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F3E10A" w14:textId="77777777" w:rsidR="00A77B3E" w:rsidRDefault="00E31D5B">
      <w:pPr>
        <w:jc w:val="center"/>
        <w:rPr>
          <w:rFonts w:ascii="Arial" w:eastAsia="Arial" w:hAnsi="Arial" w:cs="Arial"/>
          <w:b/>
          <w:caps/>
          <w:sz w:val="24"/>
        </w:rPr>
      </w:pPr>
      <w:bookmarkStart w:id="0" w:name="_GoBack"/>
      <w:bookmarkEnd w:id="0"/>
      <w:r>
        <w:rPr>
          <w:rFonts w:ascii="Arial" w:eastAsia="Arial" w:hAnsi="Arial" w:cs="Arial"/>
          <w:b/>
          <w:caps/>
          <w:sz w:val="24"/>
        </w:rPr>
        <w:t>Uchwała Nr XXIV/247/25</w:t>
      </w:r>
      <w:r>
        <w:rPr>
          <w:rFonts w:ascii="Arial" w:eastAsia="Arial" w:hAnsi="Arial" w:cs="Arial"/>
          <w:b/>
          <w:caps/>
          <w:sz w:val="24"/>
        </w:rPr>
        <w:br/>
        <w:t>Rady Miasta Piotrkowa Trybunalskiego</w:t>
      </w:r>
    </w:p>
    <w:p w14:paraId="210D14FA" w14:textId="77777777" w:rsidR="00A77B3E" w:rsidRDefault="00E31D5B">
      <w:pPr>
        <w:spacing w:before="280" w:after="280"/>
        <w:jc w:val="center"/>
        <w:rPr>
          <w:rFonts w:ascii="Arial" w:eastAsia="Arial" w:hAnsi="Arial" w:cs="Arial"/>
          <w:b/>
          <w:caps/>
          <w:sz w:val="24"/>
        </w:rPr>
      </w:pPr>
      <w:r>
        <w:rPr>
          <w:rFonts w:ascii="Arial" w:eastAsia="Arial" w:hAnsi="Arial" w:cs="Arial"/>
          <w:sz w:val="24"/>
        </w:rPr>
        <w:t>z dnia 29 września 2025 r.</w:t>
      </w:r>
    </w:p>
    <w:p w14:paraId="0DEA7438" w14:textId="77777777" w:rsidR="00A77B3E" w:rsidRDefault="00E31D5B">
      <w:pPr>
        <w:keepNext/>
        <w:spacing w:after="480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w sprawie wyrażenia zgody na zawarcie z dotychczasowymi dzierżawcami kolejnych umów dzierżaw części nieruchomości położonych przy ul. Roślinnej stanowiących własność gminy Miasta Piotrków Trybunalski</w:t>
      </w:r>
    </w:p>
    <w:p w14:paraId="76794110" w14:textId="77777777" w:rsidR="00A77B3E" w:rsidRDefault="00E31D5B">
      <w:pPr>
        <w:keepLines/>
        <w:spacing w:before="120" w:after="120"/>
        <w:ind w:firstLine="227"/>
      </w:pPr>
      <w:r>
        <w:t>Na podstawie art. 18 ust. 2 pkt 9 lit. a ustawy z dnia 8 marca 1990 r. o samorządzie gminnym (Dz.U. z 2025 r. poz.1153), art. 13 ust. 1 oraz art. 37 ust. 4 ustawy z dnia 21 sierpnia 1997 r. o gospodarce nieruchomościami (Dz. U. z 2024 r. poz. 1145, 1222, 1717, 1881, z 2025 r. poz. 1080) uchwala się, co następuje:</w:t>
      </w:r>
    </w:p>
    <w:p w14:paraId="24C1EFE9" w14:textId="59AAF769" w:rsidR="00A77B3E" w:rsidRDefault="00E31D5B">
      <w:pPr>
        <w:keepLines/>
        <w:ind w:firstLine="340"/>
      </w:pPr>
      <w:r>
        <w:rPr>
          <w:b/>
        </w:rPr>
        <w:t>§ 1. </w:t>
      </w:r>
      <w:r>
        <w:t>Wyraża się zgodę na zawarcie przez Prezydenta Miasta Piotrkowa Trybunalskiego</w:t>
      </w:r>
      <w:r>
        <w:br/>
        <w:t xml:space="preserve">z dotychczasowymi dzierżawcami, umów dzierżaw, na czas oznaczony do 3 lat, obejmujących części nieruchomości gminy Miasta Piotrków Trybunalski, położonych w Piotrkowie Trybunalskim przy ul. Roślinnej, objętych Księgą Wieczystą nr </w:t>
      </w:r>
      <w:r w:rsidR="00565D36">
        <w:t>(</w:t>
      </w:r>
      <w:r w:rsidR="00565D36" w:rsidRPr="00F228E5">
        <w:rPr>
          <w:i/>
          <w:iCs/>
          <w:color w:val="000000"/>
          <w:u w:color="000000"/>
        </w:rPr>
        <w:t xml:space="preserve">dokonano </w:t>
      </w:r>
      <w:proofErr w:type="spellStart"/>
      <w:r w:rsidR="00565D36" w:rsidRPr="00F228E5">
        <w:rPr>
          <w:i/>
          <w:iCs/>
          <w:color w:val="000000"/>
          <w:u w:color="000000"/>
        </w:rPr>
        <w:t>anonimizacji</w:t>
      </w:r>
      <w:proofErr w:type="spellEnd"/>
      <w:r w:rsidR="00565D36">
        <w:rPr>
          <w:i/>
          <w:iCs/>
          <w:color w:val="000000"/>
          <w:u w:color="000000"/>
        </w:rPr>
        <w:t>)</w:t>
      </w:r>
      <w:r>
        <w:t xml:space="preserve"> stanowiących:</w:t>
      </w:r>
    </w:p>
    <w:p w14:paraId="3F1D831A" w14:textId="77777777" w:rsidR="00A77B3E" w:rsidRDefault="00E31D5B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części działek nr 106/5 i 106/6, w obrębie 18 o łącznej powierzchni 240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, na cel: ogródek przydomowy,</w:t>
      </w:r>
    </w:p>
    <w:p w14:paraId="6A3B64E5" w14:textId="77777777" w:rsidR="00A77B3E" w:rsidRDefault="00E31D5B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części działek nr 106/5, 106/6 i 106/21, w obrębie 18 o łącznej powierzchni 240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, na cel: budynek gospodarczy wraz z terenem przyległym</w:t>
      </w:r>
    </w:p>
    <w:p w14:paraId="039A86FA" w14:textId="77777777" w:rsidR="00A77B3E" w:rsidRDefault="00E31D5B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części działek nr 106/5, 106/6 i 106/21, w obrębie 18 o łącznej powierzchni 230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, na cel: budynek gospodarczy wraz z terenem przyległym,</w:t>
      </w:r>
    </w:p>
    <w:p w14:paraId="5A38D9DE" w14:textId="77777777" w:rsidR="00A77B3E" w:rsidRDefault="00E31D5B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części działek nr 106/5, 106/6, 106/20 i 106/21, w obrębie 18 o łącznej powierzchni 240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, na cel: ogródek przydomowy,</w:t>
      </w:r>
    </w:p>
    <w:p w14:paraId="520B0A91" w14:textId="77777777" w:rsidR="00A77B3E" w:rsidRDefault="00E31D5B">
      <w:pPr>
        <w:keepLines/>
        <w:spacing w:before="120" w:after="120"/>
        <w:ind w:left="22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części działek nr 106/5, 106/20 i 106/21, w obrębie 18 o łącznej powierzchni 230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, na cel: ogródek przydomowy,</w:t>
      </w:r>
    </w:p>
    <w:p w14:paraId="0CA12C41" w14:textId="77777777" w:rsidR="00A77B3E" w:rsidRDefault="00E31D5B">
      <w:pPr>
        <w:keepLines/>
        <w:spacing w:before="120" w:after="120"/>
        <w:ind w:left="22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części działek nr 106/5, 106/20 i 106/21, w obrębie 18 o łącznej powierzchni 400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, na cel: ogródek przydomowy,</w:t>
      </w:r>
    </w:p>
    <w:p w14:paraId="1E2B6958" w14:textId="77777777" w:rsidR="00A77B3E" w:rsidRDefault="00E31D5B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oznaczone na załączniku graficznym nr 1 do uchwały.</w:t>
      </w:r>
    </w:p>
    <w:p w14:paraId="0275237F" w14:textId="77777777" w:rsidR="00A77B3E" w:rsidRDefault="00E31D5B">
      <w:pPr>
        <w:keepLines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Wyraża się zgodę na odstąpienie od przetargowego trybu zawarcia umów dzierżaw obejmujących części działek opisanych w § 1.</w:t>
      </w:r>
    </w:p>
    <w:p w14:paraId="62DF8066" w14:textId="77777777" w:rsidR="00A77B3E" w:rsidRDefault="00E31D5B">
      <w:pPr>
        <w:keepNext/>
        <w:keepLines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Uchwała wchodzi w życie z dniem podjęcia.</w:t>
      </w:r>
    </w:p>
    <w:p w14:paraId="334DAAEA" w14:textId="77777777" w:rsidR="00A77B3E" w:rsidRDefault="00A77B3E">
      <w:pPr>
        <w:keepNext/>
        <w:keepLines/>
        <w:ind w:firstLine="340"/>
        <w:rPr>
          <w:color w:val="000000"/>
          <w:u w:color="000000"/>
        </w:rPr>
      </w:pPr>
    </w:p>
    <w:p w14:paraId="45A2A607" w14:textId="77777777" w:rsidR="00A77B3E" w:rsidRDefault="00E31D5B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2C5481" w14:paraId="401EA163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C83E47" w14:textId="77777777" w:rsidR="002C5481" w:rsidRDefault="002C5481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09D434" w14:textId="77777777" w:rsidR="002C5481" w:rsidRDefault="00E31D5B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Miasta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Mariusz Staszek</w:t>
            </w:r>
          </w:p>
        </w:tc>
      </w:tr>
    </w:tbl>
    <w:p w14:paraId="72222C47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14:paraId="24098D6A" w14:textId="77777777" w:rsidR="00A77B3E" w:rsidRDefault="00E31D5B">
      <w:pPr>
        <w:keepNext/>
        <w:spacing w:before="120" w:after="120" w:line="360" w:lineRule="auto"/>
        <w:ind w:left="5892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uchwały Nr XXIV/247/25</w:t>
      </w:r>
      <w:r>
        <w:rPr>
          <w:color w:val="000000"/>
          <w:u w:color="000000"/>
        </w:rPr>
        <w:br/>
        <w:t>Rady Miasta Piotrkowa Trybunalskiego</w:t>
      </w:r>
      <w:r>
        <w:rPr>
          <w:color w:val="000000"/>
          <w:u w:color="000000"/>
        </w:rPr>
        <w:br/>
        <w:t>z dnia 29 września 2025 r.</w:t>
      </w:r>
    </w:p>
    <w:p w14:paraId="1D82EB75" w14:textId="77777777" w:rsidR="00A77B3E" w:rsidRDefault="00E31D5B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załącznik graficzny</w:t>
      </w:r>
    </w:p>
    <w:p w14:paraId="428FBA13" w14:textId="77777777" w:rsidR="00A77B3E" w:rsidRDefault="00E31D5B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noProof/>
          <w:color w:val="000000"/>
          <w:u w:color="000000"/>
          <w:lang w:bidi="ar-SA"/>
        </w:rPr>
        <w:drawing>
          <wp:inline distT="0" distB="0" distL="0" distR="0" wp14:anchorId="6A6B3392" wp14:editId="2DA65EA7">
            <wp:extent cx="5768008" cy="7426907"/>
            <wp:effectExtent l="0" t="0" r="0" b="0"/>
            <wp:docPr id="100001" name="Obraz 100001" descr="Obraz w treści dokumen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8008" cy="7426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24B30" w14:textId="77777777" w:rsidR="00A77B3E" w:rsidRDefault="00A77B3E">
      <w:pPr>
        <w:spacing w:before="120" w:after="120"/>
        <w:ind w:left="283" w:firstLine="227"/>
        <w:jc w:val="center"/>
        <w:rPr>
          <w:color w:val="000000"/>
          <w:u w:color="000000"/>
        </w:rPr>
      </w:pPr>
    </w:p>
    <w:sectPr w:rsidR="00A77B3E">
      <w:footerReference w:type="default" r:id="rId9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D8A948" w14:textId="77777777" w:rsidR="002D790B" w:rsidRDefault="002D790B">
      <w:r>
        <w:separator/>
      </w:r>
    </w:p>
  </w:endnote>
  <w:endnote w:type="continuationSeparator" w:id="0">
    <w:p w14:paraId="5C3357F0" w14:textId="77777777" w:rsidR="002D790B" w:rsidRDefault="002D7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2C5481" w14:paraId="1C81FC5A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53EF42A" w14:textId="77777777" w:rsidR="002C5481" w:rsidRDefault="00E31D5B">
          <w:pPr>
            <w:jc w:val="left"/>
            <w:rPr>
              <w:sz w:val="18"/>
            </w:rPr>
          </w:pPr>
          <w:r>
            <w:rPr>
              <w:sz w:val="18"/>
            </w:rPr>
            <w:t>Id: 4E4D842A-B453-4646-8E87-934FB105EF6F.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B29C546" w14:textId="77777777" w:rsidR="002C5481" w:rsidRDefault="00E31D5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E15B2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1BACE14" w14:textId="77777777" w:rsidR="002C5481" w:rsidRDefault="002C5481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2C5481" w14:paraId="5726B3D0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2EFA34B" w14:textId="77777777" w:rsidR="002C5481" w:rsidRDefault="00E31D5B">
          <w:pPr>
            <w:jc w:val="left"/>
            <w:rPr>
              <w:sz w:val="18"/>
            </w:rPr>
          </w:pPr>
          <w:r>
            <w:rPr>
              <w:sz w:val="18"/>
            </w:rPr>
            <w:t>Id: 4E4D842A-B453-4646-8E87-934FB105EF6F.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E5828EC" w14:textId="77777777" w:rsidR="002C5481" w:rsidRDefault="00E31D5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E15B2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2CD0763" w14:textId="77777777" w:rsidR="002C5481" w:rsidRDefault="002C5481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0F2B9D" w14:textId="77777777" w:rsidR="002D790B" w:rsidRDefault="002D790B">
      <w:r>
        <w:separator/>
      </w:r>
    </w:p>
  </w:footnote>
  <w:footnote w:type="continuationSeparator" w:id="0">
    <w:p w14:paraId="6DDC688F" w14:textId="77777777" w:rsidR="002D790B" w:rsidRDefault="002D79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12953"/>
    <w:rsid w:val="001E15B2"/>
    <w:rsid w:val="002C5481"/>
    <w:rsid w:val="002D790B"/>
    <w:rsid w:val="00565D36"/>
    <w:rsid w:val="00A735D7"/>
    <w:rsid w:val="00A77B3E"/>
    <w:rsid w:val="00CA2A55"/>
    <w:rsid w:val="00E3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72FA5D"/>
  <w15:docId w15:val="{068E5689-7EB4-4AC8-9681-ABF85292F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Zalacznik4940BCA3-ED92-495F-A3D9-849534641250.pn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1770</Characters>
  <Application>Microsoft Office Word</Application>
  <DocSecurity>4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XXIV/247/25 z dnia 29 września 2025 r.</vt:lpstr>
      <vt:lpstr/>
    </vt:vector>
  </TitlesOfParts>
  <Company>Rada Miasta Piotrkowa Trybunalskiego</Company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XXIV/247/25 z dnia 29 września 2025 r.</dc:title>
  <dc:subject>w sprawie wyrażenia zgody na zawarcie z^dotychczasowymi dzierżawcami kolejnych umów dzierżaw części nieruchomości położonych przy ul. Roślinnej stanowiących własność gminy Miasta Piotrków Trybunalski</dc:subject>
  <dc:creator>Kaczmarek_I</dc:creator>
  <cp:lastModifiedBy>Baryła Marlena</cp:lastModifiedBy>
  <cp:revision>2</cp:revision>
  <dcterms:created xsi:type="dcterms:W3CDTF">2025-10-17T08:12:00Z</dcterms:created>
  <dcterms:modified xsi:type="dcterms:W3CDTF">2025-10-17T08:12:00Z</dcterms:modified>
  <cp:category>Akt prawny</cp:category>
</cp:coreProperties>
</file>