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C6358" w14:textId="77777777" w:rsidR="00A77B3E" w:rsidRDefault="006C2366">
      <w:pPr>
        <w:jc w:val="center"/>
        <w:rPr>
          <w:rFonts w:ascii="Arial" w:eastAsia="Arial" w:hAnsi="Arial" w:cs="Arial"/>
          <w:b/>
          <w:caps/>
          <w:sz w:val="24"/>
        </w:rPr>
      </w:pPr>
      <w:bookmarkStart w:id="0" w:name="_GoBack"/>
      <w:bookmarkEnd w:id="0"/>
      <w:r>
        <w:rPr>
          <w:rFonts w:ascii="Arial" w:eastAsia="Arial" w:hAnsi="Arial" w:cs="Arial"/>
          <w:b/>
          <w:caps/>
          <w:sz w:val="24"/>
        </w:rPr>
        <w:t>Uchwała Nr XXIV/246/25</w:t>
      </w:r>
      <w:r>
        <w:rPr>
          <w:rFonts w:ascii="Arial" w:eastAsia="Arial" w:hAnsi="Arial" w:cs="Arial"/>
          <w:b/>
          <w:caps/>
          <w:sz w:val="24"/>
        </w:rPr>
        <w:br/>
        <w:t>Rady Miasta Piotrkowa Trybunalskiego</w:t>
      </w:r>
    </w:p>
    <w:p w14:paraId="011C1EC9" w14:textId="77777777" w:rsidR="00A77B3E" w:rsidRDefault="006C2366">
      <w:pPr>
        <w:spacing w:before="280" w:after="280"/>
        <w:jc w:val="center"/>
        <w:rPr>
          <w:rFonts w:ascii="Arial" w:eastAsia="Arial" w:hAnsi="Arial" w:cs="Arial"/>
          <w:b/>
          <w:caps/>
          <w:sz w:val="24"/>
        </w:rPr>
      </w:pPr>
      <w:r>
        <w:rPr>
          <w:rFonts w:ascii="Arial" w:eastAsia="Arial" w:hAnsi="Arial" w:cs="Arial"/>
          <w:sz w:val="24"/>
        </w:rPr>
        <w:t>z dnia 29 września 2025 r.</w:t>
      </w:r>
    </w:p>
    <w:p w14:paraId="2ED5A324" w14:textId="77777777" w:rsidR="00A77B3E" w:rsidRDefault="006C2366">
      <w:pPr>
        <w:keepNext/>
        <w:spacing w:after="48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w sprawie wyrażenia zgody na zawarcie kolejnej umowy dzierżawy nieruchomości przy ul. Jerozolimskiej, na czas oznaczony do 3 lat.</w:t>
      </w:r>
    </w:p>
    <w:p w14:paraId="54E076AB" w14:textId="77777777" w:rsidR="00A77B3E" w:rsidRDefault="006C2366">
      <w:pPr>
        <w:keepLines/>
        <w:spacing w:before="120" w:after="120"/>
        <w:ind w:firstLine="227"/>
      </w:pPr>
      <w:r>
        <w:t>Na podstawie art. 18 ust. 2 pkt 9 lit. a ustawy z dnia 8 marca 1990 r. o samorządzie gminnym (Dz.U. z 2025 r. poz. 1153) w związku z art. 13 ust. 1 ustawy z dnia 21 sierpnia 1997 r. o gospodarce nieruchomościami (Dz. U. z 2024 r. poz. 1145, 1222, 1717, 1881, z 2025 poz. 1080) uchwala się, co następuje:</w:t>
      </w:r>
    </w:p>
    <w:p w14:paraId="42355440" w14:textId="7D756CCB" w:rsidR="00A77B3E" w:rsidRDefault="006C2366">
      <w:pPr>
        <w:keepLines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Wyraża się zgodę na zawarcie, ze Wspólnotą Mieszkaniową ul. Jerozolimska 25, kolejnej umowy dzierżawy, na czas oznaczony do 3 lat, obejmującej część, tj. 17 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, nieruchomości gminy Miasta Piotrków Trybunalski, oznaczonej w ewidencji gruntów jako działka numer 105/3 obręb 21 przy ul. Jerozolimskiej 25, objętej KW nr </w:t>
      </w:r>
      <w:r w:rsidR="00F228E5">
        <w:rPr>
          <w:color w:val="000000"/>
          <w:u w:color="000000"/>
        </w:rPr>
        <w:t>(</w:t>
      </w:r>
      <w:r w:rsidR="00F228E5" w:rsidRPr="00F228E5">
        <w:rPr>
          <w:i/>
          <w:iCs/>
          <w:color w:val="000000"/>
          <w:u w:color="000000"/>
        </w:rPr>
        <w:t xml:space="preserve">dokonano </w:t>
      </w:r>
      <w:proofErr w:type="spellStart"/>
      <w:r w:rsidR="00F228E5" w:rsidRPr="00F228E5">
        <w:rPr>
          <w:i/>
          <w:iCs/>
          <w:color w:val="000000"/>
          <w:u w:color="000000"/>
        </w:rPr>
        <w:t>anonimizacji</w:t>
      </w:r>
      <w:proofErr w:type="spellEnd"/>
      <w:r w:rsidR="00F228E5">
        <w:rPr>
          <w:color w:val="000000"/>
          <w:u w:color="000000"/>
        </w:rPr>
        <w:t>)</w:t>
      </w:r>
      <w:r>
        <w:rPr>
          <w:color w:val="000000"/>
          <w:u w:color="000000"/>
        </w:rPr>
        <w:t xml:space="preserve"> z przeznaczeniem do używania jako miejsce gromadzenia odpadów, zaznaczoną na załączniku graficznym, stanowiącym integralną część niniejszej uchwały.</w:t>
      </w:r>
    </w:p>
    <w:p w14:paraId="12EE0068" w14:textId="77777777" w:rsidR="00A77B3E" w:rsidRDefault="006C2366">
      <w:pPr>
        <w:keepNext/>
        <w:keepLines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Uchwała wchodzi w życie z dniem podjęcia.</w:t>
      </w:r>
    </w:p>
    <w:p w14:paraId="4F925180" w14:textId="77777777" w:rsidR="00A77B3E" w:rsidRDefault="00A77B3E">
      <w:pPr>
        <w:keepNext/>
        <w:keepLines/>
        <w:ind w:firstLine="340"/>
        <w:rPr>
          <w:color w:val="000000"/>
          <w:u w:color="000000"/>
        </w:rPr>
      </w:pPr>
    </w:p>
    <w:p w14:paraId="3B4D6C6C" w14:textId="77777777" w:rsidR="00A77B3E" w:rsidRDefault="006C2366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E60B24" w14:paraId="4498362C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454BAB" w14:textId="77777777" w:rsidR="00E60B24" w:rsidRDefault="00E60B2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74B032" w14:textId="77777777" w:rsidR="00E60B24" w:rsidRDefault="006C2366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Miasta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Mariusz Staszek</w:t>
            </w:r>
          </w:p>
        </w:tc>
      </w:tr>
    </w:tbl>
    <w:p w14:paraId="1E62FED1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56D660AE" w14:textId="77777777" w:rsidR="00A77B3E" w:rsidRDefault="006C2366">
      <w:pPr>
        <w:keepNext/>
        <w:spacing w:before="120" w:after="120" w:line="360" w:lineRule="auto"/>
        <w:ind w:left="5892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 XXIV/246/25</w:t>
      </w:r>
      <w:r>
        <w:rPr>
          <w:color w:val="000000"/>
          <w:u w:color="000000"/>
        </w:rPr>
        <w:br/>
        <w:t>Rady Miasta Piotrkowa Trybunalskiego</w:t>
      </w:r>
      <w:r>
        <w:rPr>
          <w:color w:val="000000"/>
          <w:u w:color="000000"/>
        </w:rPr>
        <w:br/>
        <w:t>z dnia 29 września 2025 r.</w:t>
      </w:r>
    </w:p>
    <w:p w14:paraId="7947DB5C" w14:textId="77777777" w:rsidR="00A77B3E" w:rsidRDefault="006C2366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załącznik graficzny</w:t>
      </w:r>
    </w:p>
    <w:p w14:paraId="54B744B1" w14:textId="77777777" w:rsidR="00A77B3E" w:rsidRDefault="006C2366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noProof/>
          <w:color w:val="000000"/>
          <w:u w:color="000000"/>
          <w:lang w:bidi="ar-SA"/>
        </w:rPr>
        <w:drawing>
          <wp:inline distT="0" distB="0" distL="0" distR="0" wp14:anchorId="60701B74" wp14:editId="47DA0AAE">
            <wp:extent cx="5769536" cy="7095099"/>
            <wp:effectExtent l="0" t="0" r="0" b="0"/>
            <wp:docPr id="100001" name="Obraz 100001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9536" cy="7095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32646" w14:textId="77777777" w:rsidR="00A77B3E" w:rsidRDefault="00A77B3E">
      <w:pPr>
        <w:spacing w:before="120" w:after="120"/>
        <w:ind w:left="283" w:firstLine="227"/>
        <w:jc w:val="center"/>
        <w:rPr>
          <w:color w:val="000000"/>
          <w:u w:color="000000"/>
        </w:rPr>
      </w:pPr>
    </w:p>
    <w:sectPr w:rsidR="00A77B3E">
      <w:footerReference w:type="default" r:id="rId9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E1EEF5" w14:textId="77777777" w:rsidR="004545CA" w:rsidRDefault="004545CA">
      <w:r>
        <w:separator/>
      </w:r>
    </w:p>
  </w:endnote>
  <w:endnote w:type="continuationSeparator" w:id="0">
    <w:p w14:paraId="273D54E3" w14:textId="77777777" w:rsidR="004545CA" w:rsidRDefault="00454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E60B24" w14:paraId="02E013DA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2B8A8EA" w14:textId="77777777" w:rsidR="00E60B24" w:rsidRDefault="006C2366">
          <w:pPr>
            <w:jc w:val="left"/>
            <w:rPr>
              <w:sz w:val="18"/>
            </w:rPr>
          </w:pPr>
          <w:r>
            <w:rPr>
              <w:sz w:val="18"/>
            </w:rPr>
            <w:t>Id: 770A920A-88DB-4047-872F-4CE429D2A145.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134D51A" w14:textId="77777777" w:rsidR="00E60B24" w:rsidRDefault="006C236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315B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96637A8" w14:textId="77777777" w:rsidR="00E60B24" w:rsidRDefault="00E60B24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E60B24" w14:paraId="654F0E8D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275FA5E" w14:textId="77777777" w:rsidR="00E60B24" w:rsidRDefault="006C2366">
          <w:pPr>
            <w:jc w:val="left"/>
            <w:rPr>
              <w:sz w:val="18"/>
            </w:rPr>
          </w:pPr>
          <w:r>
            <w:rPr>
              <w:sz w:val="18"/>
            </w:rPr>
            <w:t>Id: 770A920A-88DB-4047-872F-4CE429D2A145.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312DA56" w14:textId="77777777" w:rsidR="00E60B24" w:rsidRDefault="006C236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315B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4EE13FC" w14:textId="77777777" w:rsidR="00E60B24" w:rsidRDefault="00E60B24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7B1AC" w14:textId="77777777" w:rsidR="004545CA" w:rsidRDefault="004545CA">
      <w:r>
        <w:separator/>
      </w:r>
    </w:p>
  </w:footnote>
  <w:footnote w:type="continuationSeparator" w:id="0">
    <w:p w14:paraId="7A0AB3E9" w14:textId="77777777" w:rsidR="004545CA" w:rsidRDefault="00454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2953"/>
    <w:rsid w:val="004545CA"/>
    <w:rsid w:val="006C2366"/>
    <w:rsid w:val="00A735D7"/>
    <w:rsid w:val="00A77B3E"/>
    <w:rsid w:val="00CA2A55"/>
    <w:rsid w:val="00E315B7"/>
    <w:rsid w:val="00E60B24"/>
    <w:rsid w:val="00F2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0E7C3A"/>
  <w15:docId w15:val="{068E5689-7EB4-4AC8-9681-ABF85292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ZalacznikCAA99E17-54E5-4EC2-9688-BDA730ED29FA.pn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1047</Characters>
  <Application>Microsoft Office Word</Application>
  <DocSecurity>4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XXIV/246/25 z dnia 29 września 2025 r.</vt:lpstr>
      <vt:lpstr/>
    </vt:vector>
  </TitlesOfParts>
  <Company>Rada Miasta Piotrkowa Trybunalskiego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XXIV/246/25 z dnia 29 września 2025 r.</dc:title>
  <dc:subject>w sprawie wyrażenia zgody na zawarcie kolejnej umowy dzierżawy nieruchomości przy ul. Jerozolimskiej, na czas oznaczony do 3^lat.</dc:subject>
  <dc:creator>Kaczmarek_I</dc:creator>
  <cp:lastModifiedBy>Baryła Marlena</cp:lastModifiedBy>
  <cp:revision>2</cp:revision>
  <dcterms:created xsi:type="dcterms:W3CDTF">2025-10-17T08:09:00Z</dcterms:created>
  <dcterms:modified xsi:type="dcterms:W3CDTF">2025-10-17T08:09:00Z</dcterms:modified>
  <cp:category>Akt prawny</cp:category>
</cp:coreProperties>
</file>