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FD9B3" w14:textId="77777777" w:rsidR="00A77B3E" w:rsidRDefault="008A4F49">
      <w:pPr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b/>
          <w:caps/>
          <w:sz w:val="24"/>
        </w:rPr>
        <w:t>Uchwała Nr XXIV/239/25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14:paraId="299F5CA1" w14:textId="77777777" w:rsidR="00A77B3E" w:rsidRDefault="008A4F49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29 września 2025 r.</w:t>
      </w:r>
    </w:p>
    <w:p w14:paraId="61B15398" w14:textId="77777777" w:rsidR="00A77B3E" w:rsidRDefault="008A4F49">
      <w:pPr>
        <w:keepNext/>
        <w:spacing w:after="480"/>
        <w:jc w:val="center"/>
        <w:rPr>
          <w:rFonts w:ascii="Arial" w:eastAsia="Arial" w:hAnsi="Arial" w:cs="Arial"/>
          <w:sz w:val="24"/>
        </w:rPr>
      </w:pPr>
      <w:bookmarkStart w:id="0" w:name="_GoBack"/>
      <w:r>
        <w:rPr>
          <w:rFonts w:ascii="Arial" w:eastAsia="Arial" w:hAnsi="Arial" w:cs="Arial"/>
          <w:b/>
          <w:sz w:val="24"/>
        </w:rPr>
        <w:t>w sprawie powołania Komisji Oświaty, Nauki, Kultury i Kultury Fizycznej</w:t>
      </w:r>
    </w:p>
    <w:bookmarkEnd w:id="0"/>
    <w:p w14:paraId="6AE0E205" w14:textId="77777777" w:rsidR="00A77B3E" w:rsidRDefault="008A4F49">
      <w:pPr>
        <w:keepLines/>
        <w:spacing w:before="120" w:after="120"/>
        <w:ind w:firstLine="227"/>
      </w:pPr>
      <w:r>
        <w:t>Na podstawie art. 21 ust. 1 ustawy z 08 marca 1990 r. o samorządzie gminnym (Dz. U. z 2025 r. poz. 1153) oraz § 20 Statutu Miasta Piotrkowa Trybunalskiego przyjętego Uchwałą Nr XXV/458/12 Rady Miasta w Piotrkowie Trybunalskim z dnia 26 września 2012 r. w sprawie uchwalenia Statutu Miasta Piotrkowa Trybunalskiego (Dz. Urz. Województwa Łódzkiego z dnia  12 listopada 2012 r. Poz. 3542), zmienionego Uchwałą Nr XIX/298/20 z dnia 29 kwietnia 2020 r. (Dz. Urz. Województwa Łódzkiego</w:t>
      </w:r>
      <w:r>
        <w:br/>
        <w:t>z dnia 20.05.2020 r. poz. 2889), zmienionego Uchwałą Nr LVII/727/22 z dnia 30 listopada 2022 r. (Dz. Urz. Województwa Łódzkiego z dnia 22 grudnia 2022 r. poz. 7956), uchwala się,</w:t>
      </w:r>
      <w:r>
        <w:br/>
        <w:t>co następuje:</w:t>
      </w:r>
    </w:p>
    <w:p w14:paraId="504BBC46" w14:textId="77777777" w:rsidR="00A77B3E" w:rsidRDefault="008A4F49">
      <w:pPr>
        <w:keepLines/>
        <w:ind w:firstLine="340"/>
      </w:pPr>
      <w:r>
        <w:rPr>
          <w:b/>
        </w:rPr>
        <w:t>§ 1. </w:t>
      </w:r>
      <w:r>
        <w:t>Powołuje się Komisję Oświaty, Nauki, Kultury i Kultury Fizycznej Rady Miasta Piotrkowa Trybunalskiego w składzie:</w:t>
      </w:r>
    </w:p>
    <w:p w14:paraId="048296FC" w14:textId="77777777" w:rsidR="00A77B3E" w:rsidRDefault="008A4F49">
      <w:pPr>
        <w:spacing w:before="120" w:after="120"/>
        <w:ind w:left="340" w:hanging="227"/>
      </w:pPr>
      <w:r>
        <w:t>1) Piotr Gajda</w:t>
      </w:r>
    </w:p>
    <w:p w14:paraId="20E6F4F3" w14:textId="77777777" w:rsidR="00A77B3E" w:rsidRDefault="008A4F49">
      <w:pPr>
        <w:spacing w:before="120" w:after="120"/>
        <w:ind w:left="340" w:hanging="227"/>
      </w:pPr>
      <w:r>
        <w:t>2) Zbigniew Paradowski</w:t>
      </w:r>
    </w:p>
    <w:p w14:paraId="574FD8FB" w14:textId="77777777" w:rsidR="00A77B3E" w:rsidRDefault="008A4F49">
      <w:pPr>
        <w:spacing w:before="120" w:after="120"/>
        <w:ind w:left="340" w:hanging="227"/>
      </w:pPr>
      <w:r>
        <w:t>3) Małgorzata Pingot</w:t>
      </w:r>
    </w:p>
    <w:p w14:paraId="2D43F2B2" w14:textId="77777777" w:rsidR="00A77B3E" w:rsidRDefault="008A4F49">
      <w:pPr>
        <w:spacing w:before="120" w:after="120"/>
        <w:ind w:left="340" w:hanging="227"/>
      </w:pPr>
      <w:r>
        <w:t>4) Dariusz Cecotka</w:t>
      </w:r>
    </w:p>
    <w:p w14:paraId="22C26484" w14:textId="77777777" w:rsidR="00A77B3E" w:rsidRDefault="008A4F49">
      <w:pPr>
        <w:spacing w:before="120" w:after="120"/>
        <w:ind w:left="340" w:hanging="227"/>
      </w:pPr>
      <w:r>
        <w:t>5) Szymon Miazek</w:t>
      </w:r>
    </w:p>
    <w:p w14:paraId="1696EB3B" w14:textId="77777777" w:rsidR="00A77B3E" w:rsidRDefault="008A4F49">
      <w:pPr>
        <w:spacing w:before="120" w:after="120"/>
        <w:ind w:left="340" w:hanging="227"/>
      </w:pPr>
      <w:r>
        <w:t>6) Sergiusz Stachaczyk</w:t>
      </w:r>
    </w:p>
    <w:p w14:paraId="36CAF0A7" w14:textId="77777777" w:rsidR="00A77B3E" w:rsidRDefault="008A4F49">
      <w:pPr>
        <w:spacing w:before="120" w:after="120"/>
        <w:ind w:left="340" w:hanging="227"/>
      </w:pPr>
      <w:r>
        <w:t>7) Mariusz Staszek</w:t>
      </w:r>
    </w:p>
    <w:p w14:paraId="227F15AE" w14:textId="77777777" w:rsidR="00A77B3E" w:rsidRDefault="008A4F49">
      <w:pPr>
        <w:spacing w:before="120" w:after="120"/>
        <w:ind w:left="340" w:hanging="227"/>
      </w:pPr>
      <w:r>
        <w:t>8) Rafał Czajka</w:t>
      </w:r>
    </w:p>
    <w:p w14:paraId="006F73FB" w14:textId="77777777" w:rsidR="00A77B3E" w:rsidRDefault="008A4F49">
      <w:pPr>
        <w:spacing w:before="120" w:after="120"/>
        <w:ind w:left="340" w:hanging="227"/>
      </w:pPr>
      <w:r>
        <w:t>9) Konrad Czyżyński</w:t>
      </w:r>
    </w:p>
    <w:p w14:paraId="4EC10766" w14:textId="77777777" w:rsidR="00A77B3E" w:rsidRDefault="008A4F49">
      <w:pPr>
        <w:spacing w:before="120" w:after="120"/>
        <w:ind w:left="340" w:hanging="227"/>
      </w:pPr>
      <w:r>
        <w:t>10) Marlena Wężyk-Głowacka</w:t>
      </w:r>
    </w:p>
    <w:p w14:paraId="5E45BC21" w14:textId="77777777" w:rsidR="00A77B3E" w:rsidRDefault="008A4F49">
      <w:pPr>
        <w:spacing w:before="120" w:after="120"/>
        <w:ind w:left="340" w:hanging="227"/>
      </w:pPr>
      <w:r>
        <w:t>11) Piotr Masiarek</w:t>
      </w:r>
    </w:p>
    <w:p w14:paraId="344F2EC2" w14:textId="77777777" w:rsidR="00A77B3E" w:rsidRDefault="008A4F49">
      <w:pPr>
        <w:spacing w:before="120" w:after="120"/>
        <w:ind w:left="340" w:hanging="227"/>
      </w:pPr>
      <w:r>
        <w:t>12) Przemysław Winiarski</w:t>
      </w:r>
    </w:p>
    <w:p w14:paraId="5CC18A1D" w14:textId="77777777" w:rsidR="00A77B3E" w:rsidRDefault="008A4F49">
      <w:pPr>
        <w:spacing w:before="120" w:after="120"/>
        <w:ind w:left="340" w:hanging="227"/>
      </w:pPr>
      <w:r>
        <w:t>13) Agnieszka Chojnacka</w:t>
      </w:r>
    </w:p>
    <w:p w14:paraId="07DC58E0" w14:textId="77777777" w:rsidR="00A77B3E" w:rsidRDefault="008A4F49">
      <w:pPr>
        <w:spacing w:before="120" w:after="120"/>
        <w:ind w:left="340" w:hanging="227"/>
      </w:pPr>
      <w:r>
        <w:t>14) Krzysztof Chojniak</w:t>
      </w:r>
    </w:p>
    <w:p w14:paraId="2B4A30CA" w14:textId="77777777" w:rsidR="00A77B3E" w:rsidRDefault="008A4F49">
      <w:pPr>
        <w:spacing w:before="120" w:after="120"/>
        <w:ind w:left="340" w:hanging="227"/>
      </w:pPr>
      <w:r>
        <w:t>15) Andrzej Piekarski</w:t>
      </w:r>
    </w:p>
    <w:p w14:paraId="583E7DB0" w14:textId="77777777" w:rsidR="00A77B3E" w:rsidRDefault="008A4F49">
      <w:pPr>
        <w:spacing w:before="120" w:after="120"/>
        <w:ind w:left="340" w:hanging="227"/>
      </w:pPr>
      <w:r>
        <w:t>16) Mariusz Maciołek</w:t>
      </w:r>
    </w:p>
    <w:p w14:paraId="7068ADA3" w14:textId="77777777" w:rsidR="00A77B3E" w:rsidRDefault="008A4F49">
      <w:pPr>
        <w:keepLines/>
        <w:ind w:firstLine="340"/>
      </w:pPr>
      <w:r>
        <w:rPr>
          <w:b/>
        </w:rPr>
        <w:t>§ 2. </w:t>
      </w:r>
      <w:r>
        <w:t>Do zakresu działania komisji należą m.in. sprawy związane z działalnością jednostek oświatowych, nauką i wychowaniem, niezastrzeżone ustawami na rzecz innych podmiotów, opiniowanie nazw ulic, skwerów, parków, rond. Sprawy związane z kulturą i kulturą fizyczną, rekreacją oraz kontaktami zagranicznymi niezastrzeżone ustawami na rzecz innych podmiotów. Komisja podejmuje działania mające ma celu wspieranie samorządowych instytucji kultury, angażuje się w wymianę doświadczeń oraz najlepszych praktyk między pracownikami instytucji kultury. Jak również opiniuje wnioski o wyrażenie zgody na używanie herbu Miasta Piotrkowa Trybunalskiego.</w:t>
      </w:r>
    </w:p>
    <w:p w14:paraId="7ADA4B36" w14:textId="77777777" w:rsidR="00A77B3E" w:rsidRDefault="008A4F49">
      <w:pPr>
        <w:keepLines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 xml:space="preserve">1.  Traci moc Uchwała Nr II/11/24 Rady Miasta Piotrkowa Trybunalskiego z dnia 10 maja 2024 r. </w:t>
      </w:r>
      <w:r>
        <w:br/>
        <w:t>z w sprawie powołania Komisję Oświaty i Nauki.</w:t>
      </w:r>
    </w:p>
    <w:p w14:paraId="23844058" w14:textId="77777777" w:rsidR="00A77B3E" w:rsidRDefault="008A4F4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Traci moc Uchwała Nr II/12/24 Rady Miasta Piotrkowa Trybunalskiego z dnia 10 maja 2024 r.</w:t>
      </w:r>
      <w:r>
        <w:rPr>
          <w:color w:val="000000"/>
          <w:u w:color="000000"/>
        </w:rPr>
        <w:br/>
        <w:t>z w sprawie powołania Komisji Kultury i Kultury Fizycznej.</w:t>
      </w:r>
    </w:p>
    <w:p w14:paraId="23A52ED6" w14:textId="77777777" w:rsidR="00A77B3E" w:rsidRDefault="008A4F49">
      <w:pPr>
        <w:keepNext/>
        <w:keepLines/>
        <w:ind w:firstLine="340"/>
        <w:rPr>
          <w:color w:val="000000"/>
          <w:u w:color="000000"/>
        </w:rPr>
      </w:pPr>
      <w:r>
        <w:rPr>
          <w:b/>
        </w:rPr>
        <w:lastRenderedPageBreak/>
        <w:t>§ 4. </w:t>
      </w:r>
      <w:r>
        <w:rPr>
          <w:color w:val="000000"/>
          <w:u w:color="000000"/>
        </w:rPr>
        <w:t>Uchwała wchodzi w życie z dniem podjęcia.</w:t>
      </w:r>
    </w:p>
    <w:p w14:paraId="13028A6E" w14:textId="77777777" w:rsidR="00A77B3E" w:rsidRDefault="00A77B3E">
      <w:pPr>
        <w:keepNext/>
        <w:keepLines/>
        <w:ind w:firstLine="340"/>
        <w:rPr>
          <w:color w:val="000000"/>
          <w:u w:color="000000"/>
        </w:rPr>
      </w:pPr>
    </w:p>
    <w:p w14:paraId="63856AC3" w14:textId="77777777" w:rsidR="00A77B3E" w:rsidRDefault="008A4F4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CD3D43" w14:paraId="2979375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5D9BA7" w14:textId="77777777" w:rsidR="00CD3D43" w:rsidRDefault="00CD3D4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8FCDA" w14:textId="77777777" w:rsidR="00CD3D43" w:rsidRDefault="008A4F4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2A4C3602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6E607" w14:textId="77777777" w:rsidR="008A4F49" w:rsidRDefault="008A4F49">
      <w:r>
        <w:separator/>
      </w:r>
    </w:p>
  </w:endnote>
  <w:endnote w:type="continuationSeparator" w:id="0">
    <w:p w14:paraId="1B3F40CE" w14:textId="77777777" w:rsidR="008A4F49" w:rsidRDefault="008A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D3D43" w14:paraId="07C85F5A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C816AB2" w14:textId="77777777" w:rsidR="00CD3D43" w:rsidRDefault="008A4F49">
          <w:pPr>
            <w:jc w:val="left"/>
            <w:rPr>
              <w:sz w:val="18"/>
            </w:rPr>
          </w:pPr>
          <w:r>
            <w:rPr>
              <w:sz w:val="18"/>
            </w:rPr>
            <w:t>Id: 79FC39D2-41FC-43F6-A1AC-252B1093030C.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BE6FEC4" w14:textId="77777777" w:rsidR="00CD3D43" w:rsidRDefault="008A4F4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9194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CFEB160" w14:textId="77777777" w:rsidR="00CD3D43" w:rsidRDefault="00CD3D4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5842C" w14:textId="77777777" w:rsidR="008A4F49" w:rsidRDefault="008A4F49">
      <w:r>
        <w:separator/>
      </w:r>
    </w:p>
  </w:footnote>
  <w:footnote w:type="continuationSeparator" w:id="0">
    <w:p w14:paraId="19729245" w14:textId="77777777" w:rsidR="008A4F49" w:rsidRDefault="008A4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8A4F49"/>
    <w:rsid w:val="00991947"/>
    <w:rsid w:val="00A77B3E"/>
    <w:rsid w:val="00CA2A55"/>
    <w:rsid w:val="00CD3D43"/>
    <w:rsid w:val="00D6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718C3"/>
  <w15:docId w15:val="{52F8B94A-E8AE-4639-84F0-32B17ECE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1982</Characters>
  <Application>Microsoft Office Word</Application>
  <DocSecurity>4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XXIV/239/25 z dnia 29 września 2025 r.</vt:lpstr>
      <vt:lpstr/>
    </vt:vector>
  </TitlesOfParts>
  <Company>Rada Miasta Piotrkowa Trybunalskiego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XXIV/239/25 z dnia 29 września 2025 r.</dc:title>
  <dc:subject>w sprawie powołania Komisji Oświaty, Nauki, Kultury i^Kultury Fizycznej</dc:subject>
  <dc:creator>Kaczmarek_I</dc:creator>
  <cp:lastModifiedBy>Baryła Marlena</cp:lastModifiedBy>
  <cp:revision>2</cp:revision>
  <dcterms:created xsi:type="dcterms:W3CDTF">2025-10-17T07:01:00Z</dcterms:created>
  <dcterms:modified xsi:type="dcterms:W3CDTF">2025-10-17T07:01:00Z</dcterms:modified>
  <cp:category>Akt prawny</cp:category>
</cp:coreProperties>
</file>