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E7" w:rsidRPr="008D45E7" w:rsidRDefault="008D45E7" w:rsidP="008D45E7">
      <w:pPr>
        <w:jc w:val="right"/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Załącznik do zarządzenia Nr 108</w:t>
      </w:r>
    </w:p>
    <w:p w:rsidR="008D45E7" w:rsidRPr="008D45E7" w:rsidRDefault="008D45E7" w:rsidP="008D45E7">
      <w:pPr>
        <w:jc w:val="right"/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Prezydenta Miasta Piotrkowa Trybunalskiego</w:t>
      </w:r>
    </w:p>
    <w:p w:rsidR="008D45E7" w:rsidRPr="008D45E7" w:rsidRDefault="008D45E7" w:rsidP="008D45E7">
      <w:pPr>
        <w:jc w:val="right"/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z dnia 01-04-2025 roku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Załącznik nr 4 do Systemu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zatrudniania pracowników</w:t>
      </w:r>
    </w:p>
    <w:p w:rsid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na stanowiska Kierowników JOM</w:t>
      </w:r>
    </w:p>
    <w:p w:rsidR="008D45E7" w:rsidRDefault="008D45E7" w:rsidP="008D45E7">
      <w:pPr>
        <w:rPr>
          <w:rFonts w:cstheme="minorHAnsi"/>
          <w:sz w:val="24"/>
          <w:szCs w:val="24"/>
        </w:rPr>
      </w:pP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</w:p>
    <w:p w:rsidR="008D45E7" w:rsidRPr="008D45E7" w:rsidRDefault="008D45E7" w:rsidP="008D45E7">
      <w:pPr>
        <w:jc w:val="center"/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PREZYDENT MIASTA PIOTRKOWA TRYBUNALSKIEGO</w:t>
      </w:r>
    </w:p>
    <w:p w:rsidR="008D45E7" w:rsidRPr="008D45E7" w:rsidRDefault="008D45E7" w:rsidP="008D45E7">
      <w:pPr>
        <w:jc w:val="center"/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OGŁASZA NABÓR KANDYDATÓW DO PRACY NA WOLNE STANOWISKO</w:t>
      </w:r>
    </w:p>
    <w:p w:rsidR="008D45E7" w:rsidRDefault="008D45E7" w:rsidP="008D45E7">
      <w:pPr>
        <w:jc w:val="center"/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KIEROWNIKA JEDNOSTKI ORGANIZACYJNEJ MIASTA</w:t>
      </w:r>
    </w:p>
    <w:p w:rsidR="008D45E7" w:rsidRPr="008D45E7" w:rsidRDefault="008D45E7" w:rsidP="008D45E7">
      <w:pPr>
        <w:jc w:val="center"/>
        <w:rPr>
          <w:rFonts w:cstheme="minorHAnsi"/>
          <w:sz w:val="24"/>
          <w:szCs w:val="24"/>
        </w:rPr>
      </w:pPr>
    </w:p>
    <w:p w:rsidR="008D45E7" w:rsidRPr="008D45E7" w:rsidRDefault="008D45E7" w:rsidP="008D45E7">
      <w:pPr>
        <w:jc w:val="center"/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Dyrektor Pracowni Planowania Przestrzennego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w Piotrkowie Trybunalskim</w:t>
      </w:r>
    </w:p>
    <w:p w:rsidR="008D45E7" w:rsidRDefault="008D45E7" w:rsidP="008D45E7">
      <w:pPr>
        <w:jc w:val="center"/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(stanowisko i nazwa jednostki organizacyjnej miasta)</w:t>
      </w:r>
    </w:p>
    <w:p w:rsidR="008D45E7" w:rsidRDefault="008D45E7" w:rsidP="008D45E7">
      <w:pPr>
        <w:jc w:val="center"/>
        <w:rPr>
          <w:rFonts w:cstheme="minorHAnsi"/>
          <w:sz w:val="24"/>
          <w:szCs w:val="24"/>
        </w:rPr>
      </w:pPr>
    </w:p>
    <w:p w:rsidR="008D45E7" w:rsidRPr="008D45E7" w:rsidRDefault="008D45E7" w:rsidP="008D45E7">
      <w:pPr>
        <w:jc w:val="center"/>
        <w:rPr>
          <w:rFonts w:cstheme="minorHAnsi"/>
          <w:sz w:val="24"/>
          <w:szCs w:val="24"/>
        </w:rPr>
      </w:pP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1. Numer ewidencyjny naboru: DBK.210.16.2025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2. Wymiar czasu pracy: 1 etat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 xml:space="preserve">3. Data publikacji ogłoszenia: </w:t>
      </w:r>
      <w:r>
        <w:rPr>
          <w:rFonts w:cstheme="minorHAnsi"/>
          <w:sz w:val="24"/>
          <w:szCs w:val="24"/>
        </w:rPr>
        <w:t>02.04.2025 r.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 xml:space="preserve">4. Termin składania ofert: </w:t>
      </w:r>
      <w:r>
        <w:rPr>
          <w:rFonts w:cstheme="minorHAnsi"/>
          <w:sz w:val="24"/>
          <w:szCs w:val="24"/>
        </w:rPr>
        <w:t>18.04.2025 r.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5. Wymagania niezbędne/konieczne: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a) spełnienie wymagań określonych w art. 6 ust. 4 ustawy z dnia 21 listopada 2008 r. o</w:t>
      </w:r>
      <w:r>
        <w:rPr>
          <w:rFonts w:cstheme="minorHAnsi"/>
          <w:sz w:val="24"/>
          <w:szCs w:val="24"/>
        </w:rPr>
        <w:t> </w:t>
      </w:r>
      <w:r w:rsidRPr="008D45E7">
        <w:rPr>
          <w:rFonts w:cstheme="minorHAnsi"/>
          <w:sz w:val="24"/>
          <w:szCs w:val="24"/>
        </w:rPr>
        <w:t>pracownikach samorządowych (Dz. U. z 2024 r. poz. 1135);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b) wykształcenie wyższe magisterskie lub inżynierskie o kierunkach: planowanie przestrzenne,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gospodarka przestrzenna, urbanistyka, architektura, budownictwo;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c) znajomość przepisów, ustaw z zakresu prawa administracyjnego, prawa cywilnego, prawa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pracy, prawa zamówień publicznych, finansów publicznych;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d) znajomość regulacji prawnych z zakresu planowania i zagospodarowania przestrzennego;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e) umiejętność obsługi programów komputerowych – GIS, AutoCAD, pakiet MS Office;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f) staż pracy: min. 5 lat;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6. Wymagania dodatkowe: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a) umiejętność dobrej organizacji pracy oraz zarządzania i kierowania zespołem ludzkim;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b) komunikatywność, kreatywność, zdolność negocjowania, dyspozycyjność;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c) odporność na stres i umiejętność przeciwdziałania oraz rozwiązywania sytuacji konfliktowych,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wysoka kultura osobista;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d) doświadczenie w pozyskiwaniu środków finansowych z funduszy krajowych i unijnych;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e) doświadczenie przy opracowywaniu planów miejscowych;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f) mile widziana znajomość języków obcych w stopniu komunikatywnym;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g) mile widziane min. 1 rok doświadczenia zawodowego na stanowisku kierowniczym.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7. Zakres wykonywanych zadań na stanowisku: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a) kierowanie działalnością Pracowni Planowania Przestrzennego;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b) realizacja zadań statutowych;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c) prowadzenie właściwej polityki kadrowej i płacowej;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d) bezpośrednie nadzorowanie i koordynowanie pracy głównego księgowego, kierowników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zespołów i samodzielnych stanowisk.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8. Warunki pracy na stanowisku: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a) miejsce wykonywania pracy – Pracownia Planowani</w:t>
      </w:r>
      <w:r>
        <w:rPr>
          <w:rFonts w:cstheme="minorHAnsi"/>
          <w:sz w:val="24"/>
          <w:szCs w:val="24"/>
        </w:rPr>
        <w:t>a Przestrzennego, ul. Farna 8 w </w:t>
      </w:r>
      <w:r w:rsidRPr="008D45E7">
        <w:rPr>
          <w:rFonts w:cstheme="minorHAnsi"/>
          <w:sz w:val="24"/>
          <w:szCs w:val="24"/>
        </w:rPr>
        <w:t>Piotrkowie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Trybunalskim;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b) praca przy komputerze;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c) kontakt z klientem wewnętrznym oraz zewnętrznym.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9. Informacja o wysokości wskaźnika zatrudnienia osób niepełnosprawnych: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Wskaźnik zatrudnienia osób niepełnosprawn</w:t>
      </w:r>
      <w:r>
        <w:rPr>
          <w:rFonts w:cstheme="minorHAnsi"/>
          <w:sz w:val="24"/>
          <w:szCs w:val="24"/>
        </w:rPr>
        <w:t xml:space="preserve">ych w Urzędzie Miasta Piotrkowa </w:t>
      </w:r>
      <w:r w:rsidRPr="008D45E7">
        <w:rPr>
          <w:rFonts w:cstheme="minorHAnsi"/>
          <w:sz w:val="24"/>
          <w:szCs w:val="24"/>
        </w:rPr>
        <w:t>Trybunalskiego, w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miesiącu poprzedzającym datę upublicz</w:t>
      </w:r>
      <w:r>
        <w:rPr>
          <w:rFonts w:cstheme="minorHAnsi"/>
          <w:sz w:val="24"/>
          <w:szCs w:val="24"/>
        </w:rPr>
        <w:t>nienia niniejszego ogłoszenia o </w:t>
      </w:r>
      <w:r w:rsidRPr="008D45E7">
        <w:rPr>
          <w:rFonts w:cstheme="minorHAnsi"/>
          <w:sz w:val="24"/>
          <w:szCs w:val="24"/>
        </w:rPr>
        <w:t>naborze był wyższy niż 6%.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10. Wymagane dokumenty aplikacyjne: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a) list motywacyjny,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b) kwestionariusz osobowy dla osoby ubiegającej się o zatrudnienie*,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c) dokument potwierdzający wykształcenie (ksero dyplomu lub zaświadczenia o stanie odbytych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studiów),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d) dokumenty potwierdzające wymagany staż pracy (kserokopie świadectw pracy; zaświadczenie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od pracodawcy o zatrudnieniu – dotyczy aktualnie trwającego stosunku pracy), dokumenty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potwierdzające wymagany staż pracy od zagranicznego pracodawcy winny być przetłumaczone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przez tłumacza przysięgłego na język polski,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e) kserokopie dokumentów potwierdzających inne kwalifikacje, uprawnienia i umiejętności,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f) oświadczenie kandydata o posiadaniu obywatelstwa polskiego *,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g) oświadczenie, że kandydat nie był skazany prawomocnym wyrokiem sądu za umyślne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przestępstwo ścigane z oskarżenia publicznego lub umyślne przestępstwo skarbowe * (osoba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wyłoniona w naborze przed nawiązaniem stosunku pracy zobowiązana jest przedłożyć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informację z Krajowego Rejestru Karnego),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h) oświadczenie kandydata o posiadaniu pełnej zdolności do czynności prawnych oraz korzystaniu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z pełni praw publicznych,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i) oświadczenie, że kandydat nie był karany karą zakazu pełnienia funkcji, związanych z</w:t>
      </w:r>
      <w:r>
        <w:rPr>
          <w:rFonts w:cstheme="minorHAnsi"/>
          <w:sz w:val="24"/>
          <w:szCs w:val="24"/>
        </w:rPr>
        <w:t> </w:t>
      </w:r>
      <w:r w:rsidRPr="008D45E7">
        <w:rPr>
          <w:rFonts w:cstheme="minorHAnsi"/>
          <w:sz w:val="24"/>
          <w:szCs w:val="24"/>
        </w:rPr>
        <w:t>dysponowaniem środkami publicznymi (art.31 ust.1 pkt.4 ustawy z dnia 17 grudnia 2004r. o</w:t>
      </w:r>
      <w:r>
        <w:rPr>
          <w:rFonts w:cstheme="minorHAnsi"/>
          <w:sz w:val="24"/>
          <w:szCs w:val="24"/>
        </w:rPr>
        <w:t> </w:t>
      </w:r>
      <w:r w:rsidRPr="008D45E7">
        <w:rPr>
          <w:rFonts w:cstheme="minorHAnsi"/>
          <w:sz w:val="24"/>
          <w:szCs w:val="24"/>
        </w:rPr>
        <w:t>odpowiedzialności za naruszenie dyscypliny finansów publicznych) *.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11. Oferta kandydata może zawierać życiorys (cv).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 xml:space="preserve">Dokumenty aplikacyjne wymienione w pkt.10 </w:t>
      </w:r>
      <w:proofErr w:type="spellStart"/>
      <w:r w:rsidRPr="008D45E7">
        <w:rPr>
          <w:rFonts w:cstheme="minorHAnsi"/>
          <w:sz w:val="24"/>
          <w:szCs w:val="24"/>
        </w:rPr>
        <w:t>ppkt</w:t>
      </w:r>
      <w:proofErr w:type="spellEnd"/>
      <w:r w:rsidRPr="008D45E7">
        <w:rPr>
          <w:rFonts w:cstheme="minorHAnsi"/>
          <w:sz w:val="24"/>
          <w:szCs w:val="24"/>
        </w:rPr>
        <w:t>. a), b), f), g), h), i), wymagają własnoręcznego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podpisu, (brak własnoręcznego podpisu na dokumentach powoduje niespełnienie wymagań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formalnych).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*Druk oświadczeń i kwestionariusz osobowy do pobrania na stronie BIP Urzędu Miasta Piotrkowa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Trybunalskiego.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Wymagane dokumenty aplikacyjne należy składać w zamkniętej kopercie z podanym imieniem,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nazwiskiem i adresem zwrotnym kandydata oraz z dopiskiem: „Nabór NR DBK.210.16.2025 na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stanowisko Dyrektora Praco</w:t>
      </w:r>
      <w:r>
        <w:rPr>
          <w:rFonts w:cstheme="minorHAnsi"/>
          <w:sz w:val="24"/>
          <w:szCs w:val="24"/>
        </w:rPr>
        <w:t>wni Planowania Przestrzennego w </w:t>
      </w:r>
      <w:r w:rsidRPr="008D45E7">
        <w:rPr>
          <w:rFonts w:cstheme="minorHAnsi"/>
          <w:sz w:val="24"/>
          <w:szCs w:val="24"/>
        </w:rPr>
        <w:t>Piotrkowie Trybunalskim” osobiście w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Urzędzie Miasta Piotrkowa Trybunalskiego, Pasaż Karola Rudowskiego 10 lub ul. Szkolna 28 w Punkcie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Informacyjnym (parter), w dniach pracy Urzędu Miasta lub przesłać na adres: Urząd Miasta Piotrkowa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Trybunalskiego, Pasaż Karola Rudowskiego 10, 97-300 Piotrków Trybunalski, w terminie do dnia</w:t>
      </w:r>
      <w:r>
        <w:rPr>
          <w:rFonts w:cstheme="minorHAnsi"/>
          <w:sz w:val="24"/>
          <w:szCs w:val="24"/>
        </w:rPr>
        <w:t xml:space="preserve"> 18.04.2025 r.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Za datę doręczenia uważa się datę wpływu dokumentów aplikacyjnych do Urzędu Miasta Piotrkowa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Trybunalskiego.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Dokumenty, które wpłyną do Urzędu po wyżej określonym terminie składania nie będą rozpatrywane.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Nabór realizowany jest zgodnie z Systemem zatrudniania pracowników na stanowiska Kierowników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Jednostek Organizacyjnych Miasta, wprowadzonym Zarządzeniem Nr 361 Prezydenta Miasta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Piotrkowa Trybunalskiego z dnia 19 września 2019 r.</w:t>
      </w:r>
    </w:p>
    <w:p w:rsidR="008D45E7" w:rsidRPr="008D45E7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Informacja o wyniku naboru będzie umieszczana na stronie internetowej Biuletynu Informacji Publicznej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(www.bip.piotrkow.pl) oraz na tablicy informacyjnej Urzędu Miasta Pasaż Karola Rudowskiego 10.</w:t>
      </w:r>
    </w:p>
    <w:p w:rsidR="00695014" w:rsidRDefault="008D45E7" w:rsidP="008D45E7">
      <w:pPr>
        <w:rPr>
          <w:rFonts w:cstheme="minorHAnsi"/>
          <w:sz w:val="24"/>
          <w:szCs w:val="24"/>
        </w:rPr>
      </w:pPr>
      <w:r w:rsidRPr="008D45E7">
        <w:rPr>
          <w:rFonts w:cstheme="minorHAnsi"/>
          <w:sz w:val="24"/>
          <w:szCs w:val="24"/>
        </w:rPr>
        <w:t>Dokumenty aplikacyjne osób nie wyłonionych do zatrudnienia będą do odbioru w Biurze Zarządzania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 xml:space="preserve">Zasobami Ludzkimi Urzędu Miasta przez 1 m–c </w:t>
      </w:r>
      <w:r>
        <w:rPr>
          <w:rFonts w:cstheme="minorHAnsi"/>
          <w:sz w:val="24"/>
          <w:szCs w:val="24"/>
        </w:rPr>
        <w:t>od daty ogłoszenia informacji o </w:t>
      </w:r>
      <w:bookmarkStart w:id="0" w:name="_GoBack"/>
      <w:bookmarkEnd w:id="0"/>
      <w:r w:rsidRPr="008D45E7">
        <w:rPr>
          <w:rFonts w:cstheme="minorHAnsi"/>
          <w:sz w:val="24"/>
          <w:szCs w:val="24"/>
        </w:rPr>
        <w:t>wynikach naboru. Po</w:t>
      </w:r>
      <w:r>
        <w:rPr>
          <w:rFonts w:cstheme="minorHAnsi"/>
          <w:sz w:val="24"/>
          <w:szCs w:val="24"/>
        </w:rPr>
        <w:t xml:space="preserve"> </w:t>
      </w:r>
      <w:r w:rsidRPr="008D45E7">
        <w:rPr>
          <w:rFonts w:cstheme="minorHAnsi"/>
          <w:sz w:val="24"/>
          <w:szCs w:val="24"/>
        </w:rPr>
        <w:t>upływie tego terminu nieodebrane dokumenty będą zniszczone komisyjnie.</w:t>
      </w:r>
    </w:p>
    <w:p w:rsidR="008D45E7" w:rsidRPr="00B12AFA" w:rsidRDefault="008D45E7" w:rsidP="008D45E7">
      <w:pPr>
        <w:rPr>
          <w:rFonts w:cstheme="minorHAnsi"/>
          <w:sz w:val="24"/>
          <w:szCs w:val="24"/>
        </w:rPr>
      </w:pPr>
    </w:p>
    <w:p w:rsidR="002C3DF9" w:rsidRPr="008E4A02" w:rsidRDefault="002C3DF9" w:rsidP="002C3DF9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Prezydent Miasta Piotrkowa Trybunalskiego</w:t>
      </w:r>
    </w:p>
    <w:p w:rsidR="002C3DF9" w:rsidRPr="008E4A02" w:rsidRDefault="002C3DF9" w:rsidP="002C3DF9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 xml:space="preserve">Juliusz </w:t>
      </w:r>
      <w:proofErr w:type="spellStart"/>
      <w:r w:rsidRPr="008E4A02">
        <w:rPr>
          <w:rFonts w:cstheme="minorHAnsi"/>
          <w:sz w:val="24"/>
          <w:szCs w:val="24"/>
        </w:rPr>
        <w:t>Wiernicki</w:t>
      </w:r>
      <w:proofErr w:type="spellEnd"/>
    </w:p>
    <w:p w:rsidR="002C3DF9" w:rsidRPr="008E4A02" w:rsidRDefault="002C3DF9" w:rsidP="002C3DF9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dokument został podpisany</w:t>
      </w:r>
    </w:p>
    <w:p w:rsidR="002C3DF9" w:rsidRPr="008E4A02" w:rsidRDefault="002C3DF9" w:rsidP="002C3DF9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kwalifikowanym podpisem elektronicznym</w:t>
      </w:r>
    </w:p>
    <w:sectPr w:rsidR="002C3DF9" w:rsidRPr="008E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B3"/>
    <w:rsid w:val="00054CFB"/>
    <w:rsid w:val="00085CD4"/>
    <w:rsid w:val="00092EC3"/>
    <w:rsid w:val="000B4815"/>
    <w:rsid w:val="00105ABE"/>
    <w:rsid w:val="001D2352"/>
    <w:rsid w:val="00210F0F"/>
    <w:rsid w:val="002C3DF9"/>
    <w:rsid w:val="003106F6"/>
    <w:rsid w:val="00342620"/>
    <w:rsid w:val="004522D2"/>
    <w:rsid w:val="00474241"/>
    <w:rsid w:val="004A2E0E"/>
    <w:rsid w:val="004B5C5A"/>
    <w:rsid w:val="00505B43"/>
    <w:rsid w:val="00603105"/>
    <w:rsid w:val="00627E24"/>
    <w:rsid w:val="0063440D"/>
    <w:rsid w:val="00695014"/>
    <w:rsid w:val="0070737A"/>
    <w:rsid w:val="007364B3"/>
    <w:rsid w:val="007368DD"/>
    <w:rsid w:val="00836273"/>
    <w:rsid w:val="00855ECF"/>
    <w:rsid w:val="008641FE"/>
    <w:rsid w:val="00870891"/>
    <w:rsid w:val="00895F02"/>
    <w:rsid w:val="008D45E7"/>
    <w:rsid w:val="00A07E80"/>
    <w:rsid w:val="00AB2A14"/>
    <w:rsid w:val="00AE35A2"/>
    <w:rsid w:val="00B0759A"/>
    <w:rsid w:val="00B12AFA"/>
    <w:rsid w:val="00B75C57"/>
    <w:rsid w:val="00BD14C8"/>
    <w:rsid w:val="00D53ED5"/>
    <w:rsid w:val="00DC6032"/>
    <w:rsid w:val="00DE26E9"/>
    <w:rsid w:val="00E07537"/>
    <w:rsid w:val="00E80EA0"/>
    <w:rsid w:val="00E83D6C"/>
    <w:rsid w:val="00EA6488"/>
    <w:rsid w:val="00EF1889"/>
    <w:rsid w:val="00F42B28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D2C14-F002-433B-AD14-440A460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5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Karmowska Aleksandra</cp:lastModifiedBy>
  <cp:revision>42</cp:revision>
  <dcterms:created xsi:type="dcterms:W3CDTF">2024-05-13T09:38:00Z</dcterms:created>
  <dcterms:modified xsi:type="dcterms:W3CDTF">2025-04-02T06:10:00Z</dcterms:modified>
</cp:coreProperties>
</file>