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5947B" w14:textId="2BC330A8" w:rsidR="002E248C" w:rsidRDefault="004C331E" w:rsidP="004C331E">
      <w:pPr>
        <w:jc w:val="center"/>
        <w:rPr>
          <w:rFonts w:ascii="Arial" w:hAnsi="Arial" w:cs="Arial"/>
          <w:sz w:val="24"/>
          <w:szCs w:val="24"/>
        </w:rPr>
      </w:pPr>
      <w:bookmarkStart w:id="0" w:name="ezdSprawaZnak"/>
      <w:bookmarkStart w:id="1" w:name="_GoBack"/>
      <w:bookmarkEnd w:id="0"/>
      <w:bookmarkEnd w:id="1"/>
      <w:r w:rsidRPr="004C331E">
        <w:rPr>
          <w:rFonts w:ascii="Arial" w:hAnsi="Arial" w:cs="Arial"/>
          <w:sz w:val="24"/>
          <w:szCs w:val="24"/>
        </w:rPr>
        <w:t>Zarząd</w:t>
      </w:r>
      <w:r>
        <w:rPr>
          <w:rFonts w:ascii="Arial" w:hAnsi="Arial" w:cs="Arial"/>
          <w:sz w:val="24"/>
          <w:szCs w:val="24"/>
        </w:rPr>
        <w:t>zenie Nr 56</w:t>
      </w:r>
    </w:p>
    <w:p w14:paraId="61E9ADD2" w14:textId="44128941" w:rsidR="004C331E" w:rsidRDefault="004C331E" w:rsidP="004C33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Prezydenta Miasta Piotrkowa Trybunalskiego</w:t>
      </w:r>
    </w:p>
    <w:p w14:paraId="50C938C9" w14:textId="0115468A" w:rsidR="004C331E" w:rsidRDefault="004C331E" w:rsidP="004C33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17-02-2025 roku</w:t>
      </w:r>
    </w:p>
    <w:p w14:paraId="208EE22B" w14:textId="017BAFD6" w:rsidR="004C331E" w:rsidRDefault="004C331E" w:rsidP="004C33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sprawie </w:t>
      </w:r>
      <w:r w:rsidRPr="004C331E">
        <w:rPr>
          <w:rFonts w:ascii="Arial" w:hAnsi="Arial" w:cs="Arial"/>
          <w:sz w:val="24"/>
          <w:szCs w:val="24"/>
        </w:rPr>
        <w:t>w sprawie powołania Komisji Konkursowej do przeprowadzenia oceny ofert na realizację zadania publicznego, na zasadach regrantingu, w zakresie działalności wspomagającej rozwój wspólnot i społeczności</w:t>
      </w:r>
      <w:r>
        <w:rPr>
          <w:rFonts w:ascii="Arial" w:hAnsi="Arial" w:cs="Arial"/>
          <w:sz w:val="24"/>
          <w:szCs w:val="24"/>
        </w:rPr>
        <w:t xml:space="preserve"> lokalnych na terenie Miasta Piotrkowa Trybunalskiego </w:t>
      </w:r>
    </w:p>
    <w:p w14:paraId="0C0B25F1" w14:textId="77777777" w:rsidR="004C331E" w:rsidRPr="004C331E" w:rsidRDefault="004C331E" w:rsidP="00AB4E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11AAD5" w14:textId="4E41FDC3" w:rsidR="004C331E" w:rsidRPr="004C331E" w:rsidRDefault="004C331E" w:rsidP="00AB4E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331E">
        <w:rPr>
          <w:rFonts w:ascii="Arial" w:hAnsi="Arial" w:cs="Arial"/>
          <w:sz w:val="24"/>
          <w:szCs w:val="24"/>
        </w:rPr>
        <w:t>Na podstawie art. 30 ust. 1 ustawy z dnia 8 marca 1990 roku o samorządzie gminnym (Dz. U. z 2024 r. poz. 1465 ze zm.), art. 15 ust. 2a, 2c i 2f ustawy z dnia 24 kwietnia 2003 roku o działalności pożytku publicznego i o wolontariacie   (Dz. U. z 2024r. poz. 1491 ze zm.) zarządzam, co następuje</w:t>
      </w:r>
    </w:p>
    <w:p w14:paraId="32969625" w14:textId="30DB3F95" w:rsidR="004C331E" w:rsidRDefault="004C331E" w:rsidP="004C331E">
      <w:pPr>
        <w:spacing w:line="360" w:lineRule="auto"/>
        <w:rPr>
          <w:rFonts w:ascii="Arial" w:hAnsi="Arial" w:cs="Arial"/>
          <w:sz w:val="24"/>
          <w:szCs w:val="24"/>
        </w:rPr>
      </w:pPr>
      <w:r w:rsidRPr="004C331E">
        <w:rPr>
          <w:rFonts w:ascii="Arial" w:hAnsi="Arial" w:cs="Arial"/>
          <w:sz w:val="24"/>
          <w:szCs w:val="24"/>
        </w:rPr>
        <w:t>§ 1</w:t>
      </w:r>
    </w:p>
    <w:p w14:paraId="384B1048" w14:textId="10E8788F" w:rsidR="004C331E" w:rsidRPr="004C331E" w:rsidRDefault="004C331E" w:rsidP="00AB4E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331E">
        <w:rPr>
          <w:rFonts w:ascii="Arial" w:hAnsi="Arial" w:cs="Arial"/>
          <w:sz w:val="24"/>
          <w:szCs w:val="24"/>
        </w:rPr>
        <w:t>Powołuje się Komisję Konkursową do przeprowadzenia oceny ofert na realizację zadania publicznego, na zasadach regrantingu, w zakresie działalności</w:t>
      </w:r>
      <w:r w:rsidR="00AB4E66">
        <w:rPr>
          <w:rFonts w:ascii="Arial" w:hAnsi="Arial" w:cs="Arial"/>
          <w:sz w:val="24"/>
          <w:szCs w:val="24"/>
        </w:rPr>
        <w:t xml:space="preserve"> </w:t>
      </w:r>
      <w:r w:rsidRPr="004C331E">
        <w:rPr>
          <w:rFonts w:ascii="Arial" w:hAnsi="Arial" w:cs="Arial"/>
          <w:sz w:val="24"/>
          <w:szCs w:val="24"/>
        </w:rPr>
        <w:t>wspomagającej rozwój wspólnot i społeczności lokalnych na terenie Miasta Piotrkowa Trybunalskiego, w składzie:</w:t>
      </w:r>
    </w:p>
    <w:p w14:paraId="32BC79C4" w14:textId="77777777" w:rsidR="004C331E" w:rsidRPr="004C331E" w:rsidRDefault="004C331E" w:rsidP="004C331E">
      <w:pPr>
        <w:spacing w:line="288" w:lineRule="auto"/>
        <w:rPr>
          <w:rFonts w:ascii="Arial" w:hAnsi="Arial" w:cs="Arial"/>
          <w:sz w:val="24"/>
          <w:szCs w:val="24"/>
        </w:rPr>
      </w:pPr>
      <w:r w:rsidRPr="004C331E">
        <w:rPr>
          <w:rFonts w:ascii="Arial" w:hAnsi="Arial" w:cs="Arial"/>
          <w:sz w:val="24"/>
          <w:szCs w:val="24"/>
        </w:rPr>
        <w:t>1. Jolanta Kopeć - Przewodniczący Komisji Konkursowej – przedstawiciel organu,</w:t>
      </w:r>
    </w:p>
    <w:p w14:paraId="0398255B" w14:textId="77777777" w:rsidR="004C331E" w:rsidRPr="004C331E" w:rsidRDefault="004C331E" w:rsidP="004C331E">
      <w:pPr>
        <w:spacing w:line="288" w:lineRule="auto"/>
        <w:rPr>
          <w:rFonts w:ascii="Arial" w:hAnsi="Arial" w:cs="Arial"/>
          <w:sz w:val="24"/>
          <w:szCs w:val="24"/>
        </w:rPr>
      </w:pPr>
      <w:r w:rsidRPr="004C331E">
        <w:rPr>
          <w:rFonts w:ascii="Arial" w:hAnsi="Arial" w:cs="Arial"/>
          <w:sz w:val="24"/>
          <w:szCs w:val="24"/>
        </w:rPr>
        <w:t>2. Aleksandra Zuzańska - Sekretarz Komisji Konkursowej – przedstawiciel organu,</w:t>
      </w:r>
    </w:p>
    <w:p w14:paraId="7EDDBCAB" w14:textId="77777777" w:rsidR="004C331E" w:rsidRPr="004C331E" w:rsidRDefault="004C331E" w:rsidP="004C331E">
      <w:pPr>
        <w:spacing w:line="288" w:lineRule="auto"/>
        <w:rPr>
          <w:rFonts w:ascii="Arial" w:hAnsi="Arial" w:cs="Arial"/>
          <w:sz w:val="24"/>
          <w:szCs w:val="24"/>
        </w:rPr>
      </w:pPr>
      <w:r w:rsidRPr="004C331E">
        <w:rPr>
          <w:rFonts w:ascii="Arial" w:hAnsi="Arial" w:cs="Arial"/>
          <w:sz w:val="24"/>
          <w:szCs w:val="24"/>
        </w:rPr>
        <w:t>3. Marcin Fijałkowski - Członek Komisji Konkursowej – przedstawiciel organu,</w:t>
      </w:r>
    </w:p>
    <w:p w14:paraId="74A57122" w14:textId="1B9BD732" w:rsidR="004C331E" w:rsidRDefault="004C331E" w:rsidP="004C331E">
      <w:pPr>
        <w:spacing w:line="288" w:lineRule="auto"/>
        <w:rPr>
          <w:rFonts w:ascii="Arial" w:hAnsi="Arial" w:cs="Arial"/>
          <w:sz w:val="24"/>
          <w:szCs w:val="24"/>
        </w:rPr>
      </w:pPr>
      <w:r w:rsidRPr="004C331E">
        <w:rPr>
          <w:rFonts w:ascii="Arial" w:hAnsi="Arial" w:cs="Arial"/>
          <w:sz w:val="24"/>
          <w:szCs w:val="24"/>
        </w:rPr>
        <w:t>4. Renata Wojtczak - Członek Komisji Konkursowej – Dyrektor Miejskiej Biblioteki Publicznej</w:t>
      </w:r>
    </w:p>
    <w:p w14:paraId="67A7D598" w14:textId="1E26F792" w:rsidR="004C331E" w:rsidRDefault="004C331E" w:rsidP="004C331E">
      <w:pPr>
        <w:spacing w:line="288" w:lineRule="auto"/>
        <w:rPr>
          <w:rFonts w:ascii="Arial" w:hAnsi="Arial" w:cs="Arial"/>
          <w:sz w:val="24"/>
          <w:szCs w:val="24"/>
        </w:rPr>
      </w:pPr>
      <w:r w:rsidRPr="004C331E">
        <w:rPr>
          <w:rFonts w:ascii="Arial" w:hAnsi="Arial" w:cs="Arial"/>
          <w:sz w:val="24"/>
          <w:szCs w:val="24"/>
        </w:rPr>
        <w:t>§ 2</w:t>
      </w:r>
    </w:p>
    <w:p w14:paraId="7F2D2181" w14:textId="0B448997" w:rsidR="004C331E" w:rsidRPr="004C331E" w:rsidRDefault="004C331E" w:rsidP="004C331E">
      <w:pPr>
        <w:spacing w:line="288" w:lineRule="auto"/>
        <w:rPr>
          <w:rFonts w:ascii="Arial" w:hAnsi="Arial" w:cs="Arial"/>
          <w:sz w:val="24"/>
          <w:szCs w:val="24"/>
        </w:rPr>
      </w:pPr>
      <w:r w:rsidRPr="004C331E">
        <w:rPr>
          <w:rFonts w:ascii="Arial" w:hAnsi="Arial" w:cs="Arial"/>
          <w:sz w:val="24"/>
          <w:szCs w:val="24"/>
        </w:rPr>
        <w:t>Zarządzenie wchodzi w życie z dniem podpisania</w:t>
      </w:r>
    </w:p>
    <w:p w14:paraId="34B6D953" w14:textId="77777777" w:rsidR="00BA13CD" w:rsidRPr="004C331E" w:rsidRDefault="00BA13CD" w:rsidP="004C331E">
      <w:pPr>
        <w:rPr>
          <w:rFonts w:ascii="Arial" w:hAnsi="Arial" w:cs="Arial"/>
          <w:sz w:val="24"/>
          <w:szCs w:val="24"/>
        </w:rPr>
      </w:pPr>
    </w:p>
    <w:p w14:paraId="12AF5F21" w14:textId="77777777" w:rsidR="004C331E" w:rsidRPr="004C331E" w:rsidRDefault="004C331E" w:rsidP="004C331E">
      <w:pPr>
        <w:rPr>
          <w:rFonts w:ascii="Arial" w:hAnsi="Arial" w:cs="Arial"/>
          <w:sz w:val="24"/>
          <w:szCs w:val="24"/>
        </w:rPr>
      </w:pPr>
      <w:r w:rsidRPr="004C331E">
        <w:rPr>
          <w:rFonts w:ascii="Arial" w:hAnsi="Arial" w:cs="Arial"/>
          <w:sz w:val="24"/>
          <w:szCs w:val="24"/>
        </w:rPr>
        <w:t>Prezydent Miasta Piotrkowa Trybunalskiego</w:t>
      </w:r>
    </w:p>
    <w:p w14:paraId="6CE12324" w14:textId="77777777" w:rsidR="004C331E" w:rsidRPr="004C331E" w:rsidRDefault="004C331E" w:rsidP="004C331E">
      <w:pPr>
        <w:rPr>
          <w:rFonts w:ascii="Arial" w:hAnsi="Arial" w:cs="Arial"/>
          <w:sz w:val="24"/>
          <w:szCs w:val="24"/>
        </w:rPr>
      </w:pPr>
      <w:r w:rsidRPr="004C331E">
        <w:rPr>
          <w:rFonts w:ascii="Arial" w:hAnsi="Arial" w:cs="Arial"/>
          <w:sz w:val="24"/>
          <w:szCs w:val="24"/>
        </w:rPr>
        <w:t>Juliusz Wiernicki</w:t>
      </w:r>
    </w:p>
    <w:p w14:paraId="140E1816" w14:textId="77777777" w:rsidR="004C331E" w:rsidRPr="004C331E" w:rsidRDefault="004C331E" w:rsidP="004C331E">
      <w:pPr>
        <w:rPr>
          <w:rFonts w:ascii="Arial" w:hAnsi="Arial" w:cs="Arial"/>
          <w:sz w:val="24"/>
          <w:szCs w:val="24"/>
        </w:rPr>
      </w:pPr>
      <w:r w:rsidRPr="004C331E">
        <w:rPr>
          <w:rFonts w:ascii="Arial" w:hAnsi="Arial" w:cs="Arial"/>
          <w:sz w:val="24"/>
          <w:szCs w:val="24"/>
        </w:rPr>
        <w:t>Dokument został podpisany</w:t>
      </w:r>
    </w:p>
    <w:p w14:paraId="5C61E657" w14:textId="7BBECF24" w:rsidR="00887960" w:rsidRPr="004C331E" w:rsidRDefault="004C331E" w:rsidP="004C331E">
      <w:pPr>
        <w:rPr>
          <w:rFonts w:ascii="Arial" w:hAnsi="Arial" w:cs="Arial"/>
          <w:sz w:val="24"/>
          <w:szCs w:val="24"/>
        </w:rPr>
      </w:pPr>
      <w:r w:rsidRPr="004C331E">
        <w:rPr>
          <w:rFonts w:ascii="Arial" w:hAnsi="Arial" w:cs="Arial"/>
          <w:sz w:val="24"/>
          <w:szCs w:val="24"/>
        </w:rPr>
        <w:t>kwalifikowanym podpisem elektronicznym</w:t>
      </w:r>
    </w:p>
    <w:sectPr w:rsidR="00887960" w:rsidRPr="004C33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21BA2" w14:textId="77777777" w:rsidR="000967EE" w:rsidRDefault="000967EE" w:rsidP="00F22A10">
      <w:pPr>
        <w:spacing w:after="0" w:line="240" w:lineRule="auto"/>
      </w:pPr>
      <w:r>
        <w:separator/>
      </w:r>
    </w:p>
  </w:endnote>
  <w:endnote w:type="continuationSeparator" w:id="0">
    <w:p w14:paraId="6BC563FD" w14:textId="77777777" w:rsidR="000967EE" w:rsidRDefault="000967EE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1E525" w14:textId="77777777" w:rsidR="000967EE" w:rsidRDefault="000967EE" w:rsidP="00F22A10">
      <w:pPr>
        <w:spacing w:after="0" w:line="240" w:lineRule="auto"/>
      </w:pPr>
      <w:r>
        <w:separator/>
      </w:r>
    </w:p>
  </w:footnote>
  <w:footnote w:type="continuationSeparator" w:id="0">
    <w:p w14:paraId="5B4DCF39" w14:textId="77777777" w:rsidR="000967EE" w:rsidRDefault="000967EE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BA"/>
    <w:rsid w:val="000336BC"/>
    <w:rsid w:val="000503D4"/>
    <w:rsid w:val="000967EE"/>
    <w:rsid w:val="000D074C"/>
    <w:rsid w:val="000D5A64"/>
    <w:rsid w:val="00144995"/>
    <w:rsid w:val="001470CB"/>
    <w:rsid w:val="00173512"/>
    <w:rsid w:val="001E287C"/>
    <w:rsid w:val="00212A55"/>
    <w:rsid w:val="00225725"/>
    <w:rsid w:val="002E248C"/>
    <w:rsid w:val="00331E82"/>
    <w:rsid w:val="003C7FA0"/>
    <w:rsid w:val="003D3A2D"/>
    <w:rsid w:val="003F4490"/>
    <w:rsid w:val="00400DF9"/>
    <w:rsid w:val="00426451"/>
    <w:rsid w:val="004C331E"/>
    <w:rsid w:val="005014BA"/>
    <w:rsid w:val="00525757"/>
    <w:rsid w:val="00596C1D"/>
    <w:rsid w:val="00596FCA"/>
    <w:rsid w:val="005D6587"/>
    <w:rsid w:val="006D30FF"/>
    <w:rsid w:val="007752E9"/>
    <w:rsid w:val="00796C5E"/>
    <w:rsid w:val="00853586"/>
    <w:rsid w:val="00887960"/>
    <w:rsid w:val="008A5554"/>
    <w:rsid w:val="00992D75"/>
    <w:rsid w:val="009E3771"/>
    <w:rsid w:val="009F7F54"/>
    <w:rsid w:val="00A412B1"/>
    <w:rsid w:val="00A53793"/>
    <w:rsid w:val="00A61942"/>
    <w:rsid w:val="00A65A4B"/>
    <w:rsid w:val="00A71B6B"/>
    <w:rsid w:val="00A86831"/>
    <w:rsid w:val="00A964C7"/>
    <w:rsid w:val="00AB4E66"/>
    <w:rsid w:val="00B10A9E"/>
    <w:rsid w:val="00B15455"/>
    <w:rsid w:val="00BA13CD"/>
    <w:rsid w:val="00C07D74"/>
    <w:rsid w:val="00C7712C"/>
    <w:rsid w:val="00CE0ED0"/>
    <w:rsid w:val="00D22FDB"/>
    <w:rsid w:val="00DA3F53"/>
    <w:rsid w:val="00DB22E2"/>
    <w:rsid w:val="00E910DE"/>
    <w:rsid w:val="00E950AF"/>
    <w:rsid w:val="00EE69FE"/>
    <w:rsid w:val="00F22A10"/>
    <w:rsid w:val="00F33A42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4937-B418-4E9F-A5AE-753B0154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Stępień Karolina</cp:lastModifiedBy>
  <cp:revision>2</cp:revision>
  <cp:lastPrinted>2021-09-29T12:54:00Z</cp:lastPrinted>
  <dcterms:created xsi:type="dcterms:W3CDTF">2025-03-20T09:47:00Z</dcterms:created>
  <dcterms:modified xsi:type="dcterms:W3CDTF">2025-03-20T09:47:00Z</dcterms:modified>
</cp:coreProperties>
</file>