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BA" w:rsidRPr="006144DC" w:rsidRDefault="009B26E7" w:rsidP="006144DC">
      <w:pPr>
        <w:spacing w:line="288" w:lineRule="auto"/>
        <w:ind w:left="4678"/>
        <w:rPr>
          <w:sz w:val="24"/>
          <w:szCs w:val="24"/>
        </w:rPr>
      </w:pPr>
      <w:bookmarkStart w:id="0" w:name="_GoBack"/>
      <w:r w:rsidRPr="006144DC">
        <w:rPr>
          <w:sz w:val="24"/>
          <w:szCs w:val="24"/>
        </w:rPr>
        <w:t xml:space="preserve">Załącznik do zarządzenia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397908922" w:ed="UM\cienkowski_p"/>
          <w:permStart w:id="1944463168" w:ed="UM\grabowiecka_b"/>
          <w:permStart w:id="35065796" w:ed="UM\pawelczyk_K"/>
          <w:permStart w:id="1134190436" w:ed="UM\dudek_g"/>
          <w:r>
            <w:rPr>
              <w:sz w:val="24"/>
              <w:szCs w:val="24"/>
            </w:rPr>
            <w:t>89</w:t>
          </w:r>
          <w:permEnd w:id="1397908922"/>
          <w:permEnd w:id="1944463168"/>
          <w:permEnd w:id="35065796"/>
          <w:permEnd w:id="1134190436"/>
        </w:sdtContent>
      </w:sdt>
      <w:bookmarkEnd w:id="0"/>
      <w:r w:rsidRPr="006144DC">
        <w:rPr>
          <w:sz w:val="24"/>
          <w:szCs w:val="24"/>
        </w:rPr>
        <w:br/>
        <w:t>Prezydenta Miasta</w:t>
      </w:r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Piotrkowa Trybunalskiego</w:t>
      </w:r>
      <w:r w:rsidRPr="006144DC">
        <w:rPr>
          <w:sz w:val="24"/>
          <w:szCs w:val="24"/>
        </w:rPr>
        <w:br/>
        <w:t>z dnia</w:t>
      </w:r>
      <w:r w:rsidRPr="006144DC">
        <w:rPr>
          <w:sz w:val="24"/>
          <w:szCs w:val="24"/>
        </w:rPr>
        <w:t xml:space="preserve"> </w:t>
      </w:r>
      <w:bookmarkStart w:id="1" w:name="ezdDataPodpisu"/>
      <w:r>
        <w:rPr>
          <w:sz w:val="24"/>
          <w:szCs w:val="24"/>
        </w:rPr>
        <w:t>19-03-2025</w:t>
      </w:r>
      <w:bookmarkEnd w:id="1"/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roku</w:t>
      </w:r>
    </w:p>
    <w:p w:rsidR="00BA13CD" w:rsidRPr="00BA13CD" w:rsidRDefault="009B26E7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:rsidR="00F22A10" w:rsidRPr="00174554" w:rsidRDefault="009B26E7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C0002D">
            <w:rPr>
              <w:b/>
              <w:bCs/>
              <w:sz w:val="24"/>
              <w:szCs w:val="24"/>
            </w:rPr>
            <w:t>O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głoszenie </w:t>
          </w:r>
          <w:r w:rsidRPr="00174554">
            <w:rPr>
              <w:rFonts w:ascii="Arial" w:hAnsi="Arial" w:cs="Arial"/>
              <w:b/>
              <w:bCs/>
              <w:sz w:val="24"/>
              <w:szCs w:val="24"/>
            </w:rPr>
            <w:t xml:space="preserve">otwartego konkursu ofert w formie powierzenia realizacji zadania publicznego, na zasadach regrantingu, w zakresie działalności wspomagającej </w:t>
          </w:r>
          <w:r w:rsidRPr="00174554">
            <w:rPr>
              <w:rFonts w:ascii="Arial" w:hAnsi="Arial" w:cs="Arial"/>
              <w:b/>
              <w:bCs/>
              <w:sz w:val="24"/>
              <w:szCs w:val="24"/>
            </w:rPr>
            <w:t>rozwój wspólnot i społeczności lokalnych na terenie Miasta Piotrkowa Trybunalskiego w 2025 roku</w:t>
          </w:r>
        </w:p>
        <w:p w:rsidR="00F22A10" w:rsidRPr="00174554" w:rsidRDefault="009B26E7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Na podstawie 30 ust. 1 ustawy z dnia 8 marca 1990 r. o samorządzie gminnym ( Dz. U. z 2024 r. poz. 1</w:t>
          </w:r>
          <w:r>
            <w:rPr>
              <w:rFonts w:ascii="Arial" w:hAnsi="Arial" w:cs="Arial"/>
              <w:sz w:val="24"/>
              <w:szCs w:val="24"/>
            </w:rPr>
            <w:t>465 z późn.zm.</w:t>
          </w:r>
          <w:r w:rsidRPr="00174554">
            <w:rPr>
              <w:rFonts w:ascii="Arial" w:hAnsi="Arial" w:cs="Arial"/>
              <w:sz w:val="24"/>
              <w:szCs w:val="24"/>
            </w:rPr>
            <w:t>) , art. 221 ust. 1 i 2 ustawy z dnia 27 sierp</w:t>
          </w:r>
          <w:r w:rsidRPr="00174554">
            <w:rPr>
              <w:rFonts w:ascii="Arial" w:hAnsi="Arial" w:cs="Arial"/>
              <w:sz w:val="24"/>
              <w:szCs w:val="24"/>
            </w:rPr>
            <w:t>nia 2009 r. o finansach publicznych (Dz. U. z 2024 r. poz. 1530</w:t>
          </w:r>
          <w:r>
            <w:rPr>
              <w:rFonts w:ascii="Arial" w:hAnsi="Arial" w:cs="Arial"/>
              <w:sz w:val="24"/>
              <w:szCs w:val="24"/>
            </w:rPr>
            <w:t xml:space="preserve"> z późn.zm.</w:t>
          </w:r>
          <w:r w:rsidRPr="00174554">
            <w:rPr>
              <w:rFonts w:ascii="Arial" w:hAnsi="Arial" w:cs="Arial"/>
              <w:sz w:val="24"/>
              <w:szCs w:val="24"/>
            </w:rPr>
            <w:t>) , w związku z art. 4 ust. 1 pkt 2 i 10, art. 5 ust. 4 pkt 2, art. 11 ust. 1 pkt 1 i ust. 2 oraz art. 13 ustawy z dnia 24 kwietnia 2003 r. o działalności pożytku publicznego i o wol</w:t>
          </w:r>
          <w:r w:rsidRPr="00174554">
            <w:rPr>
              <w:rFonts w:ascii="Arial" w:hAnsi="Arial" w:cs="Arial"/>
              <w:sz w:val="24"/>
              <w:szCs w:val="24"/>
            </w:rPr>
            <w:t>ontariacie (Dz. U. z 2025 r. poz. 1491</w:t>
          </w:r>
          <w:r>
            <w:rPr>
              <w:rFonts w:ascii="Arial" w:hAnsi="Arial" w:cs="Arial"/>
              <w:sz w:val="24"/>
              <w:szCs w:val="24"/>
            </w:rPr>
            <w:t xml:space="preserve"> z późn.zm.</w:t>
          </w:r>
          <w:r w:rsidRPr="00174554">
            <w:rPr>
              <w:rFonts w:ascii="Arial" w:hAnsi="Arial" w:cs="Arial"/>
              <w:sz w:val="24"/>
              <w:szCs w:val="24"/>
            </w:rPr>
            <w:t xml:space="preserve">) .) oraz </w:t>
          </w:r>
          <w:r>
            <w:rPr>
              <w:rFonts w:ascii="Arial" w:hAnsi="Arial" w:cs="Arial"/>
              <w:sz w:val="24"/>
              <w:szCs w:val="24"/>
            </w:rPr>
            <w:t>zgodnie z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Uchwał</w:t>
          </w:r>
          <w:r>
            <w:rPr>
              <w:rFonts w:ascii="Arial" w:hAnsi="Arial" w:cs="Arial"/>
              <w:sz w:val="24"/>
              <w:szCs w:val="24"/>
            </w:rPr>
            <w:t>ą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Rady Miasta nr X/132/24 </w:t>
          </w: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174554">
            <w:rPr>
              <w:rFonts w:ascii="Arial" w:hAnsi="Arial" w:cs="Arial"/>
              <w:sz w:val="24"/>
              <w:szCs w:val="24"/>
            </w:rPr>
            <w:t xml:space="preserve">z dnia 19.12.2024r. w sprawie uchwały budżetowej miasta na 2025r., Prezydent Miasta Piotrkowa Trybunalskiego ogłasza otwarty konkurs ofert w formie powierzenia realizacji zadania publicznego na zasadach regrantingu w zakresie wspomagającej rozwój wspólnot </w:t>
          </w:r>
          <w:r w:rsidRPr="00174554">
            <w:rPr>
              <w:rFonts w:ascii="Arial" w:hAnsi="Arial" w:cs="Arial"/>
              <w:sz w:val="24"/>
              <w:szCs w:val="24"/>
            </w:rPr>
            <w:t>i społeczności lokalnych, mających na celu aktywizowanie lokalnych społeczności wokół różnych celów o charakterze dobra wspólnego poprzez wsparcie organizacji pozarządowych oraz grup nieformalnych (zgodnie z zakresem przewidzianym przez ustawę o działalnoś</w:t>
          </w:r>
          <w:r w:rsidRPr="00174554">
            <w:rPr>
              <w:rFonts w:ascii="Arial" w:hAnsi="Arial" w:cs="Arial"/>
              <w:sz w:val="24"/>
              <w:szCs w:val="24"/>
            </w:rPr>
            <w:t>ci pożytku publicznego i wolontariacie) na terenie Miasta Piotrkowa Trybunalskiego w 2025 roku.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§ 1. Rodzaj i cel zadania, wysokość środków publicznych, które Miasto Piotrków Trybunalski ma zamiar przeznaczyć na realizację tego zadania, termin realizacji </w:t>
          </w:r>
          <w:r w:rsidRPr="00174554">
            <w:rPr>
              <w:rFonts w:ascii="Arial" w:hAnsi="Arial" w:cs="Arial"/>
              <w:sz w:val="24"/>
              <w:szCs w:val="24"/>
            </w:rPr>
            <w:t>zadania oraz dopuszczalne rezultaty zadania.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1. Nazwa zadania: Działalność wspomagająca rozwój wspólnot i społeczności lokalnych  – „Mikrogranty 2025”.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2. Cel zadania: wybór Operatora, który zapewni wsparcie projektów realizowanych przez mieszkańców Piotrk</w:t>
          </w:r>
          <w:r w:rsidRPr="00174554">
            <w:rPr>
              <w:rFonts w:ascii="Arial" w:hAnsi="Arial" w:cs="Arial"/>
              <w:sz w:val="24"/>
              <w:szCs w:val="24"/>
            </w:rPr>
            <w:t>owa Trybunalskiego w swoim otoczeniu.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3. Termin realizacji: od 2 maja 2025 r. do 31 grudnia 2025 r.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4. Wysokość środków przeznaczonych na realizację zadania: 100 000,00 zł.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5. Dopuszczalne rezultaty zadania: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utworzenie i prowadzenie strony i portalu spo</w:t>
          </w:r>
          <w:r w:rsidRPr="00174554">
            <w:rPr>
              <w:rFonts w:ascii="Arial" w:hAnsi="Arial" w:cs="Arial"/>
              <w:sz w:val="24"/>
              <w:szCs w:val="24"/>
            </w:rPr>
            <w:t>łecznościowego promującego realizację zadania;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opracowanie procedury wyboru realizatorów projektów w sposób zapewniający jawność i uczciwą konkurencję;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powierzenie lub wsparcie finansowe realizacji min. 16 projektów.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§ 2. Zasady przyznawania dotacji</w:t>
          </w:r>
          <w:r w:rsidRPr="00174554">
            <w:rPr>
              <w:rFonts w:ascii="Arial" w:hAnsi="Arial" w:cs="Arial"/>
              <w:sz w:val="24"/>
              <w:szCs w:val="24"/>
            </w:rPr>
            <w:t>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1. Zadanie zostanie zrealizowane na zasadach regrantingu, poprzez wyłonienie Operatora, który: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1.1 Zrealizuje działania wspierające realizację inicjatyw mieszkańców Piotrkowa Trybunalskiego dotyczących m.in. projektów kulturalnych (np. koncerty w parkach</w:t>
          </w:r>
          <w:r w:rsidRPr="00174554">
            <w:rPr>
              <w:rFonts w:ascii="Arial" w:hAnsi="Arial" w:cs="Arial"/>
              <w:sz w:val="24"/>
              <w:szCs w:val="24"/>
            </w:rPr>
            <w:t>, wystawy plenerowe), projektów edukacyjnych (np. kursy, warsztaty, szkolenia), projektów sportowych skierowanych do dzieci i młodzieży (np. turnieje), projektów wpływających na rozwój wspólnot i społeczności lokalnych, podejmowanych przez organizacje poza</w:t>
          </w:r>
          <w:r w:rsidRPr="00174554">
            <w:rPr>
              <w:rFonts w:ascii="Arial" w:hAnsi="Arial" w:cs="Arial"/>
              <w:sz w:val="24"/>
              <w:szCs w:val="24"/>
            </w:rPr>
            <w:t>rządowe, podmioty wymienione w art. 3 ust. 3 ustawy z dnia 24 kwietnia 2003 r. o działalności pożytku publicznego i o wolontariacie oraz grupy nieformalne działające za pośrednictwem organizacji pozarządowych (w skład grupy nieformalnej muszą wchodzić co n</w:t>
          </w:r>
          <w:r w:rsidRPr="00174554">
            <w:rPr>
              <w:rFonts w:ascii="Arial" w:hAnsi="Arial" w:cs="Arial"/>
              <w:sz w:val="24"/>
              <w:szCs w:val="24"/>
            </w:rPr>
            <w:t>ajmniej trzy pełnoletnie osoby fizyczne; w jej skład nie mogą wchodzić członkowie zarządu organizacji pozarządowej, która jest patronem grupy nieformalnej), zwane dalej realizatorami projektów;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1.2. Przeprowadzi procedurę przekazania środków finansowych (t</w:t>
          </w:r>
          <w:r w:rsidRPr="00174554">
            <w:rPr>
              <w:rFonts w:ascii="Arial" w:hAnsi="Arial" w:cs="Arial"/>
              <w:sz w:val="24"/>
              <w:szCs w:val="24"/>
            </w:rPr>
            <w:t>zw. mikrograntów) na realizację wyżej wymienionych inicjatyw.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2. Operatorem może być organizacja pozarządowa lub podmiot, o którym mowa </w:t>
          </w: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r w:rsidRPr="00174554">
            <w:rPr>
              <w:rFonts w:ascii="Arial" w:hAnsi="Arial" w:cs="Arial"/>
              <w:sz w:val="24"/>
              <w:szCs w:val="24"/>
            </w:rPr>
            <w:t>w art. 3 ust. 3 ustawy z dnia 24 kwietnia 2003 r. o działalności pożytku publicznego i o wolontariacie, prowadzący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działalność w zakresie wspomagania rozwoju wspólnot i społeczności lokalnych.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2.1 W otwartym konkursie ofert, zwanym dalej konkursem, dotacje mogą otrzymać organizacje pozarządowe oraz podmioty, o których mowa w art. 3 ust. 3 ustawy z dnia 24 kwietnia 200</w:t>
          </w:r>
          <w:r w:rsidRPr="00174554">
            <w:rPr>
              <w:rFonts w:ascii="Arial" w:hAnsi="Arial" w:cs="Arial"/>
              <w:sz w:val="24"/>
              <w:szCs w:val="24"/>
            </w:rPr>
            <w:t>3 r. o działalności pożytku publicznego i o wolontariacie, zwane dalej oferentami, które łącznie spełniają następujące warunki formalne: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prowadzą działalność statutową w zakresie objętym konkursem;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złożą ofertę w terminie, a działania zaplanują w okr</w:t>
          </w:r>
          <w:r w:rsidRPr="00174554">
            <w:rPr>
              <w:rFonts w:ascii="Arial" w:hAnsi="Arial" w:cs="Arial"/>
              <w:sz w:val="24"/>
              <w:szCs w:val="24"/>
            </w:rPr>
            <w:t>esie wskazanym w ogłoszeniu o konkursie;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przedstawią ofertę poprawnie sporządzoną na formularzu zgodnym ze wzorem określonym w aktualnym rozporządzeniu Przewodniczącego Komitetu do spraw Pożytku Publicznego;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d. posiadają minimum 3 letnie doświadczenie w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przeprowadzaniu konkursów mikrograntowych.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§ 3. Termin i warunki składania ofert.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1. Termin składania ofert: do </w:t>
          </w:r>
          <w:r>
            <w:rPr>
              <w:rFonts w:ascii="Arial" w:hAnsi="Arial" w:cs="Arial"/>
              <w:sz w:val="24"/>
              <w:szCs w:val="24"/>
            </w:rPr>
            <w:t>11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kwietnia do godz. 14.00.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2. Oferty należy składać na formularzu, o którym mowa w Rozporządzeniu Przewodniczącego Komitetu do spraw Pożytku Publicznego z dnia 24 października 2018 r. w sprawie wzorów ofert i ramowych wzorów umów dotyczących realizacji zadań publicznych oraz wzorów </w:t>
          </w:r>
          <w:r w:rsidRPr="00174554">
            <w:rPr>
              <w:rFonts w:ascii="Arial" w:hAnsi="Arial" w:cs="Arial"/>
              <w:sz w:val="24"/>
              <w:szCs w:val="24"/>
            </w:rPr>
            <w:t xml:space="preserve">sprawozdań z wykonania tych zadań (Dz. U. </w:t>
          </w:r>
          <w:r>
            <w:rPr>
              <w:rFonts w:ascii="Arial" w:hAnsi="Arial" w:cs="Arial"/>
              <w:sz w:val="24"/>
              <w:szCs w:val="24"/>
            </w:rPr>
            <w:t xml:space="preserve">           </w:t>
          </w:r>
          <w:r w:rsidRPr="00174554">
            <w:rPr>
              <w:rFonts w:ascii="Arial" w:hAnsi="Arial" w:cs="Arial"/>
              <w:sz w:val="24"/>
              <w:szCs w:val="24"/>
            </w:rPr>
            <w:t>z 2018 r. poz. 2057).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lastRenderedPageBreak/>
            <w:t>3. Oferty na wsparcie realizacji wymienionych zadań należy składać w zaklejonych kopertach oznaczonych napisem „Oferta na realizację zadania publicznego na rok 2025 – „Mikrogranty 2</w:t>
          </w:r>
          <w:r w:rsidRPr="00174554">
            <w:rPr>
              <w:rFonts w:ascii="Arial" w:hAnsi="Arial" w:cs="Arial"/>
              <w:sz w:val="24"/>
              <w:szCs w:val="24"/>
            </w:rPr>
            <w:t>025” pod rygorem nieważności w nieprzekraczalnym terminie wyznaczonym dla danego zadania.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4. O zachowaniu terminu decyduje data wpływu do Urzędu Miasta Piotrkowa Trybunalskiego lub  data stempla pocztowego.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5. Korespondencja dotycząca konkursu ofert kierow</w:t>
          </w:r>
          <w:r w:rsidRPr="00174554">
            <w:rPr>
              <w:rFonts w:ascii="Arial" w:hAnsi="Arial" w:cs="Arial"/>
              <w:sz w:val="24"/>
              <w:szCs w:val="24"/>
            </w:rPr>
            <w:t>ana do Urzędu Miasta Piotrkowa Trybunalskiego powinna być przesłana/przekazana na adres: Urząd Miasta Piotrkowa Trybunalskiego, Pasaż Karola Rudowskiego 10, 97-300 Piotrków Trybunalski.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6. Oferty, które spełnią wymogi formalne opiniowane będą pod względem </w:t>
          </w:r>
          <w:r w:rsidRPr="00174554">
            <w:rPr>
              <w:rFonts w:ascii="Arial" w:hAnsi="Arial" w:cs="Arial"/>
              <w:sz w:val="24"/>
              <w:szCs w:val="24"/>
            </w:rPr>
            <w:t xml:space="preserve">merytorycznym z uwzględnieniem kryteriów określonych w art. 15 ust. 1 ustawy </w:t>
          </w:r>
          <w:r>
            <w:rPr>
              <w:rFonts w:ascii="Arial" w:hAnsi="Arial" w:cs="Arial"/>
              <w:sz w:val="24"/>
              <w:szCs w:val="24"/>
            </w:rPr>
            <w:t xml:space="preserve">        </w:t>
          </w:r>
          <w:r w:rsidRPr="00174554">
            <w:rPr>
              <w:rFonts w:ascii="Arial" w:hAnsi="Arial" w:cs="Arial"/>
              <w:sz w:val="24"/>
              <w:szCs w:val="24"/>
            </w:rPr>
            <w:t>z dnia 24 kwietnia 2003 r. o działalności pożytku publicznego i o wolontariacie.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7. Postępowanie konkursowe odbywać się będzie z uwzględnieniem zasad określonych w ustawie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z dnia 24 kwietnia 2003 r. o działalności pożytku publicznego</w:t>
          </w: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i o wolontariacie.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8. W ramach postępowania konkursowego może być wyłoniony tylko jeden realizator zadania.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9. Do konkursu ofert mogą być składane oferty, których realizacja rozpoczyna się ni</w:t>
          </w:r>
          <w:r w:rsidRPr="00174554">
            <w:rPr>
              <w:rFonts w:ascii="Arial" w:hAnsi="Arial" w:cs="Arial"/>
              <w:sz w:val="24"/>
              <w:szCs w:val="24"/>
            </w:rPr>
            <w:t>e wcześniej niż 2 maja 2025 r. i kończy się nie później niż 31 grudnia 2025 r.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10. Oferta nie podlega opiniowaniu i zostaje odrzucona z powodu następujących braków formalnych: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złożenia po terminie;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niewypełnienia wszystkich punktów formularza oferty;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złożenia w sposób niezgodny z ogłoszeniem o konkursie;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d. nieuwzględnienia w sekcji III poz. 3 oferty – „Syntetyczny opis zadania, grupa docelowa, sposób rozwiązywania jej problemów/zaspokajania potrzeb”, opis działań i proponowanych metod zapewnienia </w:t>
          </w:r>
          <w:r w:rsidRPr="00174554">
            <w:rPr>
              <w:rFonts w:ascii="Arial" w:hAnsi="Arial" w:cs="Arial"/>
              <w:sz w:val="24"/>
              <w:szCs w:val="24"/>
            </w:rPr>
            <w:t>dostępności osobom ze szczególnymi potrzebami</w:t>
          </w:r>
          <w:r>
            <w:rPr>
              <w:rFonts w:ascii="Arial" w:hAnsi="Arial" w:cs="Arial"/>
              <w:sz w:val="24"/>
              <w:szCs w:val="24"/>
            </w:rPr>
            <w:t>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e. złożenia na niewłaściwym formularzu;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f. złożenia przez podmiot nieuprawniony;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g. złożenia przez oferenta, który nie prowadzi działalności statutowej w dziedzinie objętej konkursem;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h. złożenia oferty na zad</w:t>
          </w:r>
          <w:r w:rsidRPr="00174554">
            <w:rPr>
              <w:rFonts w:ascii="Arial" w:hAnsi="Arial" w:cs="Arial"/>
              <w:sz w:val="24"/>
              <w:szCs w:val="24"/>
            </w:rPr>
            <w:t>anie, które nie jest realizowane na rzecz Miasta Piotrkowa Trybunalskiego lub jego mieszkańców;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i. złożenia oferty na zadanie, którego termin realizacji nie mieści się w przedziale czasowym wskazanym w ogłoszeniu o konkursie;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lastRenderedPageBreak/>
            <w:t xml:space="preserve">j. wnioskowana przez oferenta </w:t>
          </w:r>
          <w:r w:rsidRPr="00174554">
            <w:rPr>
              <w:rFonts w:ascii="Arial" w:hAnsi="Arial" w:cs="Arial"/>
              <w:sz w:val="24"/>
              <w:szCs w:val="24"/>
            </w:rPr>
            <w:t>kwota dofinansowania nie spełnia warunku określonego w ogłoszeniu o konkursie</w:t>
          </w:r>
          <w:r>
            <w:rPr>
              <w:rFonts w:ascii="Arial" w:hAnsi="Arial" w:cs="Arial"/>
              <w:sz w:val="24"/>
              <w:szCs w:val="24"/>
            </w:rPr>
            <w:t>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11. Oferent nie może posiadać wymagalnego zadłużenia wobec Miasta Piotrkowa Trybunalskiego, Urzędu Skarbowego oraz Zakładu Ubezpieczeń Społecznych.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12. Wobec oferenta nie mogą b</w:t>
          </w:r>
          <w:r w:rsidRPr="00174554">
            <w:rPr>
              <w:rFonts w:ascii="Arial" w:hAnsi="Arial" w:cs="Arial"/>
              <w:sz w:val="24"/>
              <w:szCs w:val="24"/>
            </w:rPr>
            <w:t>yć prowadzone egzekucje sądowe, administracyjne bądź zajęcia wierzytelności.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13. Miasto Piotrków Trybunalski zastrzega sobie prawo odmowy zawarcia umowy lub natychmiastowego jej rozwiązania, jeżeli po zakończeniu procedury konkursowej do Miasta Piotrkowa T</w:t>
          </w:r>
          <w:r w:rsidRPr="00174554">
            <w:rPr>
              <w:rFonts w:ascii="Arial" w:hAnsi="Arial" w:cs="Arial"/>
              <w:sz w:val="24"/>
              <w:szCs w:val="24"/>
            </w:rPr>
            <w:t>rybunalskiego wpłynie informacja o wymagalności zadłużenia oferenta wobec Miasta Piotrkowa Trybunalskiego, Urzędu Skarbowego oraz Zakładu Ubezpieczeń Społecznych lub zostanie wobec oferenta rozpoczęta egzekucja sądowa, administracyjna bądź zajęcie wierzyte</w:t>
          </w:r>
          <w:r w:rsidRPr="00174554">
            <w:rPr>
              <w:rFonts w:ascii="Arial" w:hAnsi="Arial" w:cs="Arial"/>
              <w:sz w:val="24"/>
              <w:szCs w:val="24"/>
            </w:rPr>
            <w:t>lności.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14. Miasto Piotrków Trybunalski zastrzega sobie możliwość uregulowania w umowie kwestii praw autorskich do utworów wytworzonych w ramach realizacji zadania publicznego. Prawa autorskie zostaną przekazane Miastu Piotrkowie Trybunalskim  albo udostęp</w:t>
          </w:r>
          <w:r w:rsidRPr="00174554">
            <w:rPr>
              <w:rFonts w:ascii="Arial" w:hAnsi="Arial" w:cs="Arial"/>
              <w:sz w:val="24"/>
              <w:szCs w:val="24"/>
            </w:rPr>
            <w:t>nione przez Wykonawcę w ramach wolnej licencji.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15. W przypadku udostępnienia utworu na zasadzie wolnej licencji Miasto Piotrków Trybunalski zastrzega konieczność wskazania obok autora informacji, że utwór powstał przy finansowaniu ze środków Miasta Piotrk</w:t>
          </w:r>
          <w:r w:rsidRPr="00174554">
            <w:rPr>
              <w:rFonts w:ascii="Arial" w:hAnsi="Arial" w:cs="Arial"/>
              <w:sz w:val="24"/>
              <w:szCs w:val="24"/>
            </w:rPr>
            <w:t>owa Trybunalskiego.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16. Kwestie przekazania praw autorskich albo udostępnienia utworów na zasadzie wolnej licencji zostaną uregulowane w umowie, która doprecyzuje także informację o dofinansowaniu przez Miasto Piotrków Trybunalski.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17. Do oferty należy doł</w:t>
          </w:r>
          <w:r w:rsidRPr="00174554">
            <w:rPr>
              <w:rFonts w:ascii="Arial" w:hAnsi="Arial" w:cs="Arial"/>
              <w:sz w:val="24"/>
              <w:szCs w:val="24"/>
            </w:rPr>
            <w:t>ączyć: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oświadczenie oferenta o nieposiadaniu zobowiązań</w:t>
          </w:r>
          <w:r>
            <w:rPr>
              <w:rFonts w:ascii="Arial" w:hAnsi="Arial" w:cs="Arial"/>
              <w:sz w:val="24"/>
              <w:szCs w:val="24"/>
            </w:rPr>
            <w:t>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aktualny dokument rejestrowy stanowiący o podstawie prawnej działalności oferenta lub odpowiedni wyciąg z ewidencji czy innych dokumentów potwierdzający status prawny oferenta i umocowanie osób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go reprezentujących</w:t>
          </w:r>
          <w:r>
            <w:rPr>
              <w:rFonts w:ascii="Arial" w:hAnsi="Arial" w:cs="Arial"/>
              <w:sz w:val="24"/>
              <w:szCs w:val="24"/>
            </w:rPr>
            <w:t>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kopię umowy lub statutu spółki - w przypadku gdy oferent jest spółką prawa handlowego, o której mowa w art. 3 ust. 3 pkt 4 ustawy z dnia 24 kwietnia 2003 r. o działalności pożytku publicznego i o wolontariacie.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§ 4. Warunki </w:t>
          </w:r>
          <w:r w:rsidRPr="00174554">
            <w:rPr>
              <w:rFonts w:ascii="Arial" w:hAnsi="Arial" w:cs="Arial"/>
              <w:sz w:val="24"/>
              <w:szCs w:val="24"/>
            </w:rPr>
            <w:t>realizacji zadania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1. Podmioty, które otrzymają dotację na realizację zadania są zobowiązane zamieszczać w sposób czytelny informację, iż realizowany projekt jest finansowany/dofinansowany z budżetu Miasta Piotrkowa Trybunalskiego. Informacja, wraz z logo </w:t>
          </w:r>
          <w:r w:rsidRPr="00174554">
            <w:rPr>
              <w:rFonts w:ascii="Arial" w:hAnsi="Arial" w:cs="Arial"/>
              <w:sz w:val="24"/>
              <w:szCs w:val="24"/>
            </w:rPr>
            <w:t>Miasta Piotrkowa Trybunalskiego, powinna być zawarta w wydawanych w ramach zadania publikacjach, materiałach informacyjnych, promocyjnych, poprzez media, w tym na stronie internetowej zleceniobiorcy oraz w jego mediach społecznościowych, jak również stosow</w:t>
          </w:r>
          <w:r w:rsidRPr="00174554">
            <w:rPr>
              <w:rFonts w:ascii="Arial" w:hAnsi="Arial" w:cs="Arial"/>
              <w:sz w:val="24"/>
              <w:szCs w:val="24"/>
            </w:rPr>
            <w:t>nie do charakteru zadania, poprzez widoczną w miejscu jego realizacji tablicę lub przez ustną informację kierowaną do odbiorców w następującym brzmieniu: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lastRenderedPageBreak/>
            <w:t>„Zadanie (nazwa zadania) zostało/jest zrealizowane/realizowane dzięki finansowaniu/dofinansowaniu z pr</w:t>
          </w:r>
          <w:r w:rsidRPr="00174554">
            <w:rPr>
              <w:rFonts w:ascii="Arial" w:hAnsi="Arial" w:cs="Arial"/>
              <w:sz w:val="24"/>
              <w:szCs w:val="24"/>
            </w:rPr>
            <w:t>ojektu „Mikrogranty 2025” finansowanego z budżetu Miasta Piotrkowa Trybunalskiego”.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2. W trakcie realizacji zadania mogą być dokonywane zmiany w zakresie sposobu i terminu jego realizacji. Wprowadzone zmiany nie mogą zmieniać istoty zadania publicznego. Is</w:t>
          </w:r>
          <w:r w:rsidRPr="00174554">
            <w:rPr>
              <w:rFonts w:ascii="Arial" w:hAnsi="Arial" w:cs="Arial"/>
              <w:sz w:val="24"/>
              <w:szCs w:val="24"/>
            </w:rPr>
            <w:t>totne zmiany wymagają zgłoszenia w formie pisemnej i uzyskania zgody Miasta Piotrkowa Trybunalskiego. Oferent zobligowany jest przedstawić zaktualizowany zakres działań/harmonogramu po uzyskaniu zgody na wprowadzenie zmian. Zmiany wymagają aneksu do umowy.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§ 5. Kryteria i tryb wyboru ofert.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1. Wyboru ofert dokonuje się w terminie do 7 dni licząc od upływu terminu określonego w danym zadaniu na ich złożenie.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2. Podmiot, któremu zostanie przyznana dotacja zobowiązany będzie niezwłocznie do zawarcia umowy na r</w:t>
          </w:r>
          <w:r w:rsidRPr="00174554">
            <w:rPr>
              <w:rFonts w:ascii="Arial" w:hAnsi="Arial" w:cs="Arial"/>
              <w:sz w:val="24"/>
              <w:szCs w:val="24"/>
            </w:rPr>
            <w:t>ealizację przedsięwzięcia.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3. Przewiduje się prowadzenie monitoringu realizacji zadania przez pracowników Urzędu Miasta Piotrkowa Trybunalskiego.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4. Informacji na temat warunków i możliwości uzyskania dotacji udziela Biuro Prasowe i Komunikacji Społecznej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Urzędu Miasta Piotrkowa Trybunalskiego.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5. Złożone oferty opiniuje Komisja konkursowa powołana przez Prezydenta Miasta Piotrkowa Trybunalskiego, zgodnie z kartą oceny formalnej stanowiąc</w:t>
          </w:r>
          <w:r>
            <w:rPr>
              <w:rFonts w:ascii="Arial" w:hAnsi="Arial" w:cs="Arial"/>
              <w:sz w:val="24"/>
              <w:szCs w:val="24"/>
            </w:rPr>
            <w:t>ą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załącznik nr 3 do niniejszego Regulaminu.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6. Prezydent Miasta Piotr</w:t>
          </w:r>
          <w:r w:rsidRPr="00174554">
            <w:rPr>
              <w:rFonts w:ascii="Arial" w:hAnsi="Arial" w:cs="Arial"/>
              <w:sz w:val="24"/>
              <w:szCs w:val="24"/>
            </w:rPr>
            <w:t>kowa Trybunalskiego dokonuje oceny merytorycznej złożonych ofert, zgodnie z kartą oceny merytorycznej stanowiąc</w:t>
          </w:r>
          <w:r>
            <w:rPr>
              <w:rFonts w:ascii="Arial" w:hAnsi="Arial" w:cs="Arial"/>
              <w:sz w:val="24"/>
              <w:szCs w:val="24"/>
            </w:rPr>
            <w:t>ą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załącznik nr 4 do niniejszego Regulaminu.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7.Wynik dla poszczególnych ofert jest ustalany po zsumowaniu punktów za każde kryterium oceny </w:t>
          </w:r>
          <w:r w:rsidRPr="00174554">
            <w:rPr>
              <w:rFonts w:ascii="Arial" w:hAnsi="Arial" w:cs="Arial"/>
              <w:sz w:val="24"/>
              <w:szCs w:val="24"/>
            </w:rPr>
            <w:t>merytorycznej stanowiącej załącznik nr 4 do niniejszego Regulaminu. Prezydent Miasta dokonuje wyboru oferty, która spełnia wymogi formalne i uzyskała najwyższą liczbę punktów z dokonanej oceny merytorycznej.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8. Ostateczną decyzję o wyborze ofert i udzielen</w:t>
          </w:r>
          <w:r w:rsidRPr="00174554">
            <w:rPr>
              <w:rFonts w:ascii="Arial" w:hAnsi="Arial" w:cs="Arial"/>
              <w:sz w:val="24"/>
              <w:szCs w:val="24"/>
            </w:rPr>
            <w:t>iu dotacji podejmuje Prezydent Miasta Piotrkowa Trybunalskiego w drodze ogłoszenia. Od decyzji Prezydenta Miasta i ogłoszenia w sprawie rozstrzygnięcia konkursu ofert nie stosuje się trybu odwoławczego.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9. Z organizacją wyłonioną w konkursie zostanie zawar</w:t>
          </w:r>
          <w:r w:rsidRPr="00174554">
            <w:rPr>
              <w:rFonts w:ascii="Arial" w:hAnsi="Arial" w:cs="Arial"/>
              <w:sz w:val="24"/>
              <w:szCs w:val="24"/>
            </w:rPr>
            <w:t>ta umowa, w której zostaną określone szczegółowe warunki realizacji zadania oraz sposób finansowania i rozliczania się z przyznanej dotacji.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10. Oferty spełniające wymogi formalne, rozpatrzone zostaną w oparciu o następujące kryteria: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1)</w:t>
          </w:r>
          <w:r w:rsidRPr="00174554">
            <w:rPr>
              <w:rFonts w:ascii="Arial" w:hAnsi="Arial" w:cs="Arial"/>
              <w:sz w:val="24"/>
              <w:szCs w:val="24"/>
            </w:rPr>
            <w:tab/>
            <w:t>Formalne: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lastRenderedPageBreak/>
            <w:t>a.</w:t>
          </w:r>
          <w:r w:rsidRPr="00174554">
            <w:rPr>
              <w:rFonts w:ascii="Arial" w:hAnsi="Arial" w:cs="Arial"/>
              <w:sz w:val="24"/>
              <w:szCs w:val="24"/>
            </w:rPr>
            <w:tab/>
            <w:t xml:space="preserve">Czy </w:t>
          </w:r>
          <w:r w:rsidRPr="00174554">
            <w:rPr>
              <w:rFonts w:ascii="Arial" w:hAnsi="Arial" w:cs="Arial"/>
              <w:sz w:val="24"/>
              <w:szCs w:val="24"/>
            </w:rPr>
            <w:t>oferta została złożona w terminie ustalonym w Ogłoszeniu o przeprowadzenie Otwartego Konkursu Ofert ? (TAK/NIE)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</w:t>
          </w:r>
          <w:r w:rsidRPr="00174554">
            <w:rPr>
              <w:rFonts w:ascii="Arial" w:hAnsi="Arial" w:cs="Arial"/>
              <w:sz w:val="24"/>
              <w:szCs w:val="24"/>
            </w:rPr>
            <w:tab/>
            <w:t>Czy oferta jest przedstawiona na formularzu wg obowiązującego wzoru? (TAK/NIE)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</w:t>
          </w:r>
          <w:r w:rsidRPr="00174554">
            <w:rPr>
              <w:rFonts w:ascii="Arial" w:hAnsi="Arial" w:cs="Arial"/>
              <w:sz w:val="24"/>
              <w:szCs w:val="24"/>
            </w:rPr>
            <w:tab/>
            <w:t>Czy oferta zawiera wypełnione wszystkie wymagane pozycje ni</w:t>
          </w:r>
          <w:r w:rsidRPr="00174554">
            <w:rPr>
              <w:rFonts w:ascii="Arial" w:hAnsi="Arial" w:cs="Arial"/>
              <w:sz w:val="24"/>
              <w:szCs w:val="24"/>
            </w:rPr>
            <w:t>ezbędne do oceny merytorycznej? (TAK/NIE)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d.</w:t>
          </w:r>
          <w:r w:rsidRPr="00174554">
            <w:rPr>
              <w:rFonts w:ascii="Arial" w:hAnsi="Arial" w:cs="Arial"/>
              <w:sz w:val="24"/>
              <w:szCs w:val="24"/>
            </w:rPr>
            <w:tab/>
            <w:t>Czy oferta została podpisana przez osoby upoważnione do reprezentacji? (TAK/NIE)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e.</w:t>
          </w:r>
          <w:r w:rsidRPr="00174554">
            <w:rPr>
              <w:rFonts w:ascii="Arial" w:hAnsi="Arial" w:cs="Arial"/>
              <w:sz w:val="24"/>
              <w:szCs w:val="24"/>
            </w:rPr>
            <w:tab/>
            <w:t>Czy do oferty dołączone są właściwe załączniki? (TAK/NIE)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2)</w:t>
          </w:r>
          <w:r w:rsidRPr="00174554">
            <w:rPr>
              <w:rFonts w:ascii="Arial" w:hAnsi="Arial" w:cs="Arial"/>
              <w:sz w:val="24"/>
              <w:szCs w:val="24"/>
            </w:rPr>
            <w:tab/>
            <w:t>Merytoryczne: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możliwość realizacji zadania publicznego przez o</w:t>
          </w:r>
          <w:r w:rsidRPr="00174554">
            <w:rPr>
              <w:rFonts w:ascii="Arial" w:hAnsi="Arial" w:cs="Arial"/>
              <w:sz w:val="24"/>
              <w:szCs w:val="24"/>
            </w:rPr>
            <w:t xml:space="preserve">ferenta – od 0 do 8 pkt; 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b. przedstawiona kalkulacja kosztów realizacji zadania publicznego, w tym w odniesieniu do jego zakresu rzeczowego – od 0 do 8 pkt; 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doświadczenie w prowadzeniu działań aktywizujących społeczności lokalne albo udzielaniu mikr</w:t>
          </w:r>
          <w:r w:rsidRPr="00174554">
            <w:rPr>
              <w:rFonts w:ascii="Arial" w:hAnsi="Arial" w:cs="Arial"/>
              <w:sz w:val="24"/>
              <w:szCs w:val="24"/>
            </w:rPr>
            <w:t xml:space="preserve">ograntów – od 0 do 7 pkt;  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d. ocena realizacji zadań publicznych w przypadku oferenta, który w latach poprzednich realizował zlecone zadania publiczne, w tym rzetelności i terminowości oraz sposobu rozliczenia środków otrzymanych na realizację zadań – od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0 do 2 pkt;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e. posiadanie elektronicznego generatora wniosków – od 0 do 3 pkt.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11. Maksymalna liczba punktów możliwych do uzyskania w konkursie wynosi 28 pkt. Dotacja może być przyznana tylko w przypadku uzyskania przez ofertę nie mniej niż 60% punktów </w:t>
          </w:r>
          <w:r w:rsidRPr="00174554">
            <w:rPr>
              <w:rFonts w:ascii="Arial" w:hAnsi="Arial" w:cs="Arial"/>
              <w:sz w:val="24"/>
              <w:szCs w:val="24"/>
            </w:rPr>
            <w:t>możliwych do uzyskania w konkursie.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12. Komisja Konkursowa może zmienić wysokość dotacji i zakres realizacji zadania w stosunku do złożonej oferty. Przed podpisaniem umowy zmiana ta wymaga zaktualizowania kosztorysu i harmonogramu realizacji zadania przez </w:t>
          </w:r>
          <w:r w:rsidRPr="00174554">
            <w:rPr>
              <w:rFonts w:ascii="Arial" w:hAnsi="Arial" w:cs="Arial"/>
              <w:sz w:val="24"/>
              <w:szCs w:val="24"/>
            </w:rPr>
            <w:t>oferenta.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13. Ogłoszenie wyników konkursu ofert nastąpi niezwłocznie po jego rozstrzygnięciu w Biuletynie Informacji Publicznej pod adresem https://bip.piotrkow/, na stronie internetowej Urzędu Miasta Piotrkowa Trybunalskiego https://piotrkow.pl/ oraz na t</w:t>
          </w:r>
          <w:r w:rsidRPr="00174554">
            <w:rPr>
              <w:rFonts w:ascii="Arial" w:hAnsi="Arial" w:cs="Arial"/>
              <w:sz w:val="24"/>
              <w:szCs w:val="24"/>
            </w:rPr>
            <w:t xml:space="preserve">ablicy ogłoszeń Urzędy Miasta Piotrkowa Trybunalskiego.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14. Konkurs ofert zostaje unieważniony jeżeli: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nie złożono żadnej oferty;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żadna ze złożonych ofert nie spełniała wymogów zawartych w ogłoszeniu o konkursie.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15. Miasto Piotrków Trybunalski zast</w:t>
          </w:r>
          <w:r w:rsidRPr="00174554">
            <w:rPr>
              <w:rFonts w:ascii="Arial" w:hAnsi="Arial" w:cs="Arial"/>
              <w:sz w:val="24"/>
              <w:szCs w:val="24"/>
            </w:rPr>
            <w:t>rzega możliwość przesunięcia terminu składania ofert.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16. Przesunięcie terminu składania ofert nie może nastąpić później niż do dnia upływu terminu składania ofert.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17. Zastrzega się możliwość zmiany terminu zakończenia postępowania konkursowego oraz zmia</w:t>
          </w:r>
          <w:r w:rsidRPr="00174554">
            <w:rPr>
              <w:rFonts w:ascii="Arial" w:hAnsi="Arial" w:cs="Arial"/>
              <w:sz w:val="24"/>
              <w:szCs w:val="24"/>
            </w:rPr>
            <w:t>ny wysokości środków w zadaniach konkursowych do dnia rozstrzygnięcia konkursu.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18. Po realizacji zadania organizacja przedkłada sprawozdanie z realizacji zadania na formularzu, o którym mowa w Rozporządzeniu Przewodniczącego Komitetu do spraw Pożytku Publ</w:t>
          </w:r>
          <w:r w:rsidRPr="00174554">
            <w:rPr>
              <w:rFonts w:ascii="Arial" w:hAnsi="Arial" w:cs="Arial"/>
              <w:sz w:val="24"/>
              <w:szCs w:val="24"/>
            </w:rPr>
            <w:t>icznego z dnia 24 października 2018 r. w sprawie wzorów ofert i ramowych wzorów umów dotyczących realizacji zadań publicznych oraz wzorów sprawozdań z wykonania tych zadań (Dz. U. z 2018 r. poz. 2057).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§ 6. Wymagania szczegółowe dotyczące realizacji zadani</w:t>
          </w:r>
          <w:r w:rsidRPr="00174554">
            <w:rPr>
              <w:rFonts w:ascii="Arial" w:hAnsi="Arial" w:cs="Arial"/>
              <w:sz w:val="24"/>
              <w:szCs w:val="24"/>
            </w:rPr>
            <w:t>a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1. Realizacja zadania w szczególności wymaga uwzględnienia zagadnień takich jak: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a. prowadzenie działań informacyjno-promocyjnych dotyczących realizacji powierzonego zadania. m.in.: prowadzenie strony i promocję inicjatyw podejmowanych przez mieszkańców </w:t>
          </w:r>
          <w:r w:rsidRPr="00174554">
            <w:rPr>
              <w:rFonts w:ascii="Arial" w:hAnsi="Arial" w:cs="Arial"/>
              <w:sz w:val="24"/>
              <w:szCs w:val="24"/>
            </w:rPr>
            <w:t>w mediach społecznościowych;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prowadzenie działań wspierających mieszkańców w zakresie: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tworzenia koncepcji projektów,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wdrażania projektów;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przeprowadzenia procesu wyboru projektów, podpisywania umów oraz monitorowania i nadzoru realizowanych proje</w:t>
          </w:r>
          <w:r w:rsidRPr="00174554">
            <w:rPr>
              <w:rFonts w:ascii="Arial" w:hAnsi="Arial" w:cs="Arial"/>
              <w:sz w:val="24"/>
              <w:szCs w:val="24"/>
            </w:rPr>
            <w:t>któw</w:t>
          </w:r>
          <w:r>
            <w:rPr>
              <w:rFonts w:ascii="Arial" w:hAnsi="Arial" w:cs="Arial"/>
              <w:sz w:val="24"/>
              <w:szCs w:val="24"/>
            </w:rPr>
            <w:t>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2. Operator w ramach realizacji zadania zobligowany będzie do opracowania procedury wyboru realizatorów projektów w sposób zapewniający jawność i uczciwą konkurencję oraz opracowania odpowiedniej dokumentacji (wzór oferty dla realizatorów projektów, </w:t>
          </w:r>
          <w:r w:rsidRPr="00174554">
            <w:rPr>
              <w:rFonts w:ascii="Arial" w:hAnsi="Arial" w:cs="Arial"/>
              <w:sz w:val="24"/>
              <w:szCs w:val="24"/>
            </w:rPr>
            <w:t>wzór umowy z realizatorem projektu, wzór sprawozdania z realizacji projektu).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3. Operator zobligowany jest włączyć do prac komisji oceniającej projekty minimum 2 przedstawicieli Biura Prasowego i Komunikacji Społecznej Urzędu Miasta Piotrkowa Trybunalskieg</w:t>
          </w:r>
          <w:r w:rsidRPr="00174554">
            <w:rPr>
              <w:rFonts w:ascii="Arial" w:hAnsi="Arial" w:cs="Arial"/>
              <w:sz w:val="24"/>
              <w:szCs w:val="24"/>
            </w:rPr>
            <w:t>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4. Operator w ramach realizacji zadania zapewni realizatorom projektów wsparcie</w:t>
          </w: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w postaci działalności doradcy/opiekuna grupy oraz realizacji spotkań edukacyjno-warsztatowych.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5. Operator w ramach realizacji zadania zapewni realizatorom projektów wsp</w:t>
          </w:r>
          <w:r w:rsidRPr="00174554">
            <w:rPr>
              <w:rFonts w:ascii="Arial" w:hAnsi="Arial" w:cs="Arial"/>
              <w:sz w:val="24"/>
              <w:szCs w:val="24"/>
            </w:rPr>
            <w:t>arcie doradcze na etapie rozliczania projektów.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6. Operator gromadzi materiały związane z realizacją projektów (publikacje prasowe, materiały multimedialne, wydawnictwa, zdjęcia, itp.) i zapewnia możliwość i  przekazuje na bieżąco do Biura Prasowego i Komu</w:t>
          </w:r>
          <w:r w:rsidRPr="00174554">
            <w:rPr>
              <w:rFonts w:ascii="Arial" w:hAnsi="Arial" w:cs="Arial"/>
              <w:sz w:val="24"/>
              <w:szCs w:val="24"/>
            </w:rPr>
            <w:t>nikacji Społecznej Urzędu Miasta Piotrkowa Trybunalskiego.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7. Operator sporządza raport z realizacji zadania (zawierający m.in. dokumentację fotograficzną realizacji wszystkich zrealizowanych projektów) i przekazuje go po zakończeniu realizacji zadania w c</w:t>
          </w:r>
          <w:r w:rsidRPr="00174554">
            <w:rPr>
              <w:rFonts w:ascii="Arial" w:hAnsi="Arial" w:cs="Arial"/>
              <w:sz w:val="24"/>
              <w:szCs w:val="24"/>
            </w:rPr>
            <w:t>iągu 14 dni od zakończenia realizacji zadania do Biura Prasowego i Komunikacji Społecznej Urzędu Miasta Piotrkowa Trybunalskiego, zapewniając możliwość jego przetwarzania i publikacji na stronach internetowych Urzędu Miasta Piotrkowa Trybunalskiego bądź ma</w:t>
          </w:r>
          <w:r w:rsidRPr="00174554">
            <w:rPr>
              <w:rFonts w:ascii="Arial" w:hAnsi="Arial" w:cs="Arial"/>
              <w:sz w:val="24"/>
              <w:szCs w:val="24"/>
            </w:rPr>
            <w:t>teriałach przygotowywanych przez Biura Prasowego i Komunikacji Społecznej Urzędu Miasta Piotrkowa Trybunalskiego.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8. Sprawozdanie realizatora projektu wobec Operatora obejmuje zestawienie faktur oraz sprawozdanie merytoryczne i dokumentację fotograficzną </w:t>
          </w:r>
          <w:r w:rsidRPr="00174554">
            <w:rPr>
              <w:rFonts w:ascii="Arial" w:hAnsi="Arial" w:cs="Arial"/>
              <w:sz w:val="24"/>
              <w:szCs w:val="24"/>
            </w:rPr>
            <w:t>wszystkich zrealizowanych projektów.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9. Zasady dotyczące podziału środków finansowych powierzonych na realizację zadania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Wysokość środków finansowych przewidzianych powierzonych na realizację zadania wynosi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100 000,00 zł., z czego: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minimum 80 000,00 zł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– należy przeznaczyć na realizację projektów przez realizatorów projektów (dofinansowanie jednego projektu nie może być niższe niż </w:t>
          </w: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174554">
            <w:rPr>
              <w:rFonts w:ascii="Arial" w:hAnsi="Arial" w:cs="Arial"/>
              <w:sz w:val="24"/>
              <w:szCs w:val="24"/>
            </w:rPr>
            <w:t>2 000,00 zł i wyższe niż 5.000,00 zł, tzw. mikrogranty);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do 20 000,00 zł – należy przeznaczyć na pokrycie pozostałych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kosztów realizacji zadania, w tym koszty obsługi i koszty administracyjne.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10. Realizatorem projektu może być: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organizacja pozarządowa lub podmiot wskazany w art. 3 ust. 3 ustawy z dnia 24 kwietnia 2003 r. o działalności pożytku publicznego i o wolont</w:t>
          </w:r>
          <w:r w:rsidRPr="00174554">
            <w:rPr>
              <w:rFonts w:ascii="Arial" w:hAnsi="Arial" w:cs="Arial"/>
              <w:sz w:val="24"/>
              <w:szCs w:val="24"/>
            </w:rPr>
            <w:t>ariacie;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grupa nieformalna składająca wniosek za pośrednictwem organizacji pozarządowej lub podmiotu wskazanego w art. 3 ust. 3 ustawy z dnia 24 kwietnia 2003 r. o działalności pożytku publicznego i o wolontariacie (w skład grupy nieformalnej muszą wcho</w:t>
          </w:r>
          <w:r w:rsidRPr="00174554">
            <w:rPr>
              <w:rFonts w:ascii="Arial" w:hAnsi="Arial" w:cs="Arial"/>
              <w:sz w:val="24"/>
              <w:szCs w:val="24"/>
            </w:rPr>
            <w:t>dzić co najmniej trzy pełnoletnie osoby fizyczne; w jej skład nie mogą wchodzić członkowie zarządu organizacji pozarządowej, która jest patronem grupy nieformalnej).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operator nie może samodzielnie realizować projektów w ramach zleconego zadania publiczn</w:t>
          </w:r>
          <w:r w:rsidRPr="00174554">
            <w:rPr>
              <w:rFonts w:ascii="Arial" w:hAnsi="Arial" w:cs="Arial"/>
              <w:sz w:val="24"/>
              <w:szCs w:val="24"/>
            </w:rPr>
            <w:t>ego.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11. Podmiot, realizując zadanie, zobowiązany jest do stosowania przepisów prawa, w szczególności: rozporządzenia Parlamentu Europejskiego i Rady (UE) 2016/679 z dnia 27 kwietnia 2016 r. w sprawie ochrony osób fizycznych w związku z przetwarzaniem dany</w:t>
          </w:r>
          <w:r w:rsidRPr="00174554">
            <w:rPr>
              <w:rFonts w:ascii="Arial" w:hAnsi="Arial" w:cs="Arial"/>
              <w:sz w:val="24"/>
              <w:szCs w:val="24"/>
            </w:rPr>
            <w:t>ch osobowych i w sprawie swobodnego przepływu takich danych oraz uchylenia dyrektywy 95/46/WE (ogólne rozporządzenie o ochronie danych) (Dz. Urz. UE L 119 z 04.05.2016, str. 1, z późn. zm.1), ustawy z dnia 29 sierpnia 1997 r. o ochronie danych osobowych (D</w:t>
          </w:r>
          <w:r w:rsidRPr="00174554">
            <w:rPr>
              <w:rFonts w:ascii="Arial" w:hAnsi="Arial" w:cs="Arial"/>
              <w:sz w:val="24"/>
              <w:szCs w:val="24"/>
            </w:rPr>
            <w:t xml:space="preserve">z. U. z 2019 r. poz. 1781), ustawy z dnia 11 września 2019 r. - Prawo zamówień publicznych (Dz. U. z 2023 r. poz. 1605, 1720, Dz.U. 2024 poz. 1320) oraz ustawy z dnia 27 sierpnia 2009 r. o finansach publicznych (Dz. U. z 2024 r. poz. </w:t>
          </w:r>
          <w:r>
            <w:rPr>
              <w:rFonts w:ascii="Arial" w:hAnsi="Arial" w:cs="Arial"/>
              <w:sz w:val="24"/>
              <w:szCs w:val="24"/>
            </w:rPr>
            <w:t>1320</w:t>
          </w:r>
          <w:r>
            <w:rPr>
              <w:rFonts w:ascii="Arial" w:hAnsi="Arial" w:cs="Arial"/>
              <w:sz w:val="24"/>
              <w:szCs w:val="24"/>
            </w:rPr>
            <w:t>)</w:t>
          </w:r>
          <w:r w:rsidRPr="00174554">
            <w:rPr>
              <w:rFonts w:ascii="Arial" w:hAnsi="Arial" w:cs="Arial"/>
              <w:sz w:val="24"/>
              <w:szCs w:val="24"/>
            </w:rPr>
            <w:t>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12. Oferent rea</w:t>
          </w:r>
          <w:r w:rsidRPr="00174554">
            <w:rPr>
              <w:rFonts w:ascii="Arial" w:hAnsi="Arial" w:cs="Arial"/>
              <w:sz w:val="24"/>
              <w:szCs w:val="24"/>
            </w:rPr>
            <w:t>lizując zadanie nie może dopuścić się działań noszących znamiona dyskryminacji pośredniej lub bezpośredniej ze względu na: wiek, płeć, rasę, pochodzenie etniczne, narodowość, religię, wyznanie, światopogląd, niepełnosprawność, orientację seksualną. Różnico</w:t>
          </w:r>
          <w:r w:rsidRPr="00174554">
            <w:rPr>
              <w:rFonts w:ascii="Arial" w:hAnsi="Arial" w:cs="Arial"/>
              <w:sz w:val="24"/>
              <w:szCs w:val="24"/>
            </w:rPr>
            <w:t>wanie ze względu na obiektywnie uzasadnione przyczyny (np. potrzeby lub sytuację osób doświadczających dyskryminacji) nie stanowi dyskryminacji. Oferowane zadania muszą być oparte o współczesną wiedzę naukową i aktualny stan prawny oraz zapewniać neutralno</w:t>
          </w:r>
          <w:r w:rsidRPr="00174554">
            <w:rPr>
              <w:rFonts w:ascii="Arial" w:hAnsi="Arial" w:cs="Arial"/>
              <w:sz w:val="24"/>
              <w:szCs w:val="24"/>
            </w:rPr>
            <w:t>ść światopoglądową. W miarę możliwości oferowane działania powinny być dostępne dla osób nieposługujących się biegle językiem polskim. Klauzula antydyskryminacyjna dotyczy realizowanych zadań, usług i sprzedawanych towarów.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13. Wytyczne dotyczące zapewnien</w:t>
          </w:r>
          <w:r w:rsidRPr="00174554">
            <w:rPr>
              <w:rFonts w:ascii="Arial" w:hAnsi="Arial" w:cs="Arial"/>
              <w:sz w:val="24"/>
              <w:szCs w:val="24"/>
            </w:rPr>
            <w:t>ia dostępności osobom ze szczególnymi potrzebami przy realizacji zadania: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środki finansowe w ramach realizacji zadania publicznego mogą być przeznaczone na pokrycie wydatków związanych z zapewnianiem dostępności przy realizacji zleconych zadań publiczny</w:t>
          </w:r>
          <w:r w:rsidRPr="00174554">
            <w:rPr>
              <w:rFonts w:ascii="Arial" w:hAnsi="Arial" w:cs="Arial"/>
              <w:sz w:val="24"/>
              <w:szCs w:val="24"/>
            </w:rPr>
            <w:t>ch;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zadania publiczne powinny być zaprojektowanie i realizowane przez oferentów w taki sposób, aby nie wykluczały z uczestnictwa w nich osób ze szczególnymi potrzebami; zapewnianie dostępności przez Zleceniobiorcę oznacza obowiązek osiągnięcia stanu fak</w:t>
          </w:r>
          <w:r w:rsidRPr="00174554">
            <w:rPr>
              <w:rFonts w:ascii="Arial" w:hAnsi="Arial" w:cs="Arial"/>
              <w:sz w:val="24"/>
              <w:szCs w:val="24"/>
            </w:rPr>
            <w:t>tycznego, w którym osoba ze szczególnymi potrzebami jako odbiorca zadania publicznego, może w nim uczestniczyć na zasadzie równości z innymi osobami;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w umowie o powierzenie realizacji zadania publicznego Zleceniodawca określi szczegółowe warunki służące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zapewnieniu przez Zleceniobiorcę dostępności osobom ze szczególnymi potrzebami w zakresie realizacji zadań publicznych, z uwzględnieniem minimalnych wymagań, o których mowa w art. 6 ustawy z dnia 19 lipca 2019 r. o zapewnianiu dostępności osobom ze szczeg</w:t>
          </w:r>
          <w:r w:rsidRPr="00174554">
            <w:rPr>
              <w:rFonts w:ascii="Arial" w:hAnsi="Arial" w:cs="Arial"/>
              <w:sz w:val="24"/>
              <w:szCs w:val="24"/>
            </w:rPr>
            <w:t>ólnymi potrzebami (Dz. U. z 2022 r. poz. 2240), o ile jest to możliwe, z uwzględnieniem uniwersalnego projektowania. Dostępność definiowana jest jako dostępność architektoniczna, cyfrowa, informacyjno-komunikacyjna;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d. przy wykonywaniu zadania publicznego </w:t>
          </w:r>
          <w:r w:rsidRPr="00174554">
            <w:rPr>
              <w:rFonts w:ascii="Arial" w:hAnsi="Arial" w:cs="Arial"/>
              <w:sz w:val="24"/>
              <w:szCs w:val="24"/>
            </w:rPr>
            <w:t>Zleceniobiorca zobowiązany będzie, zgodnie z ustawą z dnia 19 lipca 2019 r. o zapewnianiu dostępności osobom ze szczególnymi potrzebami, do zapewnienia w zakresie minimalnym, w ramach realizowanego zadania publicznego: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w obszarze dostępności architektoni</w:t>
          </w:r>
          <w:r w:rsidRPr="00174554">
            <w:rPr>
              <w:rFonts w:ascii="Arial" w:hAnsi="Arial" w:cs="Arial"/>
              <w:sz w:val="24"/>
              <w:szCs w:val="24"/>
            </w:rPr>
            <w:t>cznej: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wolnych od barier poziomych i pionowych przestrzeni komunikacyjnych budynków, w których realizowane jest zadanie publiczne,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instalacji urządzeń lub zastosowania środków technicznych i rozwiązań architektonicznych w budynku, które umożliwiają dos</w:t>
          </w:r>
          <w:r w:rsidRPr="00174554">
            <w:rPr>
              <w:rFonts w:ascii="Arial" w:hAnsi="Arial" w:cs="Arial"/>
              <w:sz w:val="24"/>
              <w:szCs w:val="24"/>
            </w:rPr>
            <w:t>tęp do pomieszczeń, w których realizowane jest zadanie publiczne z wyłączeniem pomieszczeń technicznych,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- informacji o rozkładzie pomieszczeń w budynku w sposób wizualny i dotykowy lub głosowy,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wstępu do budynku, gdzie realizowane jest zadanie publiczn</w:t>
          </w:r>
          <w:r w:rsidRPr="00174554">
            <w:rPr>
              <w:rFonts w:ascii="Arial" w:hAnsi="Arial" w:cs="Arial"/>
              <w:sz w:val="24"/>
              <w:szCs w:val="24"/>
            </w:rPr>
            <w:t>e, osobie korzystającej z psa asystującego,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osobom ze szczególnymi potrzebami możliwości ewakuacji lub uratowania w inny sposób z miejsca gdzie realizowane jest zadanie publiczne.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w obszarze dostępności cyfrowej: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strona internetowa lub aplikacja mobiln</w:t>
          </w:r>
          <w:r w:rsidRPr="00174554">
            <w:rPr>
              <w:rFonts w:ascii="Arial" w:hAnsi="Arial" w:cs="Arial"/>
              <w:sz w:val="24"/>
              <w:szCs w:val="24"/>
            </w:rPr>
            <w:t xml:space="preserve">a wykorzystywana do realizacji lub promocji zadania powinna być dostępna cyfrowa poprzez zapewnienie jej funkcjonalności, kompatybilności, postrzegalności i zrozumiałości poprzez spełnianie wymagań określonych w załączniku do ustawy z dnia 4 kwietnia 2019 </w:t>
          </w:r>
          <w:r w:rsidRPr="00174554">
            <w:rPr>
              <w:rFonts w:ascii="Arial" w:hAnsi="Arial" w:cs="Arial"/>
              <w:sz w:val="24"/>
              <w:szCs w:val="24"/>
            </w:rPr>
            <w:t>r. o dostępności cyfrowej stron internetowych i aplikacji mobilnych podmiotów publicznych (Dz. U. z 2023 r. poz. 1440),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treści cyfrowe opracowywane w ramach zadania i publikowane jak np. dokumenty rekrutacyjne, publikacje, filmy muszą być dostępne cyfrow</w:t>
          </w:r>
          <w:r w:rsidRPr="00174554">
            <w:rPr>
              <w:rFonts w:ascii="Arial" w:hAnsi="Arial" w:cs="Arial"/>
              <w:sz w:val="24"/>
              <w:szCs w:val="24"/>
            </w:rPr>
            <w:t>o, w obszarze dostępności informacyjno-komunikacyjnej: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obsługi, w ramach zadania publicznego, z wykorzystaniem środków wspierających komunikowanie się, o których mowa w ustawie z dnia 19 sierpnia 2011 r. o języku migowym i innych środkach komunikowania s</w:t>
          </w:r>
          <w:r w:rsidRPr="00174554">
            <w:rPr>
              <w:rFonts w:ascii="Arial" w:hAnsi="Arial" w:cs="Arial"/>
              <w:sz w:val="24"/>
              <w:szCs w:val="24"/>
            </w:rPr>
            <w:t>ię (Dz. U. z 2023 r. poz. 20), lub poprzez wykorzystanie zdalnego dostępu online do usługi tłumacza przez strony internetowe i aplikacje,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instalacji urządzeń lub innych środków technicznych do obsługi osób słabosłyszących w ramach zadania publicznego, np</w:t>
          </w:r>
          <w:r w:rsidRPr="00174554">
            <w:rPr>
              <w:rFonts w:ascii="Arial" w:hAnsi="Arial" w:cs="Arial"/>
              <w:sz w:val="24"/>
              <w:szCs w:val="24"/>
            </w:rPr>
            <w:t>. pętla indukcyjna, system FM lub urządzeń opartych o inne technologie, których celem jest wspomaganie słyszenia,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na stronie internetowej podmiotu informacji o realizowanym zadaniu publicznym w postaci elektronicznego pliku zawierającego tekst odczytywal</w:t>
          </w:r>
          <w:r w:rsidRPr="00174554">
            <w:rPr>
              <w:rFonts w:ascii="Arial" w:hAnsi="Arial" w:cs="Arial"/>
              <w:sz w:val="24"/>
              <w:szCs w:val="24"/>
            </w:rPr>
            <w:t>ny maszynowo, nagrania treści w polskim języku migowym, informacji w tekście łatwym do czytania i zrozumienia,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na wniosek osoby ze szczególnymi potrzebami, w ramach realizowanego zadania publicznego, komunikacji w sposób preferowany przez osobę ze szczeg</w:t>
          </w:r>
          <w:r w:rsidRPr="00174554">
            <w:rPr>
              <w:rFonts w:ascii="Arial" w:hAnsi="Arial" w:cs="Arial"/>
              <w:sz w:val="24"/>
              <w:szCs w:val="24"/>
            </w:rPr>
            <w:t>ólnymi potrzebami;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e. zgodnie z art. 7 ust. 1 ustawy z dnia 19 lipca 2019 r. o zapewnianiu dostępności osobom ze szczególnymi potrzebami, w indywidualnym przypadku, jeżeli oferent nie jest w stanie, w szczególności ze względów technicznych lub prawnych, za</w:t>
          </w:r>
          <w:r w:rsidRPr="00174554">
            <w:rPr>
              <w:rFonts w:ascii="Arial" w:hAnsi="Arial" w:cs="Arial"/>
              <w:sz w:val="24"/>
              <w:szCs w:val="24"/>
            </w:rPr>
            <w:t>pewnić dostępności osobie ze szczególnymi potrzebami w zakresie, o którym mowa w art. 6 pkt 1 i 3 (minimalne wymagania w zakresie dostępności architektonicznej i informacyjno- komunikacyjnej), oferent ten jest obowiązany zapewnić takiej osobie dostęp alter</w:t>
          </w:r>
          <w:r w:rsidRPr="00174554">
            <w:rPr>
              <w:rFonts w:ascii="Arial" w:hAnsi="Arial" w:cs="Arial"/>
              <w:sz w:val="24"/>
              <w:szCs w:val="24"/>
            </w:rPr>
            <w:t>natywny; według art. 7 ust. 2 ustawy z dnia 19 lipca 2019 r. o zapewnianiu dostępności osobom ze szczególnymi potrzebami dostęp alternatywny polega w szczególności na: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- zapewnieniu osobie ze szczególnymi potrzebami wsparcia innej osoby lub zapewnieniu wsp</w:t>
          </w:r>
          <w:r w:rsidRPr="00174554">
            <w:rPr>
              <w:rFonts w:ascii="Arial" w:hAnsi="Arial" w:cs="Arial"/>
              <w:sz w:val="24"/>
              <w:szCs w:val="24"/>
            </w:rPr>
            <w:t>arcia technicznego osobie ze szczególnymi potrzebami, w tym z wykorzystaniem nowoczesnych technologii lub wprowadzeniu takiej organizacji podmiotu publicznego, która umożliwi realizację potrzeb osób ze szczególnymi potrzebami, w niezbędnym zakresie dla tyc</w:t>
          </w:r>
          <w:r w:rsidRPr="00174554">
            <w:rPr>
              <w:rFonts w:ascii="Arial" w:hAnsi="Arial" w:cs="Arial"/>
              <w:sz w:val="24"/>
              <w:szCs w:val="24"/>
            </w:rPr>
            <w:t>h osób;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f. opis działań i proponowanych metod zapewnienia dostępności osobom ze szczególnymi potrzebami w ramach zadania w obszarze architektonicznym, cyfrowym, komunikacyjno-informacyjnym lub przewidywanych formach dostępu alternatywnego oferent powinien </w:t>
          </w:r>
          <w:r w:rsidRPr="00174554">
            <w:rPr>
              <w:rFonts w:ascii="Arial" w:hAnsi="Arial" w:cs="Arial"/>
              <w:sz w:val="24"/>
              <w:szCs w:val="24"/>
            </w:rPr>
            <w:t>zawrzeć w sekcji III pkt 3 oferty – „Syntetyczny opis zadania, grupa docelowa, sposób rozwiązywania jej problemów/zaspokajania potrzeb”. Ewentualne bariery w poszczególnych obszarach dostępności i przeszkody w ich usunięciu powinny zostać szczegółowo opisa</w:t>
          </w:r>
          <w:r w:rsidRPr="00174554">
            <w:rPr>
              <w:rFonts w:ascii="Arial" w:hAnsi="Arial" w:cs="Arial"/>
              <w:sz w:val="24"/>
              <w:szCs w:val="24"/>
            </w:rPr>
            <w:t>ne i uzasadnione wraz z określoną szczegółowo ścieżką postępowania w przypadku dostępu alternatywnego;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g. w sytuacji występowania barier architektonicznych i braku możliwości ich usunięcia w lokalu zaplanowanym do realizacji zadania Zleceniobiorca zobowiąz</w:t>
          </w:r>
          <w:r w:rsidRPr="00174554">
            <w:rPr>
              <w:rFonts w:ascii="Arial" w:hAnsi="Arial" w:cs="Arial"/>
              <w:sz w:val="24"/>
              <w:szCs w:val="24"/>
            </w:rPr>
            <w:t>any jest szczegółowo uzasadnić sytuację w ofercie. W takiej sytuacji zleceniobiorca powinien dokładnie opisać sposób zapewnienia możliwości korzystania z zadania osobom ze szczególnymi potrzebami (np. poprzez zmianę organizacji realizacji zadania, wsparcie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innej osoby, wykorzystanie rozwiązań technologicznych);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 xml:space="preserve">14. W trakcie realizacji zadania oferent powinien podejmować działania zmierzające do m.in.: 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a. wyeliminowania z użycia jednorazowych talerzy, sztućców, kubeczków, słomek z plastiku i mieszadełek do</w:t>
          </w:r>
          <w:r w:rsidRPr="00174554">
            <w:rPr>
              <w:rFonts w:ascii="Arial" w:hAnsi="Arial" w:cs="Arial"/>
              <w:sz w:val="24"/>
              <w:szCs w:val="24"/>
            </w:rPr>
            <w:t xml:space="preserve"> napojów i ich zastąpienia wielorazowymi odpowiednikami lub odpowiednikami wykonanymi z ekologicznych materiałów, ulegających biodegradacji;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b. podawania posiłków i poczęstunków w opakowaniach biodegradowalnych lub wielokrotnego użytku;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c. podawania wody l</w:t>
          </w:r>
          <w:r w:rsidRPr="00174554">
            <w:rPr>
              <w:rFonts w:ascii="Arial" w:hAnsi="Arial" w:cs="Arial"/>
              <w:sz w:val="24"/>
              <w:szCs w:val="24"/>
            </w:rPr>
            <w:t>ub innych napojów w opakowaniach wielokrotnego użytku lub w butelkach zwrotnych;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d. podawania do spożycia wody z kranu, jeśli spełnione są wynikające z przepisów prawa wymagania dotyczące jakości wody przeznaczonej do spożycia przez ludzi;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e. wykorzystywan</w:t>
          </w:r>
          <w:r w:rsidRPr="00174554">
            <w:rPr>
              <w:rFonts w:ascii="Arial" w:hAnsi="Arial" w:cs="Arial"/>
              <w:sz w:val="24"/>
              <w:szCs w:val="24"/>
            </w:rPr>
            <w:t>ia przy wykonywaniu umowy materiałów, które pochodzą lub podlegają procesowi recyklingu;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f. rezygnacji z używania plastikowych toreb, opakowań lub reklamówek.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§ 7. Postanowienia końcowe</w:t>
          </w:r>
        </w:p>
        <w:p w:rsidR="00C84B4C" w:rsidRPr="00174554" w:rsidRDefault="009B26E7" w:rsidP="00C84B4C">
          <w:pPr>
            <w:rPr>
              <w:rFonts w:ascii="Arial" w:hAnsi="Arial" w:cs="Arial"/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1. Informacje dotyczące konkursu wraz z formularzem oferty i załączni</w:t>
          </w:r>
          <w:r w:rsidRPr="00174554">
            <w:rPr>
              <w:rFonts w:ascii="Arial" w:hAnsi="Arial" w:cs="Arial"/>
              <w:sz w:val="24"/>
              <w:szCs w:val="24"/>
            </w:rPr>
            <w:t>kami dostępne są w Biuletynie Informacji Publicznej na stronie internetowej Urzędu Miasta Piotrkowa Trybunalskiego www.piotrkow.pl.</w:t>
          </w:r>
        </w:p>
        <w:p w:rsidR="00C84B4C" w:rsidRDefault="009B26E7" w:rsidP="00C84B4C">
          <w:pPr>
            <w:rPr>
              <w:sz w:val="24"/>
              <w:szCs w:val="24"/>
            </w:rPr>
          </w:pPr>
          <w:r w:rsidRPr="00174554">
            <w:rPr>
              <w:rFonts w:ascii="Arial" w:hAnsi="Arial" w:cs="Arial"/>
              <w:sz w:val="24"/>
              <w:szCs w:val="24"/>
            </w:rPr>
            <w:t>2. Na podstawie Rozporządzenia  Parlamentu Europejskiego i Rady (UE) 2016/679 z dnia 27 kwietnia 2016 r. w sprawie ochrony o</w:t>
          </w:r>
          <w:r w:rsidRPr="00174554">
            <w:rPr>
              <w:rFonts w:ascii="Arial" w:hAnsi="Arial" w:cs="Arial"/>
              <w:sz w:val="24"/>
              <w:szCs w:val="24"/>
            </w:rPr>
            <w:t>sób fizycznych w związku z przetwarzaniem danych osobowych i w sprawie swobodnego przepływu takich danych oraz uchylenia dyrektywy 95/46WE, administratorem danych osobowych, zawartych w przesłanych ofertach jest Prezydent Miasta Piotrkowa Trybunalskiego. D</w:t>
          </w:r>
          <w:r w:rsidRPr="00174554">
            <w:rPr>
              <w:rFonts w:ascii="Arial" w:hAnsi="Arial" w:cs="Arial"/>
              <w:sz w:val="24"/>
              <w:szCs w:val="24"/>
            </w:rPr>
            <w:t>ane zostaną wykorzystane na potrzeby przeprowadzenia otwartego konkursu ofert na wsparcie realizacji zadań publicznych Miasta Piotrkowa Trybunalskiego  z zakresu działalności wspomagającej rozwój wspólnot i społeczności lokalnych na terenie Miasta Piotrkow</w:t>
          </w:r>
          <w:r w:rsidRPr="00174554">
            <w:rPr>
              <w:rFonts w:ascii="Arial" w:hAnsi="Arial" w:cs="Arial"/>
              <w:sz w:val="24"/>
              <w:szCs w:val="24"/>
            </w:rPr>
            <w:t>a Trybunalskiego</w:t>
          </w:r>
          <w:r w:rsidRPr="00C84B4C">
            <w:rPr>
              <w:sz w:val="24"/>
              <w:szCs w:val="24"/>
            </w:rPr>
            <w:t>.</w:t>
          </w:r>
        </w:p>
        <w:p w:rsidR="00C84B4C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2F52D1" w:rsidRDefault="009B26E7">
          <w:pPr>
            <w:rPr>
              <w:sz w:val="24"/>
              <w:szCs w:val="24"/>
            </w:rPr>
          </w:pPr>
        </w:p>
        <w:p w:rsidR="002F52D1" w:rsidRDefault="009B26E7">
          <w:pPr>
            <w:rPr>
              <w:sz w:val="24"/>
              <w:szCs w:val="24"/>
            </w:rPr>
          </w:pPr>
        </w:p>
        <w:p w:rsidR="002F52D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ind w:left="2832" w:firstLine="708"/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Załącznik nr 1 do Ogłoszenia otwartego konkursu ofert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Adresat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………………………………………………………………………………………………</w:t>
          </w:r>
          <w:r>
            <w:rPr>
              <w:sz w:val="24"/>
              <w:szCs w:val="24"/>
            </w:rPr>
            <w:t>……………………………………………….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 xml:space="preserve">Rodzaj zadania publicznego 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…………………………………………………………………….............................………………………………………………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Nazwa podmiotu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 xml:space="preserve"> ……………………………………………………………………………..............................……………………………………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Tytuł zadania publicznego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………………………………………………………...............................………………………………….</w:t>
          </w:r>
          <w:r w:rsidRPr="004A75E1">
            <w:rPr>
              <w:sz w:val="24"/>
              <w:szCs w:val="24"/>
            </w:rPr>
            <w:t>........................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ind w:left="2832" w:firstLine="708"/>
            <w:rPr>
              <w:b/>
              <w:bCs/>
              <w:sz w:val="24"/>
              <w:szCs w:val="24"/>
            </w:rPr>
          </w:pPr>
          <w:r w:rsidRPr="004A75E1">
            <w:rPr>
              <w:b/>
              <w:bCs/>
              <w:sz w:val="24"/>
              <w:szCs w:val="24"/>
            </w:rPr>
            <w:t>Oświadczenie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Oświadczamy, że prowadzimy działalność statutową odpłatną i przestrzegamy zapisów art. 8  ustawy z dnia 24.04.2003 r. o działalności pożytku publicznego i o wolontariacie (Dz.U. z 2023 r. poz. 571).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Przychód z działal</w:t>
          </w:r>
          <w:r w:rsidRPr="004A75E1">
            <w:rPr>
              <w:sz w:val="24"/>
              <w:szCs w:val="24"/>
            </w:rPr>
            <w:t>ności odpłatnej pożytku publicznego służy wyłącznie prowadzeniu działalności pożytku publicznego.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ind w:left="4248" w:firstLine="708"/>
            <w:rPr>
              <w:sz w:val="24"/>
              <w:szCs w:val="24"/>
            </w:rPr>
          </w:pPr>
          <w:r>
            <w:rPr>
              <w:sz w:val="24"/>
              <w:szCs w:val="24"/>
            </w:rPr>
            <w:t>…..…….</w:t>
          </w:r>
          <w:r w:rsidRPr="004A75E1">
            <w:rPr>
              <w:sz w:val="24"/>
              <w:szCs w:val="24"/>
            </w:rPr>
            <w:t>……………………………………………………</w:t>
          </w:r>
        </w:p>
        <w:p w:rsidR="004A75E1" w:rsidRPr="004A75E1" w:rsidRDefault="009B26E7" w:rsidP="004A75E1">
          <w:pPr>
            <w:ind w:left="4248" w:firstLine="708"/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podpis osoby/osób upoważnionych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Piotrków Trybunalski, dnia ……………………………………………………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ind w:left="2832" w:firstLine="708"/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 xml:space="preserve">Załącznik nr 2 do Ogłoszenia otwartego </w:t>
          </w:r>
          <w:r w:rsidRPr="004A75E1">
            <w:rPr>
              <w:sz w:val="24"/>
              <w:szCs w:val="24"/>
            </w:rPr>
            <w:t>konkursu ofert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Adresat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 xml:space="preserve"> …………………………………………………..............................………………………</w:t>
          </w:r>
          <w:r>
            <w:rPr>
              <w:sz w:val="24"/>
              <w:szCs w:val="24"/>
            </w:rPr>
            <w:t>………………………………………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Rodzaj zadania publicznego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 xml:space="preserve"> …………………….............................……………………………</w:t>
          </w:r>
          <w:r>
            <w:rPr>
              <w:sz w:val="24"/>
              <w:szCs w:val="24"/>
            </w:rPr>
            <w:t>………………………………………………………………..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 xml:space="preserve">Nazwa podmiotu 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…………………………………………….....................</w:t>
          </w:r>
          <w:r w:rsidRPr="004A75E1">
            <w:rPr>
              <w:sz w:val="24"/>
              <w:szCs w:val="24"/>
            </w:rPr>
            <w:t>.........…………………</w:t>
          </w:r>
          <w:r>
            <w:rPr>
              <w:sz w:val="24"/>
              <w:szCs w:val="24"/>
            </w:rPr>
            <w:t>…………………………………………………..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 xml:space="preserve">Tytuł zadania publicznego 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…………………………...............................………………………...</w:t>
          </w:r>
          <w:r>
            <w:rPr>
              <w:sz w:val="24"/>
              <w:szCs w:val="24"/>
            </w:rPr>
            <w:t>...............................................................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ind w:left="2832" w:firstLine="708"/>
            <w:rPr>
              <w:b/>
              <w:bCs/>
              <w:sz w:val="24"/>
              <w:szCs w:val="24"/>
            </w:rPr>
          </w:pPr>
          <w:r w:rsidRPr="004A75E1">
            <w:rPr>
              <w:b/>
              <w:bCs/>
              <w:sz w:val="24"/>
              <w:szCs w:val="24"/>
            </w:rPr>
            <w:t>Oświadczenie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Oświadczamy, że prowadzimy działalność gospodarczą i przestr</w:t>
          </w:r>
          <w:r w:rsidRPr="004A75E1">
            <w:rPr>
              <w:sz w:val="24"/>
              <w:szCs w:val="24"/>
            </w:rPr>
            <w:t>zegamy zapisów art. 9 ustawy z dnia24.04.2003 r. o działalności pożytku publicznego i o wolontariacie (Dz.U. z 2023 r. poz. 571)</w:t>
          </w:r>
        </w:p>
        <w:p w:rsidR="004A75E1" w:rsidRPr="004A75E1" w:rsidRDefault="009B26E7" w:rsidP="004A75E1">
          <w:pPr>
            <w:ind w:left="4956"/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………………………………………………</w:t>
          </w:r>
          <w:r>
            <w:rPr>
              <w:sz w:val="24"/>
              <w:szCs w:val="24"/>
            </w:rPr>
            <w:t>……….</w:t>
          </w:r>
          <w:r w:rsidRPr="004A75E1">
            <w:rPr>
              <w:sz w:val="24"/>
              <w:szCs w:val="24"/>
            </w:rPr>
            <w:t>…</w:t>
          </w:r>
        </w:p>
        <w:p w:rsidR="004A75E1" w:rsidRPr="004A75E1" w:rsidRDefault="009B26E7" w:rsidP="004A75E1">
          <w:pPr>
            <w:ind w:left="4248" w:firstLine="708"/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podpis osoby/osób upoważnionych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  <w:r w:rsidRPr="004A75E1">
            <w:rPr>
              <w:sz w:val="24"/>
              <w:szCs w:val="24"/>
            </w:rPr>
            <w:t>Piotrków Trybunalski, dnia ……………………………………………………</w:t>
          </w: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Pr="004A75E1" w:rsidRDefault="009B26E7" w:rsidP="004A75E1">
          <w:pPr>
            <w:rPr>
              <w:sz w:val="24"/>
              <w:szCs w:val="24"/>
            </w:rPr>
          </w:pPr>
        </w:p>
        <w:p w:rsidR="004A75E1" w:rsidRDefault="009B26E7">
          <w:pPr>
            <w:rPr>
              <w:sz w:val="24"/>
              <w:szCs w:val="24"/>
            </w:rPr>
          </w:pPr>
        </w:p>
        <w:p w:rsidR="00C84B4C" w:rsidRDefault="009B26E7">
          <w:pPr>
            <w:rPr>
              <w:sz w:val="24"/>
              <w:szCs w:val="24"/>
            </w:rPr>
          </w:pPr>
        </w:p>
        <w:p w:rsidR="00226853" w:rsidRDefault="009B26E7" w:rsidP="00226853">
          <w:pPr>
            <w:ind w:left="2832" w:firstLine="708"/>
            <w:rPr>
              <w:sz w:val="24"/>
              <w:szCs w:val="24"/>
            </w:rPr>
          </w:pPr>
          <w:r w:rsidRPr="00226853">
            <w:rPr>
              <w:sz w:val="24"/>
              <w:szCs w:val="24"/>
            </w:rPr>
            <w:t xml:space="preserve">Załącznik </w:t>
          </w:r>
          <w:r w:rsidRPr="00226853">
            <w:rPr>
              <w:sz w:val="24"/>
              <w:szCs w:val="24"/>
            </w:rPr>
            <w:t>Nr 3 do Ogłoszenia otwartego konkursu ofert</w:t>
          </w:r>
        </w:p>
        <w:p w:rsidR="00226853" w:rsidRPr="00411F28" w:rsidRDefault="009B26E7" w:rsidP="00411F28">
          <w:pPr>
            <w:ind w:left="2832" w:firstLine="708"/>
            <w:rPr>
              <w:b/>
              <w:bCs/>
              <w:sz w:val="24"/>
              <w:szCs w:val="24"/>
            </w:rPr>
          </w:pPr>
          <w:r w:rsidRPr="00411F28">
            <w:rPr>
              <w:b/>
              <w:bCs/>
              <w:sz w:val="24"/>
              <w:szCs w:val="24"/>
            </w:rPr>
            <w:t>KARTA OCENY FORMALNEJ</w:t>
          </w:r>
        </w:p>
        <w:p w:rsidR="00226853" w:rsidRDefault="009B26E7" w:rsidP="0022685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Nazwa zadania publicznego</w:t>
          </w:r>
        </w:p>
        <w:p w:rsidR="00411F28" w:rsidRDefault="009B26E7" w:rsidP="00226853">
          <w:pPr>
            <w:rPr>
              <w:sz w:val="24"/>
              <w:szCs w:val="24"/>
            </w:rPr>
          </w:pPr>
        </w:p>
        <w:p w:rsidR="00411F28" w:rsidRDefault="009B26E7" w:rsidP="0022685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Oferta Nr</w:t>
          </w:r>
        </w:p>
        <w:p w:rsidR="00226853" w:rsidRDefault="009B26E7" w:rsidP="00226853">
          <w:pPr>
            <w:rPr>
              <w:sz w:val="24"/>
              <w:szCs w:val="24"/>
            </w:rPr>
          </w:pPr>
          <w:r w:rsidRPr="00411F28">
            <w:rPr>
              <w:sz w:val="24"/>
              <w:szCs w:val="24"/>
            </w:rPr>
            <w:t>Nazwa oferenta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62"/>
            <w:gridCol w:w="4820"/>
            <w:gridCol w:w="850"/>
            <w:gridCol w:w="851"/>
            <w:gridCol w:w="1979"/>
          </w:tblGrid>
          <w:tr w:rsidR="008C7264" w:rsidTr="00411F28">
            <w:tc>
              <w:tcPr>
                <w:tcW w:w="562" w:type="dxa"/>
              </w:tcPr>
              <w:p w:rsidR="00411F28" w:rsidRPr="00411F28" w:rsidRDefault="009B26E7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4820" w:type="dxa"/>
              </w:tcPr>
              <w:p w:rsidR="00411F28" w:rsidRPr="00411F28" w:rsidRDefault="009B26E7">
                <w:pPr>
                  <w:rPr>
                    <w:b/>
                    <w:bCs/>
                    <w:sz w:val="24"/>
                    <w:szCs w:val="24"/>
                  </w:rPr>
                </w:pPr>
                <w:r w:rsidRPr="00411F28">
                  <w:rPr>
                    <w:b/>
                    <w:bCs/>
                    <w:sz w:val="24"/>
                    <w:szCs w:val="24"/>
                  </w:rPr>
                  <w:t>Wymagania formalne:</w:t>
                </w:r>
              </w:p>
            </w:tc>
            <w:tc>
              <w:tcPr>
                <w:tcW w:w="850" w:type="dxa"/>
              </w:tcPr>
              <w:p w:rsidR="00411F28" w:rsidRPr="00411F28" w:rsidRDefault="009B26E7">
                <w:pPr>
                  <w:rPr>
                    <w:b/>
                    <w:bCs/>
                    <w:sz w:val="24"/>
                    <w:szCs w:val="24"/>
                  </w:rPr>
                </w:pPr>
                <w:r w:rsidRPr="00411F28">
                  <w:rPr>
                    <w:b/>
                    <w:bCs/>
                    <w:sz w:val="24"/>
                    <w:szCs w:val="24"/>
                  </w:rPr>
                  <w:t>TAK</w:t>
                </w:r>
              </w:p>
            </w:tc>
            <w:tc>
              <w:tcPr>
                <w:tcW w:w="851" w:type="dxa"/>
              </w:tcPr>
              <w:p w:rsidR="00411F28" w:rsidRPr="00411F28" w:rsidRDefault="009B26E7">
                <w:pPr>
                  <w:rPr>
                    <w:b/>
                    <w:bCs/>
                    <w:sz w:val="24"/>
                    <w:szCs w:val="24"/>
                  </w:rPr>
                </w:pPr>
                <w:r w:rsidRPr="00411F28">
                  <w:rPr>
                    <w:b/>
                    <w:bCs/>
                    <w:sz w:val="24"/>
                    <w:szCs w:val="24"/>
                  </w:rPr>
                  <w:t>NIE</w:t>
                </w:r>
              </w:p>
            </w:tc>
            <w:tc>
              <w:tcPr>
                <w:tcW w:w="1979" w:type="dxa"/>
              </w:tcPr>
              <w:p w:rsidR="00411F28" w:rsidRPr="00411F28" w:rsidRDefault="009B26E7">
                <w:pPr>
                  <w:rPr>
                    <w:b/>
                    <w:bCs/>
                    <w:sz w:val="24"/>
                    <w:szCs w:val="24"/>
                  </w:rPr>
                </w:pPr>
                <w:r w:rsidRPr="00411F28">
                  <w:rPr>
                    <w:b/>
                    <w:bCs/>
                    <w:sz w:val="24"/>
                    <w:szCs w:val="24"/>
                  </w:rPr>
                  <w:t>Uwagi</w:t>
                </w:r>
              </w:p>
            </w:tc>
          </w:tr>
          <w:tr w:rsidR="008C7264" w:rsidTr="00411F28">
            <w:tc>
              <w:tcPr>
                <w:tcW w:w="562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</w:t>
                </w:r>
              </w:p>
            </w:tc>
            <w:tc>
              <w:tcPr>
                <w:tcW w:w="482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>Oferta została złożona w terminie ustalonym w Ogłoszeniu o przeprowadzeniu Otwartego Konkursu Ofert</w:t>
                </w:r>
              </w:p>
            </w:tc>
            <w:tc>
              <w:tcPr>
                <w:tcW w:w="85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>
                          <wp:simplePos x="0" y="0"/>
                          <wp:positionH relativeFrom="leftMargin">
                            <wp:posOffset>60960</wp:posOffset>
                          </wp:positionH>
                          <wp:positionV relativeFrom="paragraph">
                            <wp:posOffset>3175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522178545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25" style="height:8.75pt;margin-left:4.8pt;margin-top:0.2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59264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851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>
                          <wp:simplePos x="0" y="0"/>
                          <wp:positionH relativeFrom="leftMargin">
                            <wp:posOffset>64135</wp:posOffset>
                          </wp:positionH>
                          <wp:positionV relativeFrom="paragraph">
                            <wp:posOffset>3175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833649018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26" style="height:8.75pt;margin-left:5.05pt;margin-top:0.2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61312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411F28">
            <w:tc>
              <w:tcPr>
                <w:tcW w:w="562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</w:t>
                </w:r>
              </w:p>
            </w:tc>
            <w:tc>
              <w:tcPr>
                <w:tcW w:w="482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>Oferta jest przedstawiona na formularzu wg obowiązującego wzoru</w:t>
                </w:r>
              </w:p>
            </w:tc>
            <w:tc>
              <w:tcPr>
                <w:tcW w:w="85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>
                          <wp:simplePos x="0" y="0"/>
                          <wp:positionH relativeFrom="leftMargin">
                            <wp:posOffset>66502</wp:posOffset>
                          </wp:positionH>
                          <wp:positionV relativeFrom="paragraph">
                            <wp:posOffset>98021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587875672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27" style="height:8.75pt;margin-left:5.25pt;margin-top:7.7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63360" fillcolor="white" strokecolor="black" strokeweight="1pt"/>
                      </w:pict>
                    </mc:Fallback>
                  </mc:AlternateContent>
                </w: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>
                          <wp:simplePos x="0" y="0"/>
                          <wp:positionH relativeFrom="leftMargin">
                            <wp:posOffset>80760</wp:posOffset>
                          </wp:positionH>
                          <wp:positionV relativeFrom="paragraph">
                            <wp:posOffset>81395</wp:posOffset>
                          </wp:positionV>
                          <wp:extent cx="132139" cy="110997"/>
                          <wp:effectExtent l="0" t="0" r="20320" b="22860"/>
                          <wp:wrapNone/>
                          <wp:docPr id="559967632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28" style="height:8.75pt;margin-left:6.35pt;margin-top:6.4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65408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411F28">
            <w:tc>
              <w:tcPr>
                <w:tcW w:w="562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</w:t>
                </w:r>
              </w:p>
            </w:tc>
            <w:tc>
              <w:tcPr>
                <w:tcW w:w="482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>Oferta zawiera wypełnione wszystkie wymagane pozycje niezbędne do oceny merytorycznej</w:t>
                </w:r>
              </w:p>
            </w:tc>
            <w:tc>
              <w:tcPr>
                <w:tcW w:w="85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>
                          <wp:simplePos x="0" y="0"/>
                          <wp:positionH relativeFrom="leftMargin">
                            <wp:posOffset>60960</wp:posOffset>
                          </wp:positionH>
                          <wp:positionV relativeFrom="paragraph">
                            <wp:posOffset>2540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226261783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29" style="height:8.75pt;margin-left:4.8pt;margin-top:0.2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67456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851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0" locked="0" layoutInCell="1" allowOverlap="1">
                          <wp:simplePos x="0" y="0"/>
                          <wp:positionH relativeFrom="leftMargin">
                            <wp:posOffset>64135</wp:posOffset>
                          </wp:positionH>
                          <wp:positionV relativeFrom="paragraph">
                            <wp:posOffset>2540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555742067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0" style="height:8.75pt;margin-left:5.05pt;margin-top:0.2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69504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411F28">
            <w:tc>
              <w:tcPr>
                <w:tcW w:w="562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4.</w:t>
                </w:r>
              </w:p>
            </w:tc>
            <w:tc>
              <w:tcPr>
                <w:tcW w:w="482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 xml:space="preserve">Oferta zawiera poprawnie sporządzoną kalkulację kosztów, z zachowaniem </w:t>
                </w:r>
                <w:r w:rsidRPr="00411F28">
                  <w:rPr>
                    <w:sz w:val="24"/>
                    <w:szCs w:val="24"/>
                  </w:rPr>
                  <w:t>wymaganego udziału procentowego dotacji w całkowitym koszcie zadania</w:t>
                </w:r>
              </w:p>
            </w:tc>
            <w:tc>
              <w:tcPr>
                <w:tcW w:w="85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>
                          <wp:simplePos x="0" y="0"/>
                          <wp:positionH relativeFrom="leftMargin">
                            <wp:posOffset>60960</wp:posOffset>
                          </wp:positionH>
                          <wp:positionV relativeFrom="paragraph">
                            <wp:posOffset>3175</wp:posOffset>
                          </wp:positionV>
                          <wp:extent cx="132139" cy="110997"/>
                          <wp:effectExtent l="0" t="0" r="20320" b="22860"/>
                          <wp:wrapNone/>
                          <wp:docPr id="763328530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1" style="height:8.75pt;margin-left:4.8pt;margin-top:0.2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71552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851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>
                          <wp:simplePos x="0" y="0"/>
                          <wp:positionH relativeFrom="leftMargin">
                            <wp:posOffset>64135</wp:posOffset>
                          </wp:positionH>
                          <wp:positionV relativeFrom="paragraph">
                            <wp:posOffset>3175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130854931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2" style="height:8.75pt;margin-left:5.05pt;margin-top:0.2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73600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411F28">
            <w:tc>
              <w:tcPr>
                <w:tcW w:w="562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5.</w:t>
                </w:r>
              </w:p>
            </w:tc>
            <w:tc>
              <w:tcPr>
                <w:tcW w:w="482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>Oferta została podpisana przez osoby upoważnione do reprezentacji</w:t>
                </w:r>
              </w:p>
            </w:tc>
            <w:tc>
              <w:tcPr>
                <w:tcW w:w="85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74624" behindDoc="0" locked="0" layoutInCell="1" allowOverlap="1">
                          <wp:simplePos x="0" y="0"/>
                          <wp:positionH relativeFrom="leftMargin">
                            <wp:posOffset>60960</wp:posOffset>
                          </wp:positionH>
                          <wp:positionV relativeFrom="paragraph">
                            <wp:posOffset>94846</wp:posOffset>
                          </wp:positionV>
                          <wp:extent cx="132139" cy="110997"/>
                          <wp:effectExtent l="0" t="0" r="20320" b="22860"/>
                          <wp:wrapNone/>
                          <wp:docPr id="793665667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3" style="height:8.75pt;margin-left:4.8pt;margin-top:7.4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75648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851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76672" behindDoc="0" locked="0" layoutInCell="1" allowOverlap="1">
                          <wp:simplePos x="0" y="0"/>
                          <wp:positionH relativeFrom="leftMargin">
                            <wp:posOffset>80068</wp:posOffset>
                          </wp:positionH>
                          <wp:positionV relativeFrom="paragraph">
                            <wp:posOffset>82838</wp:posOffset>
                          </wp:positionV>
                          <wp:extent cx="132080" cy="110490"/>
                          <wp:effectExtent l="0" t="0" r="20320" b="22860"/>
                          <wp:wrapNone/>
                          <wp:docPr id="1539862496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080" cy="11049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4" style="height:8.7pt;margin-left:6.3pt;margin-top:6.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77696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B06A6A">
            <w:trPr>
              <w:trHeight w:val="340"/>
            </w:trPr>
            <w:tc>
              <w:tcPr>
                <w:tcW w:w="562" w:type="dxa"/>
                <w:vMerge w:val="restart"/>
              </w:tcPr>
              <w:p w:rsidR="00514847" w:rsidRDefault="009B26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6.</w:t>
                </w:r>
              </w:p>
            </w:tc>
            <w:tc>
              <w:tcPr>
                <w:tcW w:w="4820" w:type="dxa"/>
              </w:tcPr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>Do oferty dołączone są właściwe załączniki:</w:t>
                </w:r>
              </w:p>
            </w:tc>
            <w:tc>
              <w:tcPr>
                <w:tcW w:w="3680" w:type="dxa"/>
                <w:gridSpan w:val="3"/>
              </w:tcPr>
              <w:p w:rsidR="00514847" w:rsidRDefault="009B26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x</w:t>
                </w:r>
              </w:p>
            </w:tc>
          </w:tr>
          <w:tr w:rsidR="008C7264" w:rsidTr="00411F28">
            <w:trPr>
              <w:trHeight w:val="392"/>
            </w:trPr>
            <w:tc>
              <w:tcPr>
                <w:tcW w:w="562" w:type="dxa"/>
                <w:vMerge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4820" w:type="dxa"/>
              </w:tcPr>
              <w:p w:rsidR="00411F28" w:rsidRDefault="009B26E7" w:rsidP="00411F28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>- aktualny dokument rejestrowy</w:t>
                </w:r>
                <w:r w:rsidRPr="00411F28">
                  <w:rPr>
                    <w:sz w:val="24"/>
                    <w:szCs w:val="24"/>
                  </w:rPr>
                  <w:t xml:space="preserve"> lub odpowiedni wyciąg z ewidencji czy innych dokumentów potwierdzający status prawny oferenta</w:t>
                </w:r>
              </w:p>
            </w:tc>
            <w:tc>
              <w:tcPr>
                <w:tcW w:w="850" w:type="dxa"/>
              </w:tcPr>
              <w:p w:rsidR="00411F28" w:rsidRDefault="009B26E7" w:rsidP="0051484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78720" behindDoc="0" locked="0" layoutInCell="1" allowOverlap="1">
                          <wp:simplePos x="0" y="0"/>
                          <wp:positionH relativeFrom="leftMargin">
                            <wp:posOffset>83127</wp:posOffset>
                          </wp:positionH>
                          <wp:positionV relativeFrom="paragraph">
                            <wp:posOffset>192694</wp:posOffset>
                          </wp:positionV>
                          <wp:extent cx="132139" cy="110997"/>
                          <wp:effectExtent l="0" t="0" r="20320" b="22860"/>
                          <wp:wrapNone/>
                          <wp:docPr id="498537179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5" style="height:8.75pt;margin-left:6.55pt;margin-top:15.1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79744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851" w:type="dxa"/>
              </w:tcPr>
              <w:p w:rsidR="00411F28" w:rsidRDefault="009B26E7" w:rsidP="0051484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80768" behindDoc="0" locked="0" layoutInCell="1" allowOverlap="1">
                          <wp:simplePos x="0" y="0"/>
                          <wp:positionH relativeFrom="leftMargin">
                            <wp:posOffset>64135</wp:posOffset>
                          </wp:positionH>
                          <wp:positionV relativeFrom="paragraph">
                            <wp:posOffset>198236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681390419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6" style="height:8.75pt;margin-left:5.05pt;margin-top:15.6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81792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411F28">
            <w:trPr>
              <w:trHeight w:val="419"/>
            </w:trPr>
            <w:tc>
              <w:tcPr>
                <w:tcW w:w="562" w:type="dxa"/>
                <w:vMerge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4820" w:type="dxa"/>
              </w:tcPr>
              <w:p w:rsidR="00411F28" w:rsidRDefault="009B26E7" w:rsidP="00411F28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>- aktualny statut organizacji lub inny dokument określający przedmiot działalności oferenta</w:t>
                </w:r>
              </w:p>
            </w:tc>
            <w:tc>
              <w:tcPr>
                <w:tcW w:w="85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84864" behindDoc="0" locked="0" layoutInCell="1" allowOverlap="1">
                          <wp:simplePos x="0" y="0"/>
                          <wp:positionH relativeFrom="leftMargin">
                            <wp:posOffset>83127</wp:posOffset>
                          </wp:positionH>
                          <wp:positionV relativeFrom="paragraph">
                            <wp:posOffset>85032</wp:posOffset>
                          </wp:positionV>
                          <wp:extent cx="132139" cy="110997"/>
                          <wp:effectExtent l="0" t="0" r="20320" b="22860"/>
                          <wp:wrapNone/>
                          <wp:docPr id="890213353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7" style="height:8.75pt;margin-left:6.55pt;margin-top:6.7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85888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851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82816" behindDoc="0" locked="0" layoutInCell="1" allowOverlap="1">
                          <wp:simplePos x="0" y="0"/>
                          <wp:positionH relativeFrom="leftMargin">
                            <wp:posOffset>77874</wp:posOffset>
                          </wp:positionH>
                          <wp:positionV relativeFrom="paragraph">
                            <wp:posOffset>76142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139189745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8" style="height:8.75pt;margin-left:6.15pt;margin-top:6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83840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411F28">
            <w:trPr>
              <w:trHeight w:val="454"/>
            </w:trPr>
            <w:tc>
              <w:tcPr>
                <w:tcW w:w="562" w:type="dxa"/>
                <w:vMerge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4820" w:type="dxa"/>
              </w:tcPr>
              <w:p w:rsidR="00411F28" w:rsidRDefault="009B26E7" w:rsidP="00411F28">
                <w:pPr>
                  <w:rPr>
                    <w:sz w:val="24"/>
                    <w:szCs w:val="24"/>
                  </w:rPr>
                </w:pPr>
                <w:r w:rsidRPr="00411F28">
                  <w:rPr>
                    <w:sz w:val="24"/>
                    <w:szCs w:val="24"/>
                  </w:rPr>
                  <w:t xml:space="preserve">- oświadczenie wynikające z art. 8 lub art. 9 ustawy z </w:t>
                </w:r>
                <w:r w:rsidRPr="00411F28">
                  <w:rPr>
                    <w:sz w:val="24"/>
                    <w:szCs w:val="24"/>
                  </w:rPr>
                  <w:t>dnia 24.04.2003 r. o działalności pożytku publicznego i o wolontariacie</w:t>
                </w:r>
              </w:p>
            </w:tc>
            <w:tc>
              <w:tcPr>
                <w:tcW w:w="850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86912" behindDoc="0" locked="0" layoutInCell="1" allowOverlap="1">
                          <wp:simplePos x="0" y="0"/>
                          <wp:positionH relativeFrom="leftMargin">
                            <wp:posOffset>60960</wp:posOffset>
                          </wp:positionH>
                          <wp:positionV relativeFrom="paragraph">
                            <wp:posOffset>635</wp:posOffset>
                          </wp:positionV>
                          <wp:extent cx="132139" cy="110997"/>
                          <wp:effectExtent l="0" t="0" r="20320" b="22860"/>
                          <wp:wrapNone/>
                          <wp:docPr id="370729990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39" style="height:8.75pt;margin-left:4.8pt;margin-top:0.0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87936" fillcolor="white" strokecolor="black" strokeweight="1pt"/>
                      </w:pict>
                    </mc:Fallback>
                  </mc:AlternateContent>
                </w:r>
              </w:p>
            </w:tc>
            <w:tc>
              <w:tcPr>
                <w:tcW w:w="851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9867EA">
                  <w:rPr>
                    <w:b/>
                    <w:bCs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88960" behindDoc="0" locked="0" layoutInCell="1" allowOverlap="1">
                          <wp:simplePos x="0" y="0"/>
                          <wp:positionH relativeFrom="leftMargin">
                            <wp:posOffset>69677</wp:posOffset>
                          </wp:positionH>
                          <wp:positionV relativeFrom="paragraph">
                            <wp:posOffset>186690</wp:posOffset>
                          </wp:positionV>
                          <wp:extent cx="132139" cy="110997"/>
                          <wp:effectExtent l="0" t="0" r="20320" b="22860"/>
                          <wp:wrapNone/>
                          <wp:docPr id="1961557780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2139" cy="1109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Prostokąt 2" o:spid="_x0000_s1040" style="height:8.75pt;margin-left:5.5pt;margin-top:14.7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width:10.4pt;z-index:251689984" fillcolor="white" strokecolor="black" strokeweight="1pt"/>
                      </w:pict>
                    </mc:Fallback>
                  </mc:AlternateContent>
                </w:r>
              </w:p>
              <w:p w:rsidR="00514847" w:rsidRDefault="009B26E7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  <w:tr w:rsidR="008C7264" w:rsidTr="00A13ABD">
            <w:tc>
              <w:tcPr>
                <w:tcW w:w="5382" w:type="dxa"/>
                <w:gridSpan w:val="2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  <w:r w:rsidRPr="00411F28">
                  <w:rPr>
                    <w:b/>
                    <w:bCs/>
                    <w:sz w:val="24"/>
                    <w:szCs w:val="24"/>
                  </w:rPr>
                  <w:t>Oferta spełnia warunki formalne</w:t>
                </w:r>
                <w:r w:rsidRPr="00411F28">
                  <w:rPr>
                    <w:sz w:val="24"/>
                    <w:szCs w:val="24"/>
                  </w:rPr>
                  <w:t xml:space="preserve"> określone w art. 14 ust. 1 ustawy z dnia 24.04.2003 r. o działalności pożytku publicznego i o wolontariacie (wpisać TAK lub NIE)</w:t>
                </w:r>
              </w:p>
            </w:tc>
            <w:tc>
              <w:tcPr>
                <w:tcW w:w="1701" w:type="dxa"/>
                <w:gridSpan w:val="2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  <w:tc>
              <w:tcPr>
                <w:tcW w:w="1979" w:type="dxa"/>
              </w:tcPr>
              <w:p w:rsidR="00411F28" w:rsidRDefault="009B26E7">
                <w:pPr>
                  <w:rPr>
                    <w:sz w:val="24"/>
                    <w:szCs w:val="24"/>
                  </w:rPr>
                </w:pPr>
              </w:p>
            </w:tc>
          </w:tr>
        </w:tbl>
        <w:p w:rsidR="00411F28" w:rsidRDefault="009B26E7" w:rsidP="00411F28">
          <w:pPr>
            <w:spacing w:after="0" w:line="240" w:lineRule="auto"/>
            <w:rPr>
              <w:sz w:val="24"/>
              <w:szCs w:val="24"/>
            </w:rPr>
          </w:pPr>
        </w:p>
        <w:p w:rsidR="00411F28" w:rsidRPr="00411F28" w:rsidRDefault="009B26E7" w:rsidP="00411F28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411F28">
            <w:rPr>
              <w:b/>
              <w:bCs/>
              <w:sz w:val="24"/>
              <w:szCs w:val="24"/>
            </w:rPr>
            <w:t>Podsumowanie oceny formalnej:</w:t>
          </w:r>
        </w:p>
        <w:p w:rsidR="00411F28" w:rsidRPr="00411F28" w:rsidRDefault="009B26E7" w:rsidP="00411F28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411F28">
            <w:rPr>
              <w:b/>
              <w:bCs/>
              <w:sz w:val="24"/>
              <w:szCs w:val="24"/>
            </w:rPr>
            <w:t xml:space="preserve">  </w:t>
          </w:r>
          <w:r>
            <w:rPr>
              <w:b/>
              <w:bCs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6050" cy="121920"/>
                <wp:effectExtent l="0" t="0" r="6350" b="0"/>
                <wp:docPr id="92465671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" cy="121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11F28">
            <w:rPr>
              <w:b/>
              <w:bCs/>
              <w:sz w:val="24"/>
              <w:szCs w:val="24"/>
            </w:rPr>
            <w:t xml:space="preserve">   ocena pozytywna</w:t>
          </w:r>
        </w:p>
        <w:p w:rsidR="00411F28" w:rsidRDefault="009B26E7" w:rsidP="00411F28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411F28">
            <w:rPr>
              <w:b/>
              <w:bCs/>
              <w:sz w:val="24"/>
              <w:szCs w:val="24"/>
            </w:rPr>
            <w:t xml:space="preserve">  </w:t>
          </w:r>
          <w:r>
            <w:rPr>
              <w:b/>
              <w:bCs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6050" cy="121920"/>
                <wp:effectExtent l="0" t="0" r="6350" b="0"/>
                <wp:docPr id="183783894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" cy="121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11F28">
            <w:rPr>
              <w:b/>
              <w:bCs/>
              <w:sz w:val="24"/>
              <w:szCs w:val="24"/>
            </w:rPr>
            <w:t xml:space="preserve">   ocena negatywna</w:t>
          </w:r>
        </w:p>
        <w:p w:rsidR="00514847" w:rsidRDefault="009B26E7" w:rsidP="00411F28">
          <w:pPr>
            <w:spacing w:after="0" w:line="240" w:lineRule="auto"/>
            <w:rPr>
              <w:b/>
              <w:bCs/>
              <w:noProof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</w:rPr>
            <w:t xml:space="preserve">  </w:t>
          </w:r>
          <w:r>
            <w:rPr>
              <w:b/>
              <w:bCs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6050" cy="121920"/>
                <wp:effectExtent l="0" t="0" r="6350" b="0"/>
                <wp:docPr id="110074079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" cy="121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  <w:sz w:val="24"/>
              <w:szCs w:val="24"/>
            </w:rPr>
            <w:t xml:space="preserve">  oferta podlega uzupełnieniu w związku z powyższym komisja konkursowa postanawia</w:t>
          </w:r>
        </w:p>
        <w:p w:rsidR="00514847" w:rsidRDefault="009B26E7" w:rsidP="00411F28">
          <w:pPr>
            <w:spacing w:after="0" w:line="240" w:lineRule="auto"/>
            <w:rPr>
              <w:b/>
              <w:bCs/>
              <w:noProof/>
              <w:sz w:val="24"/>
              <w:szCs w:val="24"/>
            </w:rPr>
          </w:pPr>
        </w:p>
        <w:p w:rsidR="00514847" w:rsidRPr="00411F28" w:rsidRDefault="009B26E7" w:rsidP="00411F28">
          <w:pPr>
            <w:spacing w:after="0"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</w:rPr>
            <w:t>…………………………………………………………………………………………………………………………………………</w:t>
          </w:r>
        </w:p>
        <w:p w:rsidR="00411F28" w:rsidRPr="00411F28" w:rsidRDefault="009B26E7" w:rsidP="00411F28">
          <w:pPr>
            <w:rPr>
              <w:sz w:val="24"/>
              <w:szCs w:val="24"/>
            </w:rPr>
          </w:pPr>
        </w:p>
        <w:p w:rsidR="00226853" w:rsidRPr="00411F28" w:rsidRDefault="009B26E7" w:rsidP="00411F28">
          <w:pPr>
            <w:rPr>
              <w:b/>
              <w:bCs/>
              <w:sz w:val="24"/>
              <w:szCs w:val="24"/>
            </w:rPr>
          </w:pPr>
          <w:r w:rsidRPr="00411F28">
            <w:rPr>
              <w:b/>
              <w:bCs/>
              <w:sz w:val="24"/>
              <w:szCs w:val="24"/>
            </w:rPr>
            <w:t>KOMISJA REKOMENDUJE PRZEDMIOTOWĄ OFERTĘ DO</w:t>
          </w:r>
          <w:r w:rsidRPr="00411F28">
            <w:rPr>
              <w:b/>
              <w:bCs/>
              <w:sz w:val="24"/>
              <w:szCs w:val="24"/>
            </w:rPr>
            <w:t xml:space="preserve"> OCENY MERYTORYCZNEJ</w:t>
          </w:r>
        </w:p>
        <w:p w:rsidR="00226853" w:rsidRDefault="009B26E7">
          <w:pPr>
            <w:rPr>
              <w:sz w:val="24"/>
              <w:szCs w:val="24"/>
            </w:rPr>
          </w:pPr>
        </w:p>
        <w:p w:rsidR="00411F28" w:rsidRPr="00411F28" w:rsidRDefault="009B26E7" w:rsidP="00411F28">
          <w:pPr>
            <w:rPr>
              <w:sz w:val="24"/>
              <w:szCs w:val="24"/>
            </w:rPr>
          </w:pPr>
          <w:r w:rsidRPr="00411F28">
            <w:rPr>
              <w:sz w:val="24"/>
              <w:szCs w:val="24"/>
            </w:rPr>
            <w:t>Podpisy członków komisji opiniujących ofertę:</w:t>
          </w:r>
        </w:p>
        <w:p w:rsidR="00411F28" w:rsidRPr="00411F28" w:rsidRDefault="009B26E7" w:rsidP="00411F28">
          <w:pPr>
            <w:rPr>
              <w:sz w:val="24"/>
              <w:szCs w:val="24"/>
            </w:rPr>
          </w:pPr>
          <w:r w:rsidRPr="00411F28">
            <w:rPr>
              <w:sz w:val="24"/>
              <w:szCs w:val="24"/>
            </w:rPr>
            <w:t>………………………………………………………………………………………….</w:t>
          </w:r>
        </w:p>
        <w:p w:rsidR="00411F28" w:rsidRPr="00411F28" w:rsidRDefault="009B26E7" w:rsidP="00411F28">
          <w:pPr>
            <w:rPr>
              <w:sz w:val="24"/>
              <w:szCs w:val="24"/>
            </w:rPr>
          </w:pPr>
          <w:r w:rsidRPr="00411F28">
            <w:rPr>
              <w:sz w:val="24"/>
              <w:szCs w:val="24"/>
            </w:rPr>
            <w:t>………………………………………………………………………………………….</w:t>
          </w:r>
        </w:p>
        <w:p w:rsidR="00411F28" w:rsidRPr="00411F28" w:rsidRDefault="009B26E7" w:rsidP="00411F28">
          <w:pPr>
            <w:rPr>
              <w:sz w:val="24"/>
              <w:szCs w:val="24"/>
            </w:rPr>
          </w:pPr>
          <w:r w:rsidRPr="00411F28">
            <w:rPr>
              <w:sz w:val="24"/>
              <w:szCs w:val="24"/>
            </w:rPr>
            <w:t>………………………………………………………………………………………….</w:t>
          </w:r>
        </w:p>
        <w:p w:rsidR="00411F28" w:rsidRPr="00411F28" w:rsidRDefault="009B26E7" w:rsidP="00411F28">
          <w:pPr>
            <w:rPr>
              <w:sz w:val="24"/>
              <w:szCs w:val="24"/>
            </w:rPr>
          </w:pPr>
          <w:r w:rsidRPr="00411F28">
            <w:rPr>
              <w:sz w:val="24"/>
              <w:szCs w:val="24"/>
            </w:rPr>
            <w:t>………………………………………………………………………………………….</w:t>
          </w:r>
        </w:p>
        <w:p w:rsidR="00411F28" w:rsidRPr="00411F28" w:rsidRDefault="009B26E7" w:rsidP="00411F28">
          <w:pPr>
            <w:rPr>
              <w:sz w:val="24"/>
              <w:szCs w:val="24"/>
            </w:rPr>
          </w:pPr>
        </w:p>
        <w:p w:rsidR="00411F28" w:rsidRPr="00411F28" w:rsidRDefault="009B26E7" w:rsidP="00411F28">
          <w:pPr>
            <w:rPr>
              <w:sz w:val="24"/>
              <w:szCs w:val="24"/>
            </w:rPr>
          </w:pPr>
        </w:p>
        <w:p w:rsidR="00411F28" w:rsidRPr="00411F28" w:rsidRDefault="009B26E7" w:rsidP="00411F28">
          <w:pPr>
            <w:rPr>
              <w:sz w:val="24"/>
              <w:szCs w:val="24"/>
            </w:rPr>
          </w:pPr>
        </w:p>
        <w:p w:rsidR="00411F28" w:rsidRDefault="009B26E7" w:rsidP="00411F28">
          <w:pPr>
            <w:ind w:left="2832" w:firstLine="708"/>
            <w:rPr>
              <w:sz w:val="24"/>
              <w:szCs w:val="24"/>
            </w:rPr>
          </w:pPr>
          <w:r w:rsidRPr="00411F28">
            <w:rPr>
              <w:sz w:val="24"/>
              <w:szCs w:val="24"/>
            </w:rPr>
            <w:t>Piotrków Trybunalski, dn. ………………………………………</w:t>
          </w:r>
          <w:r w:rsidRPr="00411F28">
            <w:rPr>
              <w:sz w:val="24"/>
              <w:szCs w:val="24"/>
            </w:rPr>
            <w:t>…</w:t>
          </w: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Default="009B26E7" w:rsidP="00411F28">
          <w:pPr>
            <w:ind w:left="2832" w:firstLine="708"/>
            <w:rPr>
              <w:sz w:val="24"/>
              <w:szCs w:val="24"/>
            </w:rPr>
          </w:pPr>
        </w:p>
        <w:p w:rsidR="005C15B8" w:rsidRPr="005C15B8" w:rsidRDefault="009B26E7" w:rsidP="005C15B8">
          <w:pPr>
            <w:jc w:val="right"/>
          </w:pPr>
          <w:r>
            <w:t>Załącznik Nr 4 do Ogłoszenia otwartego konkursu ofert</w:t>
          </w:r>
        </w:p>
        <w:p w:rsidR="005C15B8" w:rsidRDefault="009B26E7" w:rsidP="005C15B8">
          <w:pPr>
            <w:rPr>
              <w:sz w:val="24"/>
              <w:szCs w:val="24"/>
            </w:rPr>
          </w:pPr>
        </w:p>
        <w:p w:rsidR="00351D0A" w:rsidRPr="00351D0A" w:rsidRDefault="009B26E7" w:rsidP="00351D0A">
          <w:pPr>
            <w:rPr>
              <w:sz w:val="24"/>
              <w:szCs w:val="24"/>
            </w:rPr>
          </w:pPr>
          <w:r w:rsidRPr="00351D0A">
            <w:rPr>
              <w:sz w:val="24"/>
              <w:szCs w:val="24"/>
            </w:rPr>
            <w:t>Nazwa zadania publicznego</w:t>
          </w:r>
        </w:p>
        <w:p w:rsidR="00351D0A" w:rsidRPr="00351D0A" w:rsidRDefault="009B26E7" w:rsidP="00351D0A">
          <w:pPr>
            <w:ind w:left="2124" w:firstLine="708"/>
            <w:rPr>
              <w:sz w:val="24"/>
              <w:szCs w:val="24"/>
            </w:rPr>
          </w:pPr>
        </w:p>
        <w:p w:rsidR="00351D0A" w:rsidRPr="00351D0A" w:rsidRDefault="009B26E7" w:rsidP="00351D0A">
          <w:pPr>
            <w:rPr>
              <w:sz w:val="24"/>
              <w:szCs w:val="24"/>
            </w:rPr>
          </w:pPr>
          <w:r w:rsidRPr="00351D0A">
            <w:rPr>
              <w:sz w:val="24"/>
              <w:szCs w:val="24"/>
            </w:rPr>
            <w:t>Oferta Nr</w:t>
          </w:r>
        </w:p>
        <w:p w:rsidR="00351D0A" w:rsidRDefault="009B26E7" w:rsidP="00351D0A">
          <w:pPr>
            <w:rPr>
              <w:sz w:val="24"/>
              <w:szCs w:val="24"/>
            </w:rPr>
          </w:pPr>
          <w:r w:rsidRPr="00351D0A">
            <w:rPr>
              <w:sz w:val="24"/>
              <w:szCs w:val="24"/>
            </w:rPr>
            <w:t>Nazwa oferenta</w:t>
          </w:r>
        </w:p>
        <w:p w:rsidR="005C15B8" w:rsidRDefault="009B26E7" w:rsidP="00351D0A">
          <w:pPr>
            <w:ind w:left="1416" w:firstLine="708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        </w:t>
          </w:r>
          <w:r w:rsidRPr="005C15B8">
            <w:rPr>
              <w:b/>
              <w:bCs/>
              <w:sz w:val="24"/>
              <w:szCs w:val="24"/>
            </w:rPr>
            <w:t>KARTA OCENY MERYTORYCZNEJ</w:t>
          </w:r>
        </w:p>
        <w:p w:rsidR="006C3A40" w:rsidRDefault="009B26E7" w:rsidP="00351D0A">
          <w:pPr>
            <w:ind w:left="1416" w:firstLine="708"/>
            <w:rPr>
              <w:b/>
              <w:bCs/>
              <w:sz w:val="24"/>
              <w:szCs w:val="24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421"/>
            <w:gridCol w:w="4064"/>
            <w:gridCol w:w="1322"/>
            <w:gridCol w:w="1297"/>
            <w:gridCol w:w="1958"/>
          </w:tblGrid>
          <w:tr w:rsidR="008C7264" w:rsidTr="008431F0">
            <w:tc>
              <w:tcPr>
                <w:tcW w:w="421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4064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Kryterium oceny</w:t>
                </w:r>
              </w:p>
            </w:tc>
            <w:tc>
              <w:tcPr>
                <w:tcW w:w="1322" w:type="dxa"/>
              </w:tcPr>
              <w:p w:rsidR="00007235" w:rsidRPr="00007235" w:rsidRDefault="009B26E7" w:rsidP="00007235">
                <w:pPr>
                  <w:rPr>
                    <w:b/>
                    <w:bCs/>
                    <w:sz w:val="24"/>
                    <w:szCs w:val="24"/>
                  </w:rPr>
                </w:pPr>
                <w:r w:rsidRPr="00007235">
                  <w:rPr>
                    <w:b/>
                    <w:bCs/>
                    <w:sz w:val="24"/>
                    <w:szCs w:val="24"/>
                  </w:rPr>
                  <w:t>Max. Ilość</w:t>
                </w:r>
              </w:p>
              <w:p w:rsidR="00351D0A" w:rsidRDefault="009B26E7" w:rsidP="00007235">
                <w:pPr>
                  <w:rPr>
                    <w:b/>
                    <w:bCs/>
                    <w:sz w:val="24"/>
                    <w:szCs w:val="24"/>
                  </w:rPr>
                </w:pPr>
                <w:r w:rsidRPr="00007235">
                  <w:rPr>
                    <w:b/>
                    <w:bCs/>
                    <w:sz w:val="24"/>
                    <w:szCs w:val="24"/>
                  </w:rPr>
                  <w:t>punktów</w:t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297" w:type="dxa"/>
              </w:tcPr>
              <w:p w:rsidR="00007235" w:rsidRPr="00007235" w:rsidRDefault="009B26E7" w:rsidP="00007235">
                <w:pPr>
                  <w:rPr>
                    <w:b/>
                    <w:bCs/>
                    <w:sz w:val="24"/>
                    <w:szCs w:val="24"/>
                  </w:rPr>
                </w:pPr>
                <w:r w:rsidRPr="00007235">
                  <w:rPr>
                    <w:b/>
                    <w:bCs/>
                    <w:sz w:val="24"/>
                    <w:szCs w:val="24"/>
                  </w:rPr>
                  <w:t xml:space="preserve">Ocena </w:t>
                </w:r>
              </w:p>
              <w:p w:rsidR="00351D0A" w:rsidRDefault="009B26E7" w:rsidP="00007235">
                <w:pPr>
                  <w:rPr>
                    <w:b/>
                    <w:bCs/>
                    <w:sz w:val="24"/>
                    <w:szCs w:val="24"/>
                  </w:rPr>
                </w:pPr>
                <w:r w:rsidRPr="00007235">
                  <w:rPr>
                    <w:b/>
                    <w:bCs/>
                    <w:sz w:val="24"/>
                    <w:szCs w:val="24"/>
                  </w:rPr>
                  <w:t>punktowa</w:t>
                </w:r>
              </w:p>
            </w:tc>
            <w:tc>
              <w:tcPr>
                <w:tcW w:w="1958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UWAGI</w:t>
                </w:r>
              </w:p>
            </w:tc>
          </w:tr>
          <w:tr w:rsidR="008C7264" w:rsidTr="008431F0">
            <w:tc>
              <w:tcPr>
                <w:tcW w:w="421" w:type="dxa"/>
              </w:tcPr>
              <w:p w:rsidR="00351D0A" w:rsidRPr="00351D0A" w:rsidRDefault="009B26E7" w:rsidP="00351D0A">
                <w:pPr>
                  <w:rPr>
                    <w:sz w:val="24"/>
                    <w:szCs w:val="24"/>
                  </w:rPr>
                </w:pPr>
                <w:r w:rsidRPr="00351D0A">
                  <w:rPr>
                    <w:sz w:val="24"/>
                    <w:szCs w:val="24"/>
                  </w:rPr>
                  <w:t>1.</w:t>
                </w:r>
              </w:p>
            </w:tc>
            <w:tc>
              <w:tcPr>
                <w:tcW w:w="4064" w:type="dxa"/>
              </w:tcPr>
              <w:p w:rsidR="00351D0A" w:rsidRPr="00351D0A" w:rsidRDefault="009B26E7" w:rsidP="00351D0A">
                <w:pPr>
                  <w:rPr>
                    <w:rFonts w:ascii="Arial" w:hAnsi="Arial" w:cs="Arial"/>
                  </w:rPr>
                </w:pPr>
                <w:r w:rsidRPr="00351D0A">
                  <w:rPr>
                    <w:rFonts w:ascii="Arial" w:hAnsi="Arial" w:cs="Arial"/>
                  </w:rPr>
                  <w:t>Możliwość realizacji zadania</w:t>
                </w:r>
                <w:r w:rsidRPr="00351D0A">
                  <w:rPr>
                    <w:rFonts w:ascii="Arial" w:hAnsi="Arial" w:cs="Arial"/>
                  </w:rPr>
                  <w:t xml:space="preserve"> publicznego przez oferenta</w:t>
                </w:r>
              </w:p>
              <w:p w:rsidR="00351D0A" w:rsidRPr="00351D0A" w:rsidRDefault="009B26E7" w:rsidP="00351D0A">
                <w:pPr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1322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8</w:t>
                </w:r>
              </w:p>
            </w:tc>
            <w:tc>
              <w:tcPr>
                <w:tcW w:w="1297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958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  <w:tr w:rsidR="008C7264" w:rsidTr="008431F0">
            <w:tc>
              <w:tcPr>
                <w:tcW w:w="421" w:type="dxa"/>
              </w:tcPr>
              <w:p w:rsidR="00351D0A" w:rsidRPr="00351D0A" w:rsidRDefault="009B26E7" w:rsidP="00351D0A">
                <w:pPr>
                  <w:rPr>
                    <w:sz w:val="24"/>
                    <w:szCs w:val="24"/>
                  </w:rPr>
                </w:pPr>
                <w:r w:rsidRPr="00351D0A">
                  <w:rPr>
                    <w:sz w:val="24"/>
                    <w:szCs w:val="24"/>
                  </w:rPr>
                  <w:t>2.</w:t>
                </w:r>
              </w:p>
            </w:tc>
            <w:tc>
              <w:tcPr>
                <w:tcW w:w="4064" w:type="dxa"/>
              </w:tcPr>
              <w:p w:rsidR="00351D0A" w:rsidRPr="00351D0A" w:rsidRDefault="009B26E7" w:rsidP="00351D0A">
                <w:pPr>
                  <w:rPr>
                    <w:rFonts w:ascii="Arial" w:hAnsi="Arial" w:cs="Arial"/>
                  </w:rPr>
                </w:pPr>
                <w:r w:rsidRPr="00351D0A">
                  <w:rPr>
                    <w:rFonts w:ascii="Arial" w:hAnsi="Arial" w:cs="Arial"/>
                  </w:rPr>
                  <w:t>Przedstawiona kalkulacja kosztów realizacji zadania publicznego, w tym w odniesieniu do jego zakresu rzeczowego</w:t>
                </w:r>
              </w:p>
            </w:tc>
            <w:tc>
              <w:tcPr>
                <w:tcW w:w="1322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8</w:t>
                </w:r>
              </w:p>
            </w:tc>
            <w:tc>
              <w:tcPr>
                <w:tcW w:w="1297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958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  <w:tr w:rsidR="008C7264" w:rsidTr="008431F0">
            <w:tc>
              <w:tcPr>
                <w:tcW w:w="421" w:type="dxa"/>
              </w:tcPr>
              <w:p w:rsidR="00351D0A" w:rsidRPr="00351D0A" w:rsidRDefault="009B26E7" w:rsidP="00351D0A">
                <w:pPr>
                  <w:rPr>
                    <w:sz w:val="24"/>
                    <w:szCs w:val="24"/>
                  </w:rPr>
                </w:pPr>
                <w:r w:rsidRPr="00351D0A">
                  <w:rPr>
                    <w:sz w:val="24"/>
                    <w:szCs w:val="24"/>
                  </w:rPr>
                  <w:t>3.</w:t>
                </w:r>
              </w:p>
            </w:tc>
            <w:tc>
              <w:tcPr>
                <w:tcW w:w="4064" w:type="dxa"/>
              </w:tcPr>
              <w:p w:rsidR="00351D0A" w:rsidRPr="00351D0A" w:rsidRDefault="009B26E7" w:rsidP="00351D0A">
                <w:pPr>
                  <w:rPr>
                    <w:rFonts w:ascii="Arial" w:hAnsi="Arial" w:cs="Arial"/>
                  </w:rPr>
                </w:pPr>
                <w:r w:rsidRPr="00351D0A">
                  <w:rPr>
                    <w:rFonts w:ascii="Arial" w:hAnsi="Arial" w:cs="Arial"/>
                  </w:rPr>
                  <w:t>Doświadczenie w prowadzeniu działań aktywizujących społeczności lokalne albo udzielaniu</w:t>
                </w:r>
                <w:r w:rsidRPr="00351D0A">
                  <w:rPr>
                    <w:rFonts w:ascii="Arial" w:hAnsi="Arial" w:cs="Arial"/>
                  </w:rPr>
                  <w:t xml:space="preserve"> mikrograntów</w:t>
                </w:r>
              </w:p>
            </w:tc>
            <w:tc>
              <w:tcPr>
                <w:tcW w:w="1322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7</w:t>
                </w:r>
              </w:p>
            </w:tc>
            <w:tc>
              <w:tcPr>
                <w:tcW w:w="1297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958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  <w:tr w:rsidR="008C7264" w:rsidTr="008431F0">
            <w:tc>
              <w:tcPr>
                <w:tcW w:w="421" w:type="dxa"/>
              </w:tcPr>
              <w:p w:rsidR="00351D0A" w:rsidRPr="00351D0A" w:rsidRDefault="009B26E7" w:rsidP="00351D0A">
                <w:pPr>
                  <w:rPr>
                    <w:sz w:val="24"/>
                    <w:szCs w:val="24"/>
                  </w:rPr>
                </w:pPr>
                <w:r w:rsidRPr="00351D0A">
                  <w:rPr>
                    <w:sz w:val="24"/>
                    <w:szCs w:val="24"/>
                  </w:rPr>
                  <w:t>4.</w:t>
                </w:r>
              </w:p>
            </w:tc>
            <w:tc>
              <w:tcPr>
                <w:tcW w:w="4064" w:type="dxa"/>
              </w:tcPr>
              <w:p w:rsidR="00351D0A" w:rsidRPr="00351D0A" w:rsidRDefault="009B26E7" w:rsidP="00351D0A">
                <w:pPr>
                  <w:rPr>
                    <w:rFonts w:ascii="Arial" w:hAnsi="Arial" w:cs="Arial"/>
                  </w:rPr>
                </w:pPr>
                <w:r w:rsidRPr="00351D0A">
                  <w:rPr>
                    <w:rFonts w:ascii="Arial" w:hAnsi="Arial" w:cs="Arial"/>
                  </w:rPr>
                  <w:t>Ocena realizacji zadań publicznych w przypadku oferenta, który w latach poprzednich realizował zlecone zadania publiczne, w tym rzetelności i terminowości oraz sposobu rozliczenia środków otrzymanych na realizację zadań</w:t>
                </w:r>
              </w:p>
            </w:tc>
            <w:tc>
              <w:tcPr>
                <w:tcW w:w="1322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</w:t>
                </w:r>
                <w:r>
                  <w:rPr>
                    <w:b/>
                    <w:bCs/>
                    <w:sz w:val="24"/>
                    <w:szCs w:val="24"/>
                  </w:rPr>
                  <w:t>2</w:t>
                </w:r>
              </w:p>
            </w:tc>
            <w:tc>
              <w:tcPr>
                <w:tcW w:w="1297" w:type="dxa"/>
              </w:tcPr>
              <w:p w:rsidR="00351D0A" w:rsidRP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958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  <w:tr w:rsidR="008C7264" w:rsidTr="008431F0">
            <w:tc>
              <w:tcPr>
                <w:tcW w:w="421" w:type="dxa"/>
              </w:tcPr>
              <w:p w:rsidR="00351D0A" w:rsidRPr="00351D0A" w:rsidRDefault="009B26E7" w:rsidP="00351D0A">
                <w:pPr>
                  <w:rPr>
                    <w:sz w:val="24"/>
                    <w:szCs w:val="24"/>
                  </w:rPr>
                </w:pPr>
                <w:r w:rsidRPr="00351D0A">
                  <w:rPr>
                    <w:sz w:val="24"/>
                    <w:szCs w:val="24"/>
                  </w:rPr>
                  <w:t>5.</w:t>
                </w:r>
              </w:p>
            </w:tc>
            <w:tc>
              <w:tcPr>
                <w:tcW w:w="4064" w:type="dxa"/>
              </w:tcPr>
              <w:p w:rsidR="00351D0A" w:rsidRPr="00351D0A" w:rsidRDefault="009B26E7" w:rsidP="00351D0A">
                <w:pPr>
                  <w:rPr>
                    <w:sz w:val="24"/>
                    <w:szCs w:val="24"/>
                  </w:rPr>
                </w:pPr>
                <w:r w:rsidRPr="00351D0A">
                  <w:rPr>
                    <w:sz w:val="24"/>
                    <w:szCs w:val="24"/>
                  </w:rPr>
                  <w:t>Posiadanie elektronicznego generatora wniosków</w:t>
                </w:r>
              </w:p>
            </w:tc>
            <w:tc>
              <w:tcPr>
                <w:tcW w:w="1322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 </w:t>
                </w:r>
                <w:r>
                  <w:rPr>
                    <w:b/>
                    <w:bCs/>
                    <w:sz w:val="24"/>
                    <w:szCs w:val="24"/>
                  </w:rPr>
                  <w:t>3</w:t>
                </w:r>
              </w:p>
            </w:tc>
            <w:tc>
              <w:tcPr>
                <w:tcW w:w="1297" w:type="dxa"/>
              </w:tcPr>
              <w:p w:rsidR="00351D0A" w:rsidRP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958" w:type="dxa"/>
              </w:tcPr>
              <w:p w:rsid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  <w:tr w:rsidR="008C7264" w:rsidTr="005E5A78">
            <w:tc>
              <w:tcPr>
                <w:tcW w:w="4485" w:type="dxa"/>
                <w:gridSpan w:val="2"/>
              </w:tcPr>
              <w:p w:rsidR="00DC251B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RAZEM</w:t>
                </w:r>
              </w:p>
              <w:p w:rsidR="006C3A40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322" w:type="dxa"/>
              </w:tcPr>
              <w:p w:rsidR="00DC251B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     28</w:t>
                </w:r>
              </w:p>
            </w:tc>
            <w:tc>
              <w:tcPr>
                <w:tcW w:w="1297" w:type="dxa"/>
              </w:tcPr>
              <w:p w:rsidR="00DC251B" w:rsidRPr="00351D0A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1958" w:type="dxa"/>
              </w:tcPr>
              <w:p w:rsidR="00DC251B" w:rsidRDefault="009B26E7" w:rsidP="00351D0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351D0A" w:rsidRDefault="009B26E7" w:rsidP="00351D0A">
          <w:pPr>
            <w:rPr>
              <w:b/>
              <w:bCs/>
              <w:sz w:val="24"/>
              <w:szCs w:val="24"/>
            </w:rPr>
          </w:pPr>
        </w:p>
        <w:p w:rsidR="00395E16" w:rsidRPr="006C3A40" w:rsidRDefault="009B26E7" w:rsidP="00395E16">
          <w:pPr>
            <w:rPr>
              <w:b/>
              <w:bCs/>
              <w:sz w:val="24"/>
              <w:szCs w:val="24"/>
            </w:rPr>
          </w:pPr>
          <w:r w:rsidRPr="006C3A40">
            <w:rPr>
              <w:b/>
              <w:bCs/>
              <w:sz w:val="24"/>
              <w:szCs w:val="24"/>
            </w:rPr>
            <w:t>Podsumowanie oceny merytorycznej: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  <w:r w:rsidRPr="00395E16">
            <w:rPr>
              <w:sz w:val="24"/>
              <w:szCs w:val="24"/>
            </w:rPr>
            <w:t xml:space="preserve">   </w:t>
          </w: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6050" cy="121920"/>
                <wp:effectExtent l="0" t="0" r="6350" b="0"/>
                <wp:docPr id="541714850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" cy="121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95E16">
            <w:rPr>
              <w:sz w:val="24"/>
              <w:szCs w:val="24"/>
            </w:rPr>
            <w:t xml:space="preserve">   ocena pozytywna – oferta zostanie zarekomendowana do dotacji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  <w:r w:rsidRPr="00395E16">
            <w:rPr>
              <w:sz w:val="24"/>
              <w:szCs w:val="24"/>
            </w:rPr>
            <w:t xml:space="preserve">  </w:t>
          </w:r>
          <w:r>
            <w:rPr>
              <w:noProof/>
              <w:sz w:val="24"/>
              <w:szCs w:val="24"/>
            </w:rPr>
            <w:t xml:space="preserve"> </w:t>
          </w: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6050" cy="121920"/>
                <wp:effectExtent l="0" t="0" r="6350" b="0"/>
                <wp:docPr id="54954576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" cy="121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95E16">
            <w:rPr>
              <w:sz w:val="24"/>
              <w:szCs w:val="24"/>
            </w:rPr>
            <w:t xml:space="preserve">   ocena negatywna – oferta nie zostanie zarekomendowana do dotacji</w:t>
          </w:r>
        </w:p>
        <w:p w:rsidR="00395E16" w:rsidRDefault="009B26E7" w:rsidP="00395E16">
          <w:pPr>
            <w:rPr>
              <w:sz w:val="24"/>
              <w:szCs w:val="24"/>
            </w:rPr>
          </w:pPr>
          <w:r w:rsidRPr="00395E16">
            <w:rPr>
              <w:sz w:val="24"/>
              <w:szCs w:val="24"/>
            </w:rPr>
            <w:t xml:space="preserve">      </w:t>
          </w:r>
        </w:p>
        <w:p w:rsidR="006C3A40" w:rsidRPr="00395E16" w:rsidRDefault="009B26E7" w:rsidP="00395E16">
          <w:pPr>
            <w:rPr>
              <w:sz w:val="24"/>
              <w:szCs w:val="24"/>
            </w:rPr>
          </w:pPr>
        </w:p>
        <w:p w:rsidR="00395E16" w:rsidRPr="00395E16" w:rsidRDefault="009B26E7" w:rsidP="00395E16">
          <w:pPr>
            <w:rPr>
              <w:sz w:val="24"/>
              <w:szCs w:val="24"/>
            </w:rPr>
          </w:pPr>
          <w:r w:rsidRPr="00395E16">
            <w:rPr>
              <w:sz w:val="24"/>
              <w:szCs w:val="24"/>
            </w:rPr>
            <w:t>Podsumowanie oceny merytorycznej: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</w:p>
        <w:p w:rsidR="00395E16" w:rsidRPr="00395E16" w:rsidRDefault="009B26E7" w:rsidP="00395E16">
          <w:pPr>
            <w:rPr>
              <w:sz w:val="24"/>
              <w:szCs w:val="24"/>
            </w:rPr>
          </w:pPr>
          <w:r w:rsidRPr="00395E16"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sz w:val="24"/>
              <w:szCs w:val="24"/>
            </w:rPr>
            <w:t>……………………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  <w:r w:rsidRPr="00395E16"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sz w:val="24"/>
              <w:szCs w:val="24"/>
            </w:rPr>
            <w:t>………</w:t>
          </w:r>
          <w:r>
            <w:rPr>
              <w:sz w:val="24"/>
              <w:szCs w:val="24"/>
            </w:rPr>
            <w:t>…………….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  <w:r w:rsidRPr="00395E16">
            <w:rPr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sz w:val="24"/>
              <w:szCs w:val="24"/>
            </w:rPr>
            <w:t>………………….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</w:p>
        <w:p w:rsidR="00395E16" w:rsidRDefault="009B26E7" w:rsidP="00395E16">
          <w:pPr>
            <w:rPr>
              <w:b/>
              <w:bCs/>
              <w:sz w:val="24"/>
              <w:szCs w:val="24"/>
            </w:rPr>
          </w:pPr>
          <w:r w:rsidRPr="006C3A40">
            <w:rPr>
              <w:b/>
              <w:bCs/>
              <w:sz w:val="24"/>
              <w:szCs w:val="24"/>
            </w:rPr>
            <w:t>Podpis Prezydenta Miasta:</w:t>
          </w:r>
        </w:p>
        <w:p w:rsidR="006C3A40" w:rsidRPr="006C3A40" w:rsidRDefault="009B26E7" w:rsidP="00395E16">
          <w:pPr>
            <w:rPr>
              <w:b/>
              <w:bCs/>
              <w:sz w:val="24"/>
              <w:szCs w:val="24"/>
            </w:rPr>
          </w:pPr>
        </w:p>
        <w:p w:rsidR="00395E16" w:rsidRPr="006C3A40" w:rsidRDefault="009B26E7" w:rsidP="00395E16">
          <w:pPr>
            <w:rPr>
              <w:sz w:val="24"/>
              <w:szCs w:val="24"/>
            </w:rPr>
          </w:pPr>
          <w:r w:rsidRPr="006C3A40">
            <w:rPr>
              <w:sz w:val="24"/>
              <w:szCs w:val="24"/>
            </w:rPr>
            <w:t>……………………………………………………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</w:p>
        <w:p w:rsidR="00395E16" w:rsidRPr="00395E16" w:rsidRDefault="009B26E7" w:rsidP="006C3A40">
          <w:pPr>
            <w:ind w:left="3540" w:firstLine="708"/>
            <w:rPr>
              <w:sz w:val="24"/>
              <w:szCs w:val="24"/>
            </w:rPr>
          </w:pPr>
          <w:r w:rsidRPr="006C3A40">
            <w:rPr>
              <w:b/>
              <w:bCs/>
              <w:sz w:val="24"/>
              <w:szCs w:val="24"/>
            </w:rPr>
            <w:t>Piotrków Trybunalski, dn.</w:t>
          </w:r>
          <w:r w:rsidRPr="00395E16">
            <w:rPr>
              <w:sz w:val="24"/>
              <w:szCs w:val="24"/>
            </w:rPr>
            <w:t xml:space="preserve"> ……………………</w:t>
          </w:r>
        </w:p>
        <w:p w:rsidR="00395E16" w:rsidRPr="00395E16" w:rsidRDefault="009B26E7" w:rsidP="00395E16">
          <w:pPr>
            <w:rPr>
              <w:sz w:val="24"/>
              <w:szCs w:val="24"/>
            </w:rPr>
          </w:pPr>
        </w:p>
        <w:p w:rsidR="00395E16" w:rsidRPr="00395E16" w:rsidRDefault="009B26E7" w:rsidP="00395E16">
          <w:pPr>
            <w:rPr>
              <w:sz w:val="24"/>
              <w:szCs w:val="24"/>
            </w:rPr>
          </w:pPr>
        </w:p>
        <w:p w:rsidR="00395E16" w:rsidRPr="00395E16" w:rsidRDefault="009B26E7" w:rsidP="00395E16">
          <w:pPr>
            <w:rPr>
              <w:sz w:val="24"/>
              <w:szCs w:val="24"/>
            </w:rPr>
          </w:pPr>
        </w:p>
        <w:p w:rsidR="00395E16" w:rsidRPr="00395E16" w:rsidRDefault="009B26E7" w:rsidP="00395E16">
          <w:pPr>
            <w:rPr>
              <w:sz w:val="24"/>
              <w:szCs w:val="24"/>
            </w:rPr>
          </w:pPr>
        </w:p>
        <w:p w:rsidR="005C15B8" w:rsidRPr="00C0002D" w:rsidRDefault="009B26E7" w:rsidP="005C15B8">
          <w:pPr>
            <w:rPr>
              <w:sz w:val="24"/>
              <w:szCs w:val="24"/>
            </w:rPr>
          </w:pPr>
        </w:p>
        <w:p w:rsidR="00F22A10" w:rsidRDefault="009B26E7">
          <w:pPr>
            <w:rPr>
              <w:sz w:val="28"/>
              <w:szCs w:val="28"/>
            </w:rPr>
          </w:pPr>
        </w:p>
      </w:sdtContent>
    </w:sdt>
    <w:sectPr w:rsidR="00F22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B26E7">
      <w:pPr>
        <w:spacing w:after="0" w:line="240" w:lineRule="auto"/>
      </w:pPr>
      <w:r>
        <w:separator/>
      </w:r>
    </w:p>
  </w:endnote>
  <w:endnote w:type="continuationSeparator" w:id="0">
    <w:p w:rsidR="00000000" w:rsidRDefault="009B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9B26E7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B26E7">
      <w:pPr>
        <w:spacing w:after="0" w:line="240" w:lineRule="auto"/>
      </w:pPr>
      <w:r>
        <w:separator/>
      </w:r>
    </w:p>
  </w:footnote>
  <w:footnote w:type="continuationSeparator" w:id="0">
    <w:p w:rsidR="00000000" w:rsidRDefault="009B2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4vWBIPkCxeoGHhiEEOIuch9CGNz8E3vnItgtHCQxVCWfmLRjVEZnoN0aAsdskxTLJOXMGfagsXG9I99HxyeFWA==" w:salt="CIRzGfSMbo0BaaZq4p/b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64"/>
    <w:rsid w:val="008C7264"/>
    <w:rsid w:val="009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B0173A-4446-4D1D-84C3-D9DFB03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41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0ADB-1D47-4D4B-A041-D25C084B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4695</Words>
  <Characters>28172</Characters>
  <Application>Microsoft Office Word</Application>
  <DocSecurity>12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Baryła Marlena</cp:lastModifiedBy>
  <cp:revision>2</cp:revision>
  <cp:lastPrinted>2021-09-29T12:54:00Z</cp:lastPrinted>
  <dcterms:created xsi:type="dcterms:W3CDTF">2025-03-20T09:26:00Z</dcterms:created>
  <dcterms:modified xsi:type="dcterms:W3CDTF">2025-03-20T09:26:00Z</dcterms:modified>
</cp:coreProperties>
</file>