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5C767329" w:rsidR="002E248C" w:rsidRPr="00E66DAA" w:rsidRDefault="002E248C" w:rsidP="002E248C">
      <w:bookmarkStart w:id="0" w:name="ezdSprawaZnak"/>
      <w:bookmarkEnd w:id="0"/>
    </w:p>
    <w:p w14:paraId="7ADF9E99" w14:textId="0CB89DB4" w:rsidR="005014BA" w:rsidRPr="00E66DAA" w:rsidRDefault="005014BA" w:rsidP="00E66DAA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66DAA">
        <w:rPr>
          <w:rFonts w:ascii="Arial" w:hAnsi="Arial" w:cs="Arial"/>
          <w:bCs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bCs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B73433" w:rsidRPr="00E66DAA">
            <w:rPr>
              <w:rFonts w:ascii="Arial" w:hAnsi="Arial" w:cs="Arial"/>
              <w:bCs/>
              <w:sz w:val="24"/>
              <w:szCs w:val="24"/>
            </w:rPr>
            <w:t>89</w:t>
          </w:r>
          <w:permEnd w:id="1857123298"/>
          <w:permEnd w:id="931880453"/>
          <w:permEnd w:id="894517530"/>
          <w:permEnd w:id="1622103538"/>
        </w:sdtContent>
      </w:sdt>
      <w:r w:rsidRPr="00E66DAA">
        <w:rPr>
          <w:rFonts w:ascii="Arial" w:hAnsi="Arial" w:cs="Arial"/>
          <w:bCs/>
          <w:sz w:val="24"/>
          <w:szCs w:val="24"/>
        </w:rPr>
        <w:br/>
        <w:t>Prezydenta Miasta Piotrkowa Trybunalskiego</w:t>
      </w:r>
      <w:r w:rsidRPr="00E66DAA">
        <w:rPr>
          <w:rFonts w:ascii="Arial" w:hAnsi="Arial" w:cs="Arial"/>
          <w:bCs/>
          <w:sz w:val="24"/>
          <w:szCs w:val="24"/>
        </w:rPr>
        <w:br/>
        <w:t>z dnia</w:t>
      </w:r>
      <w:r w:rsidR="00A71B6B" w:rsidRPr="00E66DAA">
        <w:rPr>
          <w:rFonts w:ascii="Arial" w:hAnsi="Arial" w:cs="Arial"/>
          <w:bCs/>
          <w:sz w:val="24"/>
          <w:szCs w:val="24"/>
        </w:rPr>
        <w:t xml:space="preserve"> </w:t>
      </w:r>
      <w:bookmarkStart w:id="1" w:name="ezdDataPodpisu"/>
      <w:bookmarkEnd w:id="1"/>
      <w:r w:rsidR="00E66DAA" w:rsidRPr="00E66DAA">
        <w:rPr>
          <w:rFonts w:ascii="Arial" w:hAnsi="Arial" w:cs="Arial"/>
          <w:bCs/>
          <w:sz w:val="24"/>
          <w:szCs w:val="24"/>
        </w:rPr>
        <w:t>19-03-2025</w:t>
      </w:r>
      <w:r w:rsidR="009F7F54" w:rsidRPr="00E66DAA">
        <w:rPr>
          <w:rFonts w:ascii="Arial" w:hAnsi="Arial" w:cs="Arial"/>
          <w:bCs/>
          <w:sz w:val="24"/>
          <w:szCs w:val="24"/>
        </w:rPr>
        <w:t xml:space="preserve"> </w:t>
      </w:r>
      <w:r w:rsidRPr="00E66DAA">
        <w:rPr>
          <w:rFonts w:ascii="Arial" w:hAnsi="Arial" w:cs="Arial"/>
          <w:bCs/>
          <w:sz w:val="24"/>
          <w:szCs w:val="24"/>
        </w:rPr>
        <w:t>roku</w:t>
      </w:r>
      <w:r w:rsidRPr="00E66DAA">
        <w:rPr>
          <w:rFonts w:ascii="Arial" w:hAnsi="Arial" w:cs="Arial"/>
          <w:bCs/>
          <w:sz w:val="24"/>
          <w:szCs w:val="24"/>
        </w:rPr>
        <w:br/>
      </w:r>
      <w:bookmarkStart w:id="2" w:name="_GoBack"/>
      <w:sdt>
        <w:sdtPr>
          <w:rPr>
            <w:rFonts w:ascii="Arial" w:hAnsi="Arial" w:cs="Arial"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99154A" w:rsidRPr="00E66DAA">
            <w:rPr>
              <w:rFonts w:ascii="Arial" w:hAnsi="Arial" w:cs="Arial"/>
              <w:sz w:val="24"/>
              <w:szCs w:val="24"/>
            </w:rPr>
            <w:t>w sprawie ogłoszenia otwartego konkursu ofert w formie powierzenia realizacji zadania publicznego, na zasadach regrantingu, w zakresie działalności wspomagającej rozwój wspólnot i społeczności lokalnych na terenie Miasta Piotrkowa Trybunalskiego w 2025 roku</w:t>
          </w:r>
          <w:permEnd w:id="1052328932"/>
        </w:sdtContent>
      </w:sdt>
      <w:bookmarkEnd w:id="2"/>
    </w:p>
    <w:p w14:paraId="34B6D953" w14:textId="77777777" w:rsidR="00BA13CD" w:rsidRPr="00E66DAA" w:rsidRDefault="00BA13CD" w:rsidP="00E66D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00797156" w:edGrp="everyone" w:displacedByCustomXml="prev"/>
        <w:p w14:paraId="232F30E9" w14:textId="3C84AC86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Na podstawie 30 ust. 1 ustawy z dnia 8 marca 1990 r. o samorządzie gminnym (Dz. U. z 2024r. poz. </w:t>
          </w:r>
          <w:r w:rsidR="0081371C" w:rsidRPr="00E66DAA">
            <w:rPr>
              <w:rFonts w:ascii="Arial" w:hAnsi="Arial" w:cs="Arial"/>
              <w:sz w:val="24"/>
              <w:szCs w:val="24"/>
            </w:rPr>
            <w:t>1465 z późn.zm.</w:t>
          </w:r>
          <w:r w:rsidRPr="00E66DAA">
            <w:rPr>
              <w:rFonts w:ascii="Arial" w:hAnsi="Arial" w:cs="Arial"/>
              <w:sz w:val="24"/>
              <w:szCs w:val="24"/>
            </w:rPr>
            <w:t>) , art. 221 ust. 1 i 2 ustawy z dnia 27 sierpnia 2009 r. o finansach publicznych (Dz. U. z 2024 r. poz. 1530</w:t>
          </w:r>
          <w:r w:rsidR="00BC2941" w:rsidRPr="00E66DAA">
            <w:rPr>
              <w:rFonts w:ascii="Arial" w:hAnsi="Arial" w:cs="Arial"/>
              <w:sz w:val="24"/>
              <w:szCs w:val="24"/>
            </w:rPr>
            <w:t xml:space="preserve"> z późn.zm.</w:t>
          </w:r>
          <w:r w:rsidRPr="00E66DAA">
            <w:rPr>
              <w:rFonts w:ascii="Arial" w:hAnsi="Arial" w:cs="Arial"/>
              <w:sz w:val="24"/>
              <w:szCs w:val="24"/>
            </w:rPr>
            <w:t>)  w związku z art. 4 ust. 1 pkt 2 i 10, art. 5 ust. 4 pkt 2, art. 11 ust. 1 pkt 1 i ust. 2 oraz art. 13 ustawy z dnia 24 kwietnia 2003 r. o działalności pożytku publicznego i o wolontariacie (Dz. U. z 202</w:t>
          </w:r>
          <w:r w:rsidR="009141F0" w:rsidRPr="00E66DAA">
            <w:rPr>
              <w:rFonts w:ascii="Arial" w:hAnsi="Arial" w:cs="Arial"/>
              <w:sz w:val="24"/>
              <w:szCs w:val="24"/>
            </w:rPr>
            <w:t>4</w:t>
          </w:r>
          <w:r w:rsidRPr="00E66DAA">
            <w:rPr>
              <w:rFonts w:ascii="Arial" w:hAnsi="Arial" w:cs="Arial"/>
              <w:sz w:val="24"/>
              <w:szCs w:val="24"/>
            </w:rPr>
            <w:t xml:space="preserve"> r. poz. 1491</w:t>
          </w:r>
          <w:r w:rsidR="009141F0" w:rsidRPr="00E66DAA">
            <w:rPr>
              <w:rFonts w:ascii="Arial" w:hAnsi="Arial" w:cs="Arial"/>
              <w:sz w:val="24"/>
              <w:szCs w:val="24"/>
            </w:rPr>
            <w:t xml:space="preserve">  z późn.zm.</w:t>
          </w:r>
          <w:r w:rsidRPr="00E66DAA">
            <w:rPr>
              <w:rFonts w:ascii="Arial" w:hAnsi="Arial" w:cs="Arial"/>
              <w:sz w:val="24"/>
              <w:szCs w:val="24"/>
            </w:rPr>
            <w:t>) oraz</w:t>
          </w:r>
          <w:r w:rsidR="00BC2941" w:rsidRPr="00E66DAA">
            <w:rPr>
              <w:rFonts w:ascii="Arial" w:hAnsi="Arial" w:cs="Arial"/>
              <w:sz w:val="24"/>
              <w:szCs w:val="24"/>
            </w:rPr>
            <w:t xml:space="preserve"> zgodnie z U</w:t>
          </w:r>
          <w:r w:rsidRPr="00E66DAA">
            <w:rPr>
              <w:rFonts w:ascii="Arial" w:hAnsi="Arial" w:cs="Arial"/>
              <w:sz w:val="24"/>
              <w:szCs w:val="24"/>
            </w:rPr>
            <w:t>chwał</w:t>
          </w:r>
          <w:r w:rsidR="00BC2941" w:rsidRPr="00E66DAA">
            <w:rPr>
              <w:rFonts w:ascii="Arial" w:hAnsi="Arial" w:cs="Arial"/>
              <w:sz w:val="24"/>
              <w:szCs w:val="24"/>
            </w:rPr>
            <w:t>ą</w:t>
          </w:r>
          <w:r w:rsidRPr="00E66DAA">
            <w:rPr>
              <w:rFonts w:ascii="Arial" w:hAnsi="Arial" w:cs="Arial"/>
              <w:sz w:val="24"/>
              <w:szCs w:val="24"/>
            </w:rPr>
            <w:t xml:space="preserve"> Rady Miasta nr X/132/24 z dnia 19</w:t>
          </w:r>
          <w:r w:rsidR="00BC2941" w:rsidRPr="00E66DAA">
            <w:rPr>
              <w:rFonts w:ascii="Arial" w:hAnsi="Arial" w:cs="Arial"/>
              <w:sz w:val="24"/>
              <w:szCs w:val="24"/>
            </w:rPr>
            <w:t xml:space="preserve"> grudnia </w:t>
          </w:r>
          <w:r w:rsidRPr="00E66DAA">
            <w:rPr>
              <w:rFonts w:ascii="Arial" w:hAnsi="Arial" w:cs="Arial"/>
              <w:sz w:val="24"/>
              <w:szCs w:val="24"/>
            </w:rPr>
            <w:t>2024r. w sprawie uchwały budżetowej miasta na 2025r zarządza się, co następuje:</w:t>
          </w:r>
        </w:p>
        <w:p w14:paraId="647422F3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 § 1. 1. Ogłaszam otwarty konkurs ofert w formie powierzenia realizacji zadania publicznego na zasadach regrantingu w zakresie wspomagającej rozwój wspólnot i społeczności lokalnych, mających na celu aktywizowanie lokalnych społeczności wokół różnych celów o charakterze dobra wspólnego poprzez wsparcie organizacji pozarządowych oraz grup nieformalnych (zgodnie z zakresem przewidzianym przez ustawę o działalności pożytku publicznego i wolontariacie) na terenie Miasta Piotrkowa Trybunalskiego. </w:t>
          </w:r>
        </w:p>
        <w:p w14:paraId="566DA8FB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2. Treść ogłoszenia o otwartym konkursie ofert stanowi załącznik do niniejszego zarządzenia. </w:t>
          </w:r>
        </w:p>
        <w:p w14:paraId="47F883D1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3. Ogłoszenie o konkursie publikuje się: </w:t>
          </w:r>
        </w:p>
        <w:p w14:paraId="23E5D294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1) w Biuletynie Informacji Publicznej pod adresem https://bip.piotrkow.pl/; </w:t>
          </w:r>
        </w:p>
        <w:p w14:paraId="42CC2F96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2) na stronie internetowej Urzędu Miasta Piotrkowa Trybunalskiego pod adresem https://piotrkow.pl/; </w:t>
          </w:r>
        </w:p>
        <w:p w14:paraId="2E4A73B2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lastRenderedPageBreak/>
            <w:t>3) na tablicy ogłoszeń Urzędu Miasta Piotrkowa Trybunalskiego.</w:t>
          </w:r>
        </w:p>
        <w:p w14:paraId="79454435" w14:textId="77777777" w:rsidR="0099154A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 xml:space="preserve">§ 2. Wykonanie zarządzenia powierza się kierownikowi Biura Prasowego i Komunikacji Społecznej Urzędu Miasta Piotrkowa Trybunalskiego odpowiedzialnemu za realizację zadania. </w:t>
          </w:r>
        </w:p>
        <w:p w14:paraId="6A310CCB" w14:textId="7156AF92" w:rsidR="00F22A10" w:rsidRPr="00E66DAA" w:rsidRDefault="0099154A" w:rsidP="00E66DA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66DAA">
            <w:rPr>
              <w:rFonts w:ascii="Arial" w:hAnsi="Arial" w:cs="Arial"/>
              <w:sz w:val="24"/>
              <w:szCs w:val="24"/>
            </w:rPr>
            <w:t>§ 3. Zarządzenie wchodzi w życie z dniem podpisania.</w:t>
          </w:r>
        </w:p>
        <w:permEnd w:id="800797156" w:displacedByCustomXml="next"/>
      </w:sdtContent>
    </w:sdt>
    <w:p w14:paraId="4F17D43F" w14:textId="77777777" w:rsidR="00E66DAA" w:rsidRPr="00E66DAA" w:rsidRDefault="00940E26" w:rsidP="00E66DAA">
      <w:pPr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8549882"/>
          <w:placeholder>
            <w:docPart w:val="7691D7CDC72C45BAB15651C7D2824B63"/>
          </w:placeholder>
          <w:showingPlcHdr/>
          <w:text/>
        </w:sdtPr>
        <w:sdtEndPr/>
        <w:sdtContent>
          <w:permStart w:id="1249468343" w:edGrp="everyone"/>
          <w:r w:rsidR="007B14BB" w:rsidRPr="00E66DAA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permEnd w:id="1249468343"/>
        </w:sdtContent>
      </w:sdt>
      <w:r w:rsidR="00E66DAA" w:rsidRPr="00E66DAA">
        <w:rPr>
          <w:rFonts w:ascii="Arial" w:hAnsi="Arial" w:cs="Arial"/>
          <w:sz w:val="24"/>
          <w:szCs w:val="24"/>
        </w:rPr>
        <w:t>Prezydent Miasta Piotrkowa Trybunalskiego</w:t>
      </w:r>
    </w:p>
    <w:p w14:paraId="1FEF964E" w14:textId="77777777" w:rsidR="00E66DAA" w:rsidRPr="00E66DAA" w:rsidRDefault="00E66DAA" w:rsidP="00E66DAA">
      <w:pPr>
        <w:jc w:val="right"/>
        <w:rPr>
          <w:rFonts w:ascii="Arial" w:hAnsi="Arial" w:cs="Arial"/>
          <w:sz w:val="24"/>
          <w:szCs w:val="24"/>
        </w:rPr>
      </w:pPr>
      <w:r w:rsidRPr="00E66DAA">
        <w:rPr>
          <w:rFonts w:ascii="Arial" w:hAnsi="Arial" w:cs="Arial"/>
          <w:sz w:val="24"/>
          <w:szCs w:val="24"/>
        </w:rPr>
        <w:t>Juliusz Wiernicki</w:t>
      </w:r>
    </w:p>
    <w:p w14:paraId="5C61E657" w14:textId="70191FCB" w:rsidR="00887960" w:rsidRPr="00E66DAA" w:rsidRDefault="00E66DAA" w:rsidP="00E66DAA">
      <w:pPr>
        <w:jc w:val="right"/>
        <w:rPr>
          <w:rFonts w:ascii="Arial" w:hAnsi="Arial" w:cs="Arial"/>
          <w:sz w:val="24"/>
          <w:szCs w:val="24"/>
        </w:rPr>
      </w:pPr>
      <w:r w:rsidRPr="00E66DAA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887960" w:rsidRPr="00E66D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6C328" w14:textId="77777777" w:rsidR="00A120C6" w:rsidRDefault="00A120C6" w:rsidP="00F22A10">
      <w:pPr>
        <w:spacing w:after="0" w:line="240" w:lineRule="auto"/>
      </w:pPr>
      <w:r>
        <w:separator/>
      </w:r>
    </w:p>
  </w:endnote>
  <w:endnote w:type="continuationSeparator" w:id="0">
    <w:p w14:paraId="2818F325" w14:textId="77777777" w:rsidR="00A120C6" w:rsidRDefault="00A120C6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C33A" w14:textId="77777777" w:rsidR="00A120C6" w:rsidRDefault="00A120C6" w:rsidP="00F22A10">
      <w:pPr>
        <w:spacing w:after="0" w:line="240" w:lineRule="auto"/>
      </w:pPr>
      <w:r>
        <w:separator/>
      </w:r>
    </w:p>
  </w:footnote>
  <w:footnote w:type="continuationSeparator" w:id="0">
    <w:p w14:paraId="639D670A" w14:textId="77777777" w:rsidR="00A120C6" w:rsidRDefault="00A120C6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503D4"/>
    <w:rsid w:val="000675D7"/>
    <w:rsid w:val="000D5A64"/>
    <w:rsid w:val="00144995"/>
    <w:rsid w:val="001470CB"/>
    <w:rsid w:val="00173512"/>
    <w:rsid w:val="00206A01"/>
    <w:rsid w:val="00212A55"/>
    <w:rsid w:val="002E248C"/>
    <w:rsid w:val="00331E82"/>
    <w:rsid w:val="003C7FA0"/>
    <w:rsid w:val="003D3A2D"/>
    <w:rsid w:val="003F4490"/>
    <w:rsid w:val="00400DF9"/>
    <w:rsid w:val="004B2C1A"/>
    <w:rsid w:val="005014BA"/>
    <w:rsid w:val="00596FCA"/>
    <w:rsid w:val="005D6587"/>
    <w:rsid w:val="006D30FF"/>
    <w:rsid w:val="00796C5E"/>
    <w:rsid w:val="007B14BB"/>
    <w:rsid w:val="0081371C"/>
    <w:rsid w:val="00853586"/>
    <w:rsid w:val="00887960"/>
    <w:rsid w:val="009141F0"/>
    <w:rsid w:val="00940E26"/>
    <w:rsid w:val="0099154A"/>
    <w:rsid w:val="00992D75"/>
    <w:rsid w:val="009E3771"/>
    <w:rsid w:val="009F7F54"/>
    <w:rsid w:val="00A120C6"/>
    <w:rsid w:val="00A412B1"/>
    <w:rsid w:val="00A53793"/>
    <w:rsid w:val="00A61942"/>
    <w:rsid w:val="00A65A4B"/>
    <w:rsid w:val="00A71B6B"/>
    <w:rsid w:val="00A86831"/>
    <w:rsid w:val="00A964C7"/>
    <w:rsid w:val="00B15455"/>
    <w:rsid w:val="00B307E8"/>
    <w:rsid w:val="00B57A1F"/>
    <w:rsid w:val="00B73433"/>
    <w:rsid w:val="00BA13CD"/>
    <w:rsid w:val="00BC2941"/>
    <w:rsid w:val="00BD76CD"/>
    <w:rsid w:val="00C07D74"/>
    <w:rsid w:val="00C7712C"/>
    <w:rsid w:val="00CE0ED0"/>
    <w:rsid w:val="00D22FDB"/>
    <w:rsid w:val="00DA3F53"/>
    <w:rsid w:val="00DB22E2"/>
    <w:rsid w:val="00E66DAA"/>
    <w:rsid w:val="00E910DE"/>
    <w:rsid w:val="00E950AF"/>
    <w:rsid w:val="00F112CE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A87BB0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35E4B"/>
    <w:rsid w:val="0037235F"/>
    <w:rsid w:val="00611988"/>
    <w:rsid w:val="006C177D"/>
    <w:rsid w:val="0070317F"/>
    <w:rsid w:val="008274AB"/>
    <w:rsid w:val="009B6DEA"/>
    <w:rsid w:val="00A87BB0"/>
    <w:rsid w:val="00B05D29"/>
    <w:rsid w:val="00B307E8"/>
    <w:rsid w:val="00B971F1"/>
    <w:rsid w:val="00BD76CD"/>
    <w:rsid w:val="00C14C7A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01D4-ECBE-46B6-A6F3-87EF3406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2025-03-20T09:23:00Z</dcterms:created>
  <dcterms:modified xsi:type="dcterms:W3CDTF">2025-03-20T09:23:00Z</dcterms:modified>
</cp:coreProperties>
</file>