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F6C4" w14:textId="77777777" w:rsidR="009170FA" w:rsidRPr="00A525B6" w:rsidRDefault="009170FA" w:rsidP="009170FA">
      <w:pPr>
        <w:spacing w:after="540" w:line="274" w:lineRule="exact"/>
        <w:ind w:left="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A525B6">
        <w:rPr>
          <w:rFonts w:ascii="Arial" w:eastAsia="Calibri" w:hAnsi="Arial" w:cs="Arial"/>
          <w:b/>
          <w:bCs/>
          <w:sz w:val="24"/>
          <w:szCs w:val="24"/>
        </w:rPr>
        <w:t>PLAN DZIAŁANIA NA RZECZ POPRAWY ZAPEWNIENIA DOSTĘPNOŚCI</w:t>
      </w:r>
      <w:r w:rsidRPr="00A525B6">
        <w:rPr>
          <w:rFonts w:ascii="Arial" w:eastAsia="Calibri" w:hAnsi="Arial" w:cs="Arial"/>
          <w:b/>
          <w:bCs/>
          <w:sz w:val="24"/>
          <w:szCs w:val="24"/>
        </w:rPr>
        <w:br/>
        <w:t>OSOBOM ZE SZCZEGÓLNYMI POTRZEBAMI</w:t>
      </w:r>
      <w:r w:rsidRPr="00A525B6">
        <w:rPr>
          <w:rFonts w:ascii="Arial" w:eastAsia="Calibri" w:hAnsi="Arial" w:cs="Arial"/>
          <w:b/>
          <w:bCs/>
          <w:sz w:val="24"/>
          <w:szCs w:val="24"/>
        </w:rPr>
        <w:br/>
        <w:t xml:space="preserve">NA </w:t>
      </w:r>
      <w:r w:rsidR="009D27C6" w:rsidRPr="00A525B6">
        <w:rPr>
          <w:rFonts w:ascii="Arial" w:eastAsia="Calibri" w:hAnsi="Arial" w:cs="Arial"/>
          <w:b/>
          <w:bCs/>
          <w:sz w:val="24"/>
          <w:szCs w:val="24"/>
        </w:rPr>
        <w:t>ROK 202</w:t>
      </w:r>
      <w:r w:rsidR="004256CA"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4E3FAA13" w14:textId="6C77063D" w:rsidR="009170FA" w:rsidRPr="00A525B6" w:rsidRDefault="009170FA" w:rsidP="009170FA">
      <w:pPr>
        <w:spacing w:after="485" w:line="274" w:lineRule="exact"/>
        <w:rPr>
          <w:rFonts w:ascii="Arial" w:eastAsia="Calibri" w:hAnsi="Arial" w:cs="Arial"/>
          <w:sz w:val="24"/>
          <w:szCs w:val="24"/>
        </w:rPr>
      </w:pPr>
      <w:r w:rsidRPr="00A525B6">
        <w:rPr>
          <w:rFonts w:ascii="Arial" w:eastAsia="Calibri" w:hAnsi="Arial" w:cs="Arial"/>
          <w:sz w:val="24"/>
          <w:szCs w:val="24"/>
        </w:rPr>
        <w:t xml:space="preserve">Na podstawie </w:t>
      </w:r>
      <w:r w:rsidRPr="00A525B6">
        <w:rPr>
          <w:rFonts w:ascii="Arial" w:eastAsia="Calibri" w:hAnsi="Arial" w:cs="Arial"/>
          <w:sz w:val="24"/>
          <w:szCs w:val="24"/>
          <w:lang w:bidi="en-US"/>
        </w:rPr>
        <w:t xml:space="preserve">art. </w:t>
      </w:r>
      <w:r w:rsidRPr="00A525B6">
        <w:rPr>
          <w:rFonts w:ascii="Arial" w:eastAsia="Calibri" w:hAnsi="Arial" w:cs="Arial"/>
          <w:sz w:val="24"/>
          <w:szCs w:val="24"/>
        </w:rPr>
        <w:t xml:space="preserve">14 w związku z </w:t>
      </w:r>
      <w:r w:rsidRPr="00A525B6">
        <w:rPr>
          <w:rFonts w:ascii="Arial" w:eastAsia="Calibri" w:hAnsi="Arial" w:cs="Arial"/>
          <w:sz w:val="24"/>
          <w:szCs w:val="24"/>
          <w:lang w:bidi="en-US"/>
        </w:rPr>
        <w:t xml:space="preserve">art. </w:t>
      </w:r>
      <w:r w:rsidRPr="00A525B6">
        <w:rPr>
          <w:rFonts w:ascii="Arial" w:eastAsia="Calibri" w:hAnsi="Arial" w:cs="Arial"/>
          <w:sz w:val="24"/>
          <w:szCs w:val="24"/>
        </w:rPr>
        <w:t xml:space="preserve">6 ustawy z dnia 19 lipca 2019 r. o zapewnieniu dostępności osobom ze szczególnymi potrzebami </w:t>
      </w:r>
      <w:bookmarkStart w:id="1" w:name="_Hlk121471698"/>
      <w:r w:rsidRPr="00A525B6">
        <w:rPr>
          <w:rFonts w:ascii="Arial" w:eastAsia="Calibri" w:hAnsi="Arial" w:cs="Arial"/>
          <w:sz w:val="24"/>
          <w:szCs w:val="24"/>
        </w:rPr>
        <w:t>(</w:t>
      </w:r>
      <w:r w:rsidR="00F53E9F" w:rsidRPr="00F53E9F">
        <w:rPr>
          <w:rFonts w:ascii="Arial" w:eastAsia="Calibri" w:hAnsi="Arial" w:cs="Arial"/>
          <w:sz w:val="24"/>
          <w:szCs w:val="24"/>
        </w:rPr>
        <w:t>Dz.U.2024.1411 t.j.</w:t>
      </w:r>
      <w:r w:rsidR="00E8541F" w:rsidRPr="00A525B6">
        <w:rPr>
          <w:rFonts w:ascii="Arial" w:eastAsia="Calibri" w:hAnsi="Arial" w:cs="Arial"/>
          <w:sz w:val="24"/>
          <w:szCs w:val="24"/>
        </w:rPr>
        <w:t xml:space="preserve">) </w:t>
      </w:r>
      <w:bookmarkEnd w:id="1"/>
      <w:r w:rsidRPr="00A525B6">
        <w:rPr>
          <w:rFonts w:ascii="Arial" w:eastAsia="Calibri" w:hAnsi="Arial" w:cs="Arial"/>
          <w:sz w:val="24"/>
          <w:szCs w:val="24"/>
        </w:rPr>
        <w:t>ustala się plan działania na rzecz poprawy zapewnienia dostępności osobom ze szczególnymi potrzebami</w:t>
      </w:r>
      <w:r w:rsidR="00B72B29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ela-Siatka1"/>
        <w:tblW w:w="14383" w:type="dxa"/>
        <w:tblLayout w:type="fixed"/>
        <w:tblLook w:val="04A0" w:firstRow="1" w:lastRow="0" w:firstColumn="1" w:lastColumn="0" w:noHBand="0" w:noVBand="1"/>
      </w:tblPr>
      <w:tblGrid>
        <w:gridCol w:w="762"/>
        <w:gridCol w:w="3617"/>
        <w:gridCol w:w="3848"/>
        <w:gridCol w:w="4041"/>
        <w:gridCol w:w="2115"/>
      </w:tblGrid>
      <w:tr w:rsidR="00A525B6" w:rsidRPr="00A525B6" w14:paraId="1A88B7EB" w14:textId="77777777" w:rsidTr="00267709">
        <w:trPr>
          <w:trHeight w:val="1180"/>
        </w:trPr>
        <w:tc>
          <w:tcPr>
            <w:tcW w:w="762" w:type="dxa"/>
            <w:vAlign w:val="center"/>
          </w:tcPr>
          <w:p w14:paraId="7B6C71E4" w14:textId="77777777" w:rsidR="009170FA" w:rsidRPr="00A525B6" w:rsidRDefault="009170FA" w:rsidP="009170FA">
            <w:pPr>
              <w:spacing w:line="240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Lp.</w:t>
            </w:r>
          </w:p>
        </w:tc>
        <w:tc>
          <w:tcPr>
            <w:tcW w:w="3617" w:type="dxa"/>
            <w:vAlign w:val="center"/>
          </w:tcPr>
          <w:p w14:paraId="0A5A339D" w14:textId="77777777" w:rsidR="009170FA" w:rsidRPr="00A525B6" w:rsidRDefault="009170FA" w:rsidP="009170FA">
            <w:pPr>
              <w:spacing w:line="240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Zakres działalności</w:t>
            </w:r>
          </w:p>
        </w:tc>
        <w:tc>
          <w:tcPr>
            <w:tcW w:w="3848" w:type="dxa"/>
            <w:vAlign w:val="center"/>
          </w:tcPr>
          <w:p w14:paraId="417AC435" w14:textId="77777777" w:rsidR="009170FA" w:rsidRPr="00A525B6" w:rsidRDefault="009170FA" w:rsidP="009170FA">
            <w:pPr>
              <w:spacing w:line="274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Realizujący</w:t>
            </w:r>
          </w:p>
          <w:p w14:paraId="1DC60B9C" w14:textId="77777777" w:rsidR="009170FA" w:rsidRPr="00A525B6" w:rsidRDefault="009170FA" w:rsidP="009170FA">
            <w:pPr>
              <w:spacing w:line="274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zadania</w:t>
            </w:r>
          </w:p>
          <w:p w14:paraId="51B817CB" w14:textId="77777777" w:rsidR="009170FA" w:rsidRPr="00A525B6" w:rsidRDefault="009170FA" w:rsidP="009170FA">
            <w:pPr>
              <w:spacing w:line="274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 xml:space="preserve">wynikające z </w:t>
            </w:r>
            <w:r w:rsidRPr="00A525B6"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  <w:t xml:space="preserve">art. </w:t>
            </w: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6 ustawy</w:t>
            </w:r>
          </w:p>
        </w:tc>
        <w:tc>
          <w:tcPr>
            <w:tcW w:w="4041" w:type="dxa"/>
            <w:vAlign w:val="center"/>
          </w:tcPr>
          <w:p w14:paraId="1E75A276" w14:textId="77777777" w:rsidR="009170FA" w:rsidRPr="00A525B6" w:rsidRDefault="009170FA" w:rsidP="009170FA">
            <w:pPr>
              <w:spacing w:line="240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Sposób realizacji</w:t>
            </w:r>
          </w:p>
        </w:tc>
        <w:tc>
          <w:tcPr>
            <w:tcW w:w="2115" w:type="dxa"/>
            <w:vAlign w:val="center"/>
          </w:tcPr>
          <w:p w14:paraId="21E648EF" w14:textId="77777777" w:rsidR="009170FA" w:rsidRPr="00A525B6" w:rsidRDefault="009170FA" w:rsidP="009170FA">
            <w:pPr>
              <w:spacing w:line="240" w:lineRule="exact"/>
              <w:jc w:val="center"/>
              <w:rPr>
                <w:rFonts w:ascii="Arial" w:eastAsia="Calibri" w:hAnsi="Arial" w:cs="Arial"/>
                <w:b/>
              </w:rPr>
            </w:pPr>
            <w:r w:rsidRPr="00A525B6">
              <w:rPr>
                <w:rFonts w:ascii="Arial" w:eastAsia="Calibri" w:hAnsi="Arial" w:cs="Arial"/>
                <w:b/>
                <w:sz w:val="24"/>
                <w:szCs w:val="24"/>
                <w:lang w:eastAsia="pl-PL" w:bidi="pl-PL"/>
              </w:rPr>
              <w:t>Termin</w:t>
            </w:r>
          </w:p>
        </w:tc>
      </w:tr>
      <w:tr w:rsidR="00A525B6" w:rsidRPr="00A525B6" w14:paraId="224FC5CE" w14:textId="77777777" w:rsidTr="00267709">
        <w:trPr>
          <w:trHeight w:val="1083"/>
        </w:trPr>
        <w:tc>
          <w:tcPr>
            <w:tcW w:w="762" w:type="dxa"/>
          </w:tcPr>
          <w:p w14:paraId="0A04639A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656DCB62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Wspieranie osób ze szczególnymi potrzebami </w:t>
            </w:r>
            <w:r w:rsidR="00B72B29" w:rsidRPr="00987C1C">
              <w:rPr>
                <w:rFonts w:ascii="Arial" w:hAnsi="Arial" w:cs="Arial"/>
                <w:sz w:val="24"/>
                <w:szCs w:val="24"/>
              </w:rPr>
              <w:t xml:space="preserve">(OZSP) </w:t>
            </w:r>
            <w:r w:rsidRPr="00987C1C">
              <w:rPr>
                <w:rFonts w:ascii="Arial" w:hAnsi="Arial" w:cs="Arial"/>
                <w:sz w:val="24"/>
                <w:szCs w:val="24"/>
              </w:rPr>
              <w:t>w zakresie dostępności: 1) architektonicznej 2) cyfrowej 3) informacyjno- komunikacyjnej</w:t>
            </w:r>
          </w:p>
        </w:tc>
        <w:tc>
          <w:tcPr>
            <w:tcW w:w="3848" w:type="dxa"/>
          </w:tcPr>
          <w:p w14:paraId="40205088" w14:textId="77777777" w:rsidR="00A525B6" w:rsidRPr="00987C1C" w:rsidRDefault="00A525B6" w:rsidP="00A525B6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informacyjno - komunikacyjnej</w:t>
            </w:r>
          </w:p>
        </w:tc>
        <w:tc>
          <w:tcPr>
            <w:tcW w:w="4041" w:type="dxa"/>
          </w:tcPr>
          <w:p w14:paraId="32BE5AC2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Bieżące</w:t>
            </w:r>
            <w:r w:rsidR="007424E1" w:rsidRPr="00987C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6CA" w:rsidRPr="00987C1C">
              <w:rPr>
                <w:rFonts w:ascii="Arial" w:hAnsi="Arial" w:cs="Arial"/>
                <w:sz w:val="24"/>
                <w:szCs w:val="24"/>
              </w:rPr>
              <w:t xml:space="preserve">sprawdzanie/ </w:t>
            </w:r>
            <w:r w:rsidRPr="00987C1C">
              <w:rPr>
                <w:rFonts w:ascii="Arial" w:hAnsi="Arial" w:cs="Arial"/>
                <w:sz w:val="24"/>
                <w:szCs w:val="24"/>
              </w:rPr>
              <w:t xml:space="preserve">monitorowanie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 xml:space="preserve">i dodawanie nowych oznakowań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 xml:space="preserve">w budynkach i dostępności usług świadczonych przez Urząd Miasta na stronach internetowych w zakresie dostępności dla osób ze szczególnymi potrzebami </w:t>
            </w:r>
            <w:r w:rsidR="004256CA" w:rsidRPr="00987C1C">
              <w:rPr>
                <w:rFonts w:ascii="Arial" w:hAnsi="Arial" w:cs="Arial"/>
                <w:sz w:val="24"/>
                <w:szCs w:val="24"/>
              </w:rPr>
              <w:br/>
            </w:r>
            <w:r w:rsidRPr="00987C1C">
              <w:rPr>
                <w:rFonts w:ascii="Arial" w:hAnsi="Arial" w:cs="Arial"/>
                <w:sz w:val="24"/>
                <w:szCs w:val="24"/>
              </w:rPr>
              <w:t>(w zakresie informacyjnym).</w:t>
            </w:r>
          </w:p>
          <w:p w14:paraId="4BAC86CA" w14:textId="77777777" w:rsidR="009C6B25" w:rsidRPr="00987C1C" w:rsidRDefault="009C6B25" w:rsidP="00A52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4BBC3B5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t>Realizacja w całym okresie działania</w:t>
            </w:r>
          </w:p>
        </w:tc>
      </w:tr>
      <w:tr w:rsidR="00A525B6" w:rsidRPr="00A525B6" w14:paraId="2265D0DA" w14:textId="77777777" w:rsidTr="00267709">
        <w:trPr>
          <w:trHeight w:val="825"/>
        </w:trPr>
        <w:tc>
          <w:tcPr>
            <w:tcW w:w="762" w:type="dxa"/>
          </w:tcPr>
          <w:p w14:paraId="69643B83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454BFBF6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Zapewnienie, na wniosek osoby ze szczególnymi potrzebami, komunikacji z podmiotem publicznym w formie określonej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>w tym wniosku</w:t>
            </w:r>
          </w:p>
        </w:tc>
        <w:tc>
          <w:tcPr>
            <w:tcW w:w="3848" w:type="dxa"/>
          </w:tcPr>
          <w:p w14:paraId="0F0DF160" w14:textId="77777777" w:rsidR="00A525B6" w:rsidRPr="00987C1C" w:rsidRDefault="00A525B6" w:rsidP="00A525B6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informacyjno - komunikacyjnej</w:t>
            </w:r>
          </w:p>
        </w:tc>
        <w:tc>
          <w:tcPr>
            <w:tcW w:w="4041" w:type="dxa"/>
          </w:tcPr>
          <w:p w14:paraId="24F19DA8" w14:textId="4AB5E3B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Zapewnienie komunikacji z podmiotem publicznym w formie określonej przez klienta Urzędu Miasta (np. w przypadku osoby posługującej </w:t>
            </w:r>
            <w:r w:rsidR="00C44A76" w:rsidRPr="00987C1C">
              <w:rPr>
                <w:rFonts w:ascii="Arial" w:hAnsi="Arial" w:cs="Arial"/>
                <w:sz w:val="24"/>
                <w:szCs w:val="24"/>
              </w:rPr>
              <w:t>PJM</w:t>
            </w:r>
            <w:r w:rsidRPr="00987C1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14:paraId="643A0F32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t>Realizacja w całym okresie działania</w:t>
            </w:r>
          </w:p>
        </w:tc>
      </w:tr>
      <w:tr w:rsidR="00A525B6" w:rsidRPr="00A525B6" w14:paraId="1E35D37E" w14:textId="77777777" w:rsidTr="00267709">
        <w:trPr>
          <w:trHeight w:val="2768"/>
        </w:trPr>
        <w:tc>
          <w:tcPr>
            <w:tcW w:w="762" w:type="dxa"/>
          </w:tcPr>
          <w:p w14:paraId="3709ECF3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7" w:type="dxa"/>
          </w:tcPr>
          <w:p w14:paraId="12D3F122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Dokonanie analizy w zakresie konieczności zapewnienia dostępności alternatywnej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>w przypadku braku możliwości zapewniania dostępności informacyjno – komunikacyjnej dla osób ze szczególnymi potrzebami ze względu na ograniczenia techniczne i prawne</w:t>
            </w:r>
          </w:p>
        </w:tc>
        <w:tc>
          <w:tcPr>
            <w:tcW w:w="3848" w:type="dxa"/>
          </w:tcPr>
          <w:p w14:paraId="67D66A6F" w14:textId="77777777" w:rsidR="00A525B6" w:rsidRPr="00987C1C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Koordynator ds. dostępności informacyjno – komunikacyjnej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>i Koordynator ds. dostępności architektonicznej</w:t>
            </w:r>
          </w:p>
        </w:tc>
        <w:tc>
          <w:tcPr>
            <w:tcW w:w="4041" w:type="dxa"/>
          </w:tcPr>
          <w:p w14:paraId="27BE104C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Zapewnienie dostępu alternatywnego w przypadkach, gdy z przyczyn niezależnych, technicznych lub prawnych, Urząd nie będzie w stanie zapewnić dostępności osobie ze szczególnymi potrzebami.</w:t>
            </w:r>
          </w:p>
          <w:p w14:paraId="418403A2" w14:textId="77777777" w:rsidR="00A525B6" w:rsidRPr="00987C1C" w:rsidRDefault="007424E1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</w:t>
            </w:r>
            <w:r w:rsidR="00A525B6" w:rsidRPr="00987C1C">
              <w:rPr>
                <w:rFonts w:ascii="Arial" w:hAnsi="Arial" w:cs="Arial"/>
                <w:sz w:val="24"/>
                <w:szCs w:val="24"/>
              </w:rPr>
              <w:t>eryfikowanie funkcjonowania urządzeń takich jak wideo tłumacz oraz pętla indukcyjna oraz umiejętności posługiwania się przez nie odpowiedzialnych za nie pracowników.</w:t>
            </w:r>
          </w:p>
        </w:tc>
        <w:tc>
          <w:tcPr>
            <w:tcW w:w="2115" w:type="dxa"/>
          </w:tcPr>
          <w:p w14:paraId="008C3765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t>Realizacja w całym okresie działania – bieżące monitorowanie potrzeb</w:t>
            </w:r>
          </w:p>
        </w:tc>
      </w:tr>
      <w:tr w:rsidR="00A525B6" w:rsidRPr="00A525B6" w14:paraId="7ECEA660" w14:textId="77777777" w:rsidTr="00267709">
        <w:trPr>
          <w:trHeight w:val="2768"/>
        </w:trPr>
        <w:tc>
          <w:tcPr>
            <w:tcW w:w="762" w:type="dxa"/>
          </w:tcPr>
          <w:p w14:paraId="11FF4C4A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14:paraId="0A1E64C0" w14:textId="77777777" w:rsidR="00A525B6" w:rsidRPr="00987C1C" w:rsidRDefault="00A525B6" w:rsidP="00C44A76">
            <w:pPr>
              <w:pStyle w:val="Nagwek2"/>
              <w:shd w:val="clear" w:color="auto" w:fill="FFFFFF"/>
              <w:spacing w:before="0" w:beforeAutospacing="0" w:after="12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7C1C">
              <w:rPr>
                <w:rFonts w:ascii="Arial" w:hAnsi="Arial" w:cs="Arial"/>
                <w:b w:val="0"/>
                <w:sz w:val="24"/>
                <w:szCs w:val="24"/>
              </w:rPr>
              <w:t xml:space="preserve">Spełnianie wymogów oraz monitorowanie zleceń lub powierzonych zadań przez podmioty publiczne w oparciu </w:t>
            </w:r>
            <w:r w:rsidRPr="00987C1C">
              <w:rPr>
                <w:rFonts w:ascii="Arial" w:hAnsi="Arial" w:cs="Arial"/>
                <w:b w:val="0"/>
                <w:sz w:val="24"/>
                <w:szCs w:val="24"/>
              </w:rPr>
              <w:br/>
              <w:t>o art. 4 ust. 3 Ustawy z dnia 19 lipca 2019 r. o zapewnianiu dostępności osobom ze szczególnymi potrzebami</w:t>
            </w:r>
          </w:p>
          <w:p w14:paraId="4B0BDBE0" w14:textId="77777777" w:rsidR="00A525B6" w:rsidRPr="00987C1C" w:rsidRDefault="00A525B6" w:rsidP="00C44A7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848" w:type="dxa"/>
          </w:tcPr>
          <w:p w14:paraId="20FEF276" w14:textId="77777777" w:rsidR="00A525B6" w:rsidRPr="00987C1C" w:rsidRDefault="00A525B6" w:rsidP="00C44A76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Wszyscy koordynatorzy</w:t>
            </w:r>
          </w:p>
        </w:tc>
        <w:tc>
          <w:tcPr>
            <w:tcW w:w="4041" w:type="dxa"/>
          </w:tcPr>
          <w:p w14:paraId="6FA85EFF" w14:textId="77777777" w:rsidR="00A525B6" w:rsidRPr="00987C1C" w:rsidRDefault="00A525B6" w:rsidP="00C44A76">
            <w:pPr>
              <w:pStyle w:val="NormalnyWeb"/>
              <w:rPr>
                <w:rFonts w:ascii="Arial" w:hAnsi="Arial" w:cs="Arial"/>
              </w:rPr>
            </w:pPr>
            <w:r w:rsidRPr="00987C1C">
              <w:rPr>
                <w:rFonts w:ascii="Arial" w:hAnsi="Arial" w:cs="Arial"/>
              </w:rPr>
              <w:t xml:space="preserve">Przypominanie pracownikom UM np. na ISON, w EZD o przepisach ustawy: jeśli podmiot publiczny (UM) chce: </w:t>
            </w:r>
          </w:p>
          <w:p w14:paraId="29515D71" w14:textId="77777777" w:rsidR="00A525B6" w:rsidRPr="00987C1C" w:rsidRDefault="00A525B6" w:rsidP="00C44A76">
            <w:pPr>
              <w:pStyle w:val="NormalnyWeb"/>
              <w:rPr>
                <w:rFonts w:ascii="Arial" w:hAnsi="Arial" w:cs="Arial"/>
              </w:rPr>
            </w:pPr>
            <w:r w:rsidRPr="00987C1C">
              <w:rPr>
                <w:rFonts w:ascii="Arial" w:hAnsi="Arial" w:cs="Arial"/>
              </w:rPr>
              <w:t xml:space="preserve">1. zlecić lub powierzyć realizację zadań publicznych finansowanych </w:t>
            </w:r>
            <w:r w:rsidRPr="00987C1C">
              <w:rPr>
                <w:rFonts w:ascii="Arial" w:hAnsi="Arial" w:cs="Arial"/>
              </w:rPr>
              <w:br/>
              <w:t xml:space="preserve">z udziałem środków publicznych </w:t>
            </w:r>
          </w:p>
          <w:p w14:paraId="317A74D2" w14:textId="77777777" w:rsidR="00A525B6" w:rsidRPr="00987C1C" w:rsidRDefault="00A525B6" w:rsidP="00C44A76">
            <w:pPr>
              <w:pStyle w:val="NormalnyWeb"/>
              <w:rPr>
                <w:rFonts w:ascii="Arial" w:hAnsi="Arial" w:cs="Arial"/>
              </w:rPr>
            </w:pPr>
            <w:r w:rsidRPr="00987C1C">
              <w:rPr>
                <w:rFonts w:ascii="Arial" w:hAnsi="Arial" w:cs="Arial"/>
              </w:rPr>
              <w:t xml:space="preserve">2. udzielić zamówienia publicznego podmiotom innym niż podmioty publiczne, musi określić w treści umowy (na realizację / powierzenie zadań lub umowy dotyczącej realizacji zmówienia publicznego) warunki służące zapewnieniu dostępności osobom ze szczególnymi potrzebami w zakresie zlecanych zadań </w:t>
            </w:r>
            <w:r w:rsidRPr="00987C1C">
              <w:rPr>
                <w:rFonts w:ascii="Arial" w:hAnsi="Arial" w:cs="Arial"/>
              </w:rPr>
              <w:lastRenderedPageBreak/>
              <w:t>publicznych lub zamówień publicznych. Warunki te muszą odnosić się do minimalnych wymagań w zakresie dostępności (art. 6).</w:t>
            </w:r>
          </w:p>
          <w:p w14:paraId="41F4DF6B" w14:textId="2B1F3F7C" w:rsidR="00C44A76" w:rsidRPr="00987C1C" w:rsidRDefault="00C44A76" w:rsidP="00C44A76">
            <w:pPr>
              <w:pStyle w:val="NormalnyWeb"/>
              <w:rPr>
                <w:rFonts w:ascii="Arial" w:hAnsi="Arial" w:cs="Arial"/>
              </w:rPr>
            </w:pPr>
            <w:r w:rsidRPr="00987C1C">
              <w:rPr>
                <w:rFonts w:ascii="Arial" w:hAnsi="Arial" w:cs="Arial"/>
              </w:rPr>
              <w:t>3. obsługa klientów z psem towarzyszącym</w:t>
            </w:r>
          </w:p>
          <w:p w14:paraId="41E05BAE" w14:textId="77777777" w:rsidR="00A525B6" w:rsidRPr="00987C1C" w:rsidRDefault="009C6B25" w:rsidP="00C44A76">
            <w:pPr>
              <w:pStyle w:val="NormalnyWeb"/>
              <w:rPr>
                <w:rFonts w:ascii="Arial" w:hAnsi="Arial" w:cs="Arial"/>
              </w:rPr>
            </w:pPr>
            <w:r w:rsidRPr="00987C1C">
              <w:rPr>
                <w:rFonts w:ascii="Arial" w:hAnsi="Arial" w:cs="Arial"/>
              </w:rPr>
              <w:t>M</w:t>
            </w:r>
            <w:r w:rsidR="00A525B6" w:rsidRPr="00987C1C">
              <w:rPr>
                <w:rFonts w:ascii="Arial" w:hAnsi="Arial" w:cs="Arial"/>
              </w:rPr>
              <w:t>onitorowanie wykonywania wymogów ustawy</w:t>
            </w:r>
            <w:r w:rsidRPr="00987C1C">
              <w:rPr>
                <w:rFonts w:ascii="Arial" w:hAnsi="Arial" w:cs="Arial"/>
              </w:rPr>
              <w:t xml:space="preserve"> w tym zakresie</w:t>
            </w:r>
            <w:r w:rsidR="007424E1" w:rsidRPr="00987C1C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</w:tcPr>
          <w:p w14:paraId="5729EF50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lastRenderedPageBreak/>
              <w:t>Realizacja w całym okresie działania</w:t>
            </w:r>
          </w:p>
        </w:tc>
      </w:tr>
      <w:tr w:rsidR="00A525B6" w:rsidRPr="00A525B6" w14:paraId="409B1C06" w14:textId="77777777" w:rsidTr="00267709">
        <w:trPr>
          <w:trHeight w:val="2768"/>
        </w:trPr>
        <w:tc>
          <w:tcPr>
            <w:tcW w:w="762" w:type="dxa"/>
          </w:tcPr>
          <w:p w14:paraId="58D1BAAB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14:paraId="00F30D76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Współpraca z lokalnymi stowarzyszeniami, fundacjami zajmującymi się wsparciem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>i pomocą osobom niepełnosprawnych.</w:t>
            </w:r>
          </w:p>
        </w:tc>
        <w:tc>
          <w:tcPr>
            <w:tcW w:w="3848" w:type="dxa"/>
          </w:tcPr>
          <w:p w14:paraId="07582B75" w14:textId="77777777" w:rsidR="00A525B6" w:rsidRPr="00987C1C" w:rsidRDefault="009C6B25" w:rsidP="00A525B6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Wszyscy koordynatorzy</w:t>
            </w:r>
          </w:p>
        </w:tc>
        <w:tc>
          <w:tcPr>
            <w:tcW w:w="4041" w:type="dxa"/>
          </w:tcPr>
          <w:p w14:paraId="5C87D4D6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Utrzymywanie kontaktu z fundacjami i stowarzyszeniami w celu zasięgania opinii i porad w zakresie wdrażanych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  <w:t>w UM rozwiązań na rzecz niepełnosprawnych, np. dla osób niewidomych, głuchych.</w:t>
            </w:r>
          </w:p>
        </w:tc>
        <w:tc>
          <w:tcPr>
            <w:tcW w:w="2115" w:type="dxa"/>
          </w:tcPr>
          <w:p w14:paraId="61FCF6F6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t>Realizacja w całym okresie działania</w:t>
            </w:r>
          </w:p>
        </w:tc>
      </w:tr>
      <w:tr w:rsidR="00A525B6" w:rsidRPr="00A525B6" w14:paraId="7D1C7879" w14:textId="77777777" w:rsidTr="00267709">
        <w:trPr>
          <w:trHeight w:val="2768"/>
        </w:trPr>
        <w:tc>
          <w:tcPr>
            <w:tcW w:w="762" w:type="dxa"/>
          </w:tcPr>
          <w:p w14:paraId="198EF829" w14:textId="77777777" w:rsidR="00A525B6" w:rsidRPr="00A525B6" w:rsidRDefault="004256CA" w:rsidP="00A52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14:paraId="1CD2F88A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Wnioski o zapewnienie dostępności i skarga na brak dostępności (art. 29-34)</w:t>
            </w:r>
          </w:p>
        </w:tc>
        <w:tc>
          <w:tcPr>
            <w:tcW w:w="3848" w:type="dxa"/>
          </w:tcPr>
          <w:p w14:paraId="64959016" w14:textId="77777777" w:rsidR="00A525B6" w:rsidRPr="00987C1C" w:rsidRDefault="00A525B6" w:rsidP="00A525B6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Wszyscy koordynatorzy</w:t>
            </w:r>
          </w:p>
        </w:tc>
        <w:tc>
          <w:tcPr>
            <w:tcW w:w="4041" w:type="dxa"/>
          </w:tcPr>
          <w:p w14:paraId="58C5808B" w14:textId="77777777" w:rsidR="00A525B6" w:rsidRPr="00987C1C" w:rsidRDefault="00A525B6" w:rsidP="00A525B6">
            <w:pPr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Od 6 września 2021 r. każdy obywatel może poinformować podmiot publiczny o braku jego dostępności w wymiarze architektonicznym i informacyjno – komunikacyjnym (opisanych w art. 6). Monitorowanie aktualności umieszczonego na stronie BIP formularza oraz rozpatrywanie zgłaszanych wniosków.</w:t>
            </w:r>
          </w:p>
        </w:tc>
        <w:tc>
          <w:tcPr>
            <w:tcW w:w="2115" w:type="dxa"/>
          </w:tcPr>
          <w:p w14:paraId="2BE14B8F" w14:textId="77777777" w:rsidR="00A525B6" w:rsidRPr="00A525B6" w:rsidRDefault="00A525B6" w:rsidP="00A525B6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A525B6">
              <w:rPr>
                <w:rFonts w:ascii="Arial" w:hAnsi="Arial" w:cs="Arial"/>
                <w:sz w:val="24"/>
                <w:szCs w:val="24"/>
              </w:rPr>
              <w:t>Realizacja w całym okresie działania</w:t>
            </w:r>
          </w:p>
        </w:tc>
      </w:tr>
      <w:tr w:rsidR="00A525B6" w:rsidRPr="00A525B6" w14:paraId="7193D091" w14:textId="77777777" w:rsidTr="00267709">
        <w:trPr>
          <w:trHeight w:val="2768"/>
        </w:trPr>
        <w:tc>
          <w:tcPr>
            <w:tcW w:w="762" w:type="dxa"/>
          </w:tcPr>
          <w:p w14:paraId="4846BDC1" w14:textId="77777777" w:rsidR="00EC5B79" w:rsidRPr="00A525B6" w:rsidRDefault="004256CA" w:rsidP="00EC5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7" w:type="dxa"/>
          </w:tcPr>
          <w:p w14:paraId="5CEA826F" w14:textId="77777777" w:rsidR="00342ABA" w:rsidRPr="00987C1C" w:rsidRDefault="007424E1" w:rsidP="004256CA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  <w:lang w:bidi="pl-PL"/>
              </w:rPr>
              <w:t xml:space="preserve">Zapewnienie </w:t>
            </w:r>
            <w:r w:rsidR="004256CA" w:rsidRPr="00987C1C">
              <w:rPr>
                <w:rFonts w:ascii="Arial" w:hAnsi="Arial" w:cs="Arial"/>
                <w:sz w:val="24"/>
                <w:szCs w:val="24"/>
                <w:lang w:bidi="pl-PL"/>
              </w:rPr>
              <w:t xml:space="preserve">ułatwionego </w:t>
            </w:r>
            <w:r w:rsidRPr="00987C1C">
              <w:rPr>
                <w:rFonts w:ascii="Arial" w:hAnsi="Arial" w:cs="Arial"/>
                <w:sz w:val="24"/>
                <w:szCs w:val="24"/>
                <w:lang w:bidi="pl-PL"/>
              </w:rPr>
              <w:t xml:space="preserve">dostępu </w:t>
            </w:r>
            <w:r w:rsidR="004256CA" w:rsidRPr="00987C1C">
              <w:rPr>
                <w:rFonts w:ascii="Arial" w:hAnsi="Arial" w:cs="Arial"/>
                <w:sz w:val="24"/>
                <w:szCs w:val="24"/>
                <w:lang w:bidi="pl-PL"/>
              </w:rPr>
              <w:t>osobom ZSP do systemu kolejkowego do stanowisk obsługi UM</w:t>
            </w:r>
          </w:p>
          <w:p w14:paraId="2B9AB6B0" w14:textId="77777777" w:rsidR="00EC5B79" w:rsidRPr="00987C1C" w:rsidRDefault="00EC5B79" w:rsidP="00720BC2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848" w:type="dxa"/>
          </w:tcPr>
          <w:p w14:paraId="695F5A06" w14:textId="77777777" w:rsidR="00EC5B79" w:rsidRPr="00987C1C" w:rsidRDefault="00720BC2" w:rsidP="004256CA">
            <w:pPr>
              <w:contextualSpacing/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Koordynator ds. dostępności informacyjno – komunikacyjnej </w:t>
            </w:r>
            <w:r w:rsidRPr="00987C1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041" w:type="dxa"/>
          </w:tcPr>
          <w:p w14:paraId="0A0D7B17" w14:textId="40EA6538" w:rsidR="00EC5B79" w:rsidRPr="00987C1C" w:rsidRDefault="004256CA" w:rsidP="007424E1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  <w:lang w:bidi="pl-PL"/>
              </w:rPr>
              <w:t>Zgłoszenie potrzeb dostosowania biletera i systemu kolejkowego do stanowisk obsługi UM Kierownikowi Centrum Kontaktów z Mieszkańcami</w:t>
            </w:r>
            <w:r w:rsidR="00F85BB4" w:rsidRPr="00987C1C">
              <w:rPr>
                <w:rFonts w:ascii="Arial" w:hAnsi="Arial" w:cs="Arial"/>
                <w:sz w:val="24"/>
                <w:szCs w:val="24"/>
                <w:lang w:bidi="pl-PL"/>
              </w:rPr>
              <w:t xml:space="preserve"> (w przypadku zakupu nowego systemu w 2025 r.)</w:t>
            </w:r>
          </w:p>
        </w:tc>
        <w:tc>
          <w:tcPr>
            <w:tcW w:w="2115" w:type="dxa"/>
          </w:tcPr>
          <w:p w14:paraId="4237CBD7" w14:textId="77777777" w:rsidR="00EC5B79" w:rsidRPr="00A525B6" w:rsidRDefault="007424E1" w:rsidP="00EC5B79">
            <w:pP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  <w:t>I półrocze 202</w:t>
            </w:r>
            <w:r w:rsidR="004256CA">
              <w:rPr>
                <w:rStyle w:val="Bodytext211ptNotBold"/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2211FF" w:rsidRPr="00A525B6" w14:paraId="61FA2679" w14:textId="77777777" w:rsidTr="00892B53">
        <w:trPr>
          <w:trHeight w:val="1895"/>
        </w:trPr>
        <w:tc>
          <w:tcPr>
            <w:tcW w:w="762" w:type="dxa"/>
          </w:tcPr>
          <w:p w14:paraId="4EB5463B" w14:textId="77777777" w:rsidR="002211FF" w:rsidRDefault="004256CA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14:paraId="1B543381" w14:textId="77777777" w:rsidR="002211FF" w:rsidRPr="00987C1C" w:rsidRDefault="00505D76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Szkolenia pracowników UM w zakresie obsługi klientów ze szczególnymi potrzebami.</w:t>
            </w:r>
          </w:p>
        </w:tc>
        <w:tc>
          <w:tcPr>
            <w:tcW w:w="3848" w:type="dxa"/>
          </w:tcPr>
          <w:p w14:paraId="0848AF30" w14:textId="77777777" w:rsidR="002211FF" w:rsidRPr="00987C1C" w:rsidRDefault="00505D76" w:rsidP="002211FF">
            <w:pPr>
              <w:contextualSpacing/>
              <w:rPr>
                <w:rStyle w:val="Bodytext211pt"/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Wszyscy koordynatorzy</w:t>
            </w:r>
          </w:p>
        </w:tc>
        <w:tc>
          <w:tcPr>
            <w:tcW w:w="4041" w:type="dxa"/>
          </w:tcPr>
          <w:p w14:paraId="67757750" w14:textId="77777777" w:rsidR="002211FF" w:rsidRPr="00987C1C" w:rsidRDefault="00505D76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Informowanie pracowników (przez EZD lub w innej formie) o możliwości skorzystania z darmowych szkoleń</w:t>
            </w:r>
            <w:r w:rsidR="009C6B25" w:rsidRPr="00987C1C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 xml:space="preserve"> online</w:t>
            </w:r>
            <w:r w:rsidRPr="00987C1C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2115" w:type="dxa"/>
          </w:tcPr>
          <w:p w14:paraId="206F1EB7" w14:textId="77777777" w:rsidR="002211FF" w:rsidRPr="00505D76" w:rsidRDefault="00505D76" w:rsidP="002211FF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05D76"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F85BB4" w:rsidRPr="00A525B6" w14:paraId="5E1A9D1B" w14:textId="77777777" w:rsidTr="00892B53">
        <w:trPr>
          <w:trHeight w:val="1895"/>
        </w:trPr>
        <w:tc>
          <w:tcPr>
            <w:tcW w:w="762" w:type="dxa"/>
          </w:tcPr>
          <w:p w14:paraId="078A4757" w14:textId="5D75F86D" w:rsidR="00F85BB4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14:paraId="5EDF77AC" w14:textId="29ACF860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Zapewnienie dostępnych multimediów.</w:t>
            </w:r>
          </w:p>
        </w:tc>
        <w:tc>
          <w:tcPr>
            <w:tcW w:w="3848" w:type="dxa"/>
          </w:tcPr>
          <w:p w14:paraId="3DFEDBA0" w14:textId="6BC14C65" w:rsidR="00F85BB4" w:rsidRPr="00987C1C" w:rsidRDefault="00F85BB4" w:rsidP="00F85B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cyfrowej</w:t>
            </w:r>
          </w:p>
        </w:tc>
        <w:tc>
          <w:tcPr>
            <w:tcW w:w="4041" w:type="dxa"/>
          </w:tcPr>
          <w:p w14:paraId="753C504E" w14:textId="0CFF1D20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Szkolenie osób umieszczających materiały wideo na stronach UM z nowej funkcjonalności YouTube i Facebook - dodawanie napisów generowanych automatycznie na podstawie rozpoznawania mowy przez sztuczną inteligencję.</w:t>
            </w:r>
          </w:p>
        </w:tc>
        <w:tc>
          <w:tcPr>
            <w:tcW w:w="2115" w:type="dxa"/>
          </w:tcPr>
          <w:p w14:paraId="25E1AF9B" w14:textId="4305BF8A" w:rsidR="00F85BB4" w:rsidRPr="007B444E" w:rsidRDefault="00F85BB4" w:rsidP="00F85BB4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W doraźnych przypadkach w ciągu roku.</w:t>
            </w:r>
          </w:p>
        </w:tc>
      </w:tr>
      <w:tr w:rsidR="00F85BB4" w:rsidRPr="00A525B6" w14:paraId="361DA643" w14:textId="77777777" w:rsidTr="00892B53">
        <w:trPr>
          <w:trHeight w:val="1895"/>
        </w:trPr>
        <w:tc>
          <w:tcPr>
            <w:tcW w:w="762" w:type="dxa"/>
          </w:tcPr>
          <w:p w14:paraId="3E09FFCE" w14:textId="24F63FC0" w:rsidR="00F85BB4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17" w:type="dxa"/>
          </w:tcPr>
          <w:p w14:paraId="20A76A5D" w14:textId="23C9A246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Szkolenia zdalne i stanowiskowe w zakresie przygotowywania dokumentów elektronicznych do publikacji na www</w:t>
            </w:r>
          </w:p>
        </w:tc>
        <w:tc>
          <w:tcPr>
            <w:tcW w:w="3848" w:type="dxa"/>
          </w:tcPr>
          <w:p w14:paraId="51A8342C" w14:textId="09631FAA" w:rsidR="00F85BB4" w:rsidRPr="00987C1C" w:rsidRDefault="00F85BB4" w:rsidP="00F85B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cyfrowej</w:t>
            </w:r>
          </w:p>
        </w:tc>
        <w:tc>
          <w:tcPr>
            <w:tcW w:w="4041" w:type="dxa"/>
          </w:tcPr>
          <w:p w14:paraId="3CE65347" w14:textId="3AC27421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Wsparcie osobiste lub zdalne dla pracowników UM (przede wszystkim moderatorów i administratorów stron www).</w:t>
            </w:r>
          </w:p>
        </w:tc>
        <w:tc>
          <w:tcPr>
            <w:tcW w:w="2115" w:type="dxa"/>
          </w:tcPr>
          <w:p w14:paraId="6B1595B8" w14:textId="50EDF8BE" w:rsidR="00F85BB4" w:rsidRPr="007B444E" w:rsidRDefault="00F85BB4" w:rsidP="00F85BB4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Realizacja w całym okresie działania – bieżące monitorowanie na wszystkich stronach UM</w:t>
            </w:r>
          </w:p>
        </w:tc>
      </w:tr>
      <w:tr w:rsidR="00F85BB4" w:rsidRPr="00A525B6" w14:paraId="02BB83E8" w14:textId="77777777" w:rsidTr="00892B53">
        <w:trPr>
          <w:trHeight w:val="1895"/>
        </w:trPr>
        <w:tc>
          <w:tcPr>
            <w:tcW w:w="762" w:type="dxa"/>
          </w:tcPr>
          <w:p w14:paraId="2A8019E7" w14:textId="7C84EB19" w:rsidR="00F85BB4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17" w:type="dxa"/>
          </w:tcPr>
          <w:p w14:paraId="0F6E8A4A" w14:textId="26265BA6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Zapewnienie Administratorom, Moderatorom stron oraz osobom najczęściej przygotowującym dokumenty elektroniczne dostępu do narzędzi umożliwiających tworzenie i sprawdzanie pod względem dostępności dokumentów Word</w:t>
            </w:r>
          </w:p>
        </w:tc>
        <w:tc>
          <w:tcPr>
            <w:tcW w:w="3848" w:type="dxa"/>
          </w:tcPr>
          <w:p w14:paraId="1EBBE46B" w14:textId="2896AB66" w:rsidR="00F85BB4" w:rsidRPr="00987C1C" w:rsidRDefault="00F85BB4" w:rsidP="00F85B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cyfrowej</w:t>
            </w:r>
          </w:p>
        </w:tc>
        <w:tc>
          <w:tcPr>
            <w:tcW w:w="4041" w:type="dxa"/>
          </w:tcPr>
          <w:p w14:paraId="2936A4CE" w14:textId="560E6B6A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W 2025 roku dotyczy stanowisk nowych pracowników lub nowych administratorów/moderatorów stron www.</w:t>
            </w:r>
          </w:p>
        </w:tc>
        <w:tc>
          <w:tcPr>
            <w:tcW w:w="2115" w:type="dxa"/>
          </w:tcPr>
          <w:p w14:paraId="305D34B3" w14:textId="4F219555" w:rsidR="00F85BB4" w:rsidRPr="007B444E" w:rsidRDefault="00F85BB4" w:rsidP="00F85BB4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Cały rok - przy wsparciu DRI (Referat Informatyki)</w:t>
            </w:r>
          </w:p>
        </w:tc>
      </w:tr>
      <w:tr w:rsidR="00F85BB4" w:rsidRPr="00A525B6" w14:paraId="4BF93D1F" w14:textId="77777777" w:rsidTr="00892B53">
        <w:trPr>
          <w:trHeight w:val="1895"/>
        </w:trPr>
        <w:tc>
          <w:tcPr>
            <w:tcW w:w="762" w:type="dxa"/>
          </w:tcPr>
          <w:p w14:paraId="6EC01CB1" w14:textId="6F3DB816" w:rsidR="00F85BB4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17" w:type="dxa"/>
          </w:tcPr>
          <w:p w14:paraId="5B19A218" w14:textId="0B4F5874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 xml:space="preserve">Analiza wszystkich stron www UM pod względem dostępności i coroczna weryfikacja „Deklaracji dostępności” </w:t>
            </w:r>
          </w:p>
        </w:tc>
        <w:tc>
          <w:tcPr>
            <w:tcW w:w="3848" w:type="dxa"/>
          </w:tcPr>
          <w:p w14:paraId="016C63F1" w14:textId="7E011E9F" w:rsidR="00F85BB4" w:rsidRPr="00987C1C" w:rsidRDefault="00F85BB4" w:rsidP="00F85B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Koordynator ds. dostępności cyfrowej</w:t>
            </w:r>
          </w:p>
        </w:tc>
        <w:tc>
          <w:tcPr>
            <w:tcW w:w="4041" w:type="dxa"/>
          </w:tcPr>
          <w:p w14:paraId="3642B346" w14:textId="38A80F02" w:rsidR="00F85BB4" w:rsidRPr="00987C1C" w:rsidRDefault="00F85BB4" w:rsidP="00F85BB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987C1C">
              <w:rPr>
                <w:rFonts w:ascii="Arial" w:hAnsi="Arial" w:cs="Arial"/>
                <w:sz w:val="24"/>
                <w:szCs w:val="24"/>
              </w:rPr>
              <w:t>Monitorowanie stron www UM w zakresie umieszczanych na nich dokumentów elektronicznych. Korekty zawartości „Deklaracji dostępności” w przypadku znaczących zmian na stronie www oraz każdorazowo do 31 marca. Wsparcie jednostek podległych.</w:t>
            </w:r>
          </w:p>
        </w:tc>
        <w:tc>
          <w:tcPr>
            <w:tcW w:w="2115" w:type="dxa"/>
          </w:tcPr>
          <w:p w14:paraId="37E44A0A" w14:textId="1307C930" w:rsidR="00F85BB4" w:rsidRPr="007B444E" w:rsidRDefault="00F85BB4" w:rsidP="00F85BB4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Realizacja w całym okresie działania – bieżące monitorowanie</w:t>
            </w:r>
          </w:p>
        </w:tc>
      </w:tr>
      <w:tr w:rsidR="00F53E9F" w:rsidRPr="00A525B6" w14:paraId="7D21C174" w14:textId="77777777" w:rsidTr="00892B53">
        <w:trPr>
          <w:trHeight w:val="1895"/>
        </w:trPr>
        <w:tc>
          <w:tcPr>
            <w:tcW w:w="762" w:type="dxa"/>
          </w:tcPr>
          <w:p w14:paraId="33AA9FC9" w14:textId="53AF5191" w:rsidR="00F53E9F" w:rsidRDefault="007B444E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17" w:type="dxa"/>
          </w:tcPr>
          <w:p w14:paraId="33C0AD79" w14:textId="0960DDEB" w:rsidR="00F53E9F" w:rsidRDefault="007B444E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Wyposażenie wskazanych miejsc odpoczynku (poczekalniach) dla osób ze szczególnymi potrzebami w pochwyty ułatwiające siadanie i wstawanie</w:t>
            </w:r>
          </w:p>
        </w:tc>
        <w:tc>
          <w:tcPr>
            <w:tcW w:w="3848" w:type="dxa"/>
          </w:tcPr>
          <w:p w14:paraId="01CBD16E" w14:textId="380BA589" w:rsidR="00F53E9F" w:rsidRPr="00A525B6" w:rsidRDefault="007B444E" w:rsidP="002211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Koordynator ds. dostępności architektonicznej</w:t>
            </w:r>
          </w:p>
        </w:tc>
        <w:tc>
          <w:tcPr>
            <w:tcW w:w="4041" w:type="dxa"/>
          </w:tcPr>
          <w:p w14:paraId="121A7903" w14:textId="77777777" w:rsidR="007B444E" w:rsidRPr="007B444E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Zakup i montaż -</w:t>
            </w:r>
          </w:p>
          <w:p w14:paraId="032E0D9B" w14:textId="1CA127DB" w:rsidR="00F53E9F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Pasaż Rudowskiego 10 / Szkolna 28</w:t>
            </w:r>
          </w:p>
        </w:tc>
        <w:tc>
          <w:tcPr>
            <w:tcW w:w="2115" w:type="dxa"/>
          </w:tcPr>
          <w:p w14:paraId="18CC9FF9" w14:textId="37538894" w:rsidR="00F53E9F" w:rsidRPr="00505D76" w:rsidRDefault="007B444E" w:rsidP="002211FF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  <w:t>W I półroczu 2025r.</w:t>
            </w:r>
          </w:p>
        </w:tc>
      </w:tr>
      <w:tr w:rsidR="00F53E9F" w:rsidRPr="00A525B6" w14:paraId="03706B62" w14:textId="77777777" w:rsidTr="00892B53">
        <w:trPr>
          <w:trHeight w:val="1895"/>
        </w:trPr>
        <w:tc>
          <w:tcPr>
            <w:tcW w:w="762" w:type="dxa"/>
          </w:tcPr>
          <w:p w14:paraId="13078BF4" w14:textId="089F2922" w:rsidR="00F53E9F" w:rsidRDefault="007B444E" w:rsidP="0022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17" w:type="dxa"/>
          </w:tcPr>
          <w:p w14:paraId="13EFC2A1" w14:textId="77777777" w:rsidR="007B444E" w:rsidRPr="007B444E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Wprowadzenie do używania „Kart komunikacji z osobą głuchą” 3 szt. Karty będą dostępne do uzupełnienia luki w komunikacji między środowiskiem osób głuchych a urzędnikiem w punktach informacyjnych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 xml:space="preserve">, </w:t>
            </w: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szczególnie w przypadku braku obecności tłumacza języka migowego.</w:t>
            </w:r>
          </w:p>
          <w:p w14:paraId="700A45A5" w14:textId="7A24BB75" w:rsidR="007B444E" w:rsidRPr="007B444E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Wprowadzenie do używania lupy powiększającej 3 szt. Lupy będą dostępne dla osób niedowidzących i zlokalizowane w punktach informacyjnych.</w:t>
            </w:r>
          </w:p>
          <w:p w14:paraId="551EBCC2" w14:textId="77777777" w:rsidR="007B444E" w:rsidRPr="007B444E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</w:p>
          <w:p w14:paraId="2390C704" w14:textId="6E387DFF" w:rsidR="00F53E9F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Wprowadzenie do używania ramki do podpisu. Ramki stanowić będą poręczną pomoc dla osób niewidomych i słabowidzących w celu wyeliminowania niezręcznego wskazywania palcem. Będą dostępne w punktach informacyjnych.</w:t>
            </w:r>
          </w:p>
        </w:tc>
        <w:tc>
          <w:tcPr>
            <w:tcW w:w="3848" w:type="dxa"/>
          </w:tcPr>
          <w:p w14:paraId="042FA0D9" w14:textId="5C3FFB96" w:rsidR="00F53E9F" w:rsidRPr="00A525B6" w:rsidRDefault="007B444E" w:rsidP="002211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444E">
              <w:rPr>
                <w:rFonts w:ascii="Arial" w:hAnsi="Arial" w:cs="Arial"/>
                <w:sz w:val="24"/>
                <w:szCs w:val="24"/>
              </w:rPr>
              <w:t>Koordynator ds. dostępności architektonicznej</w:t>
            </w:r>
          </w:p>
        </w:tc>
        <w:tc>
          <w:tcPr>
            <w:tcW w:w="4041" w:type="dxa"/>
          </w:tcPr>
          <w:p w14:paraId="436EAA57" w14:textId="77777777" w:rsidR="007B444E" w:rsidRPr="007B444E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Zakup i montaż -</w:t>
            </w:r>
          </w:p>
          <w:p w14:paraId="323A67BF" w14:textId="07899CAF" w:rsidR="00F53E9F" w:rsidRDefault="007B444E" w:rsidP="007B44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</w:pPr>
            <w:r w:rsidRPr="007B444E">
              <w:rPr>
                <w:rFonts w:ascii="Arial" w:hAnsi="Arial" w:cs="Arial"/>
                <w:color w:val="000000" w:themeColor="text1"/>
                <w:sz w:val="24"/>
                <w:szCs w:val="24"/>
                <w:lang w:bidi="pl-PL"/>
              </w:rPr>
              <w:t>Pasaż Rudowskiego 10 / Szkolna 28</w:t>
            </w:r>
          </w:p>
        </w:tc>
        <w:tc>
          <w:tcPr>
            <w:tcW w:w="2115" w:type="dxa"/>
          </w:tcPr>
          <w:p w14:paraId="05AAC5BC" w14:textId="58E061EB" w:rsidR="00F53E9F" w:rsidRPr="00505D76" w:rsidRDefault="007B444E" w:rsidP="002211FF">
            <w:pPr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444E">
              <w:rPr>
                <w:rStyle w:val="Bodytext211pt"/>
                <w:rFonts w:ascii="Arial" w:eastAsiaTheme="minorHAnsi" w:hAnsi="Arial" w:cs="Arial"/>
                <w:b w:val="0"/>
                <w:bCs w:val="0"/>
                <w:color w:val="000000" w:themeColor="text1"/>
                <w:sz w:val="24"/>
                <w:szCs w:val="24"/>
              </w:rPr>
              <w:t>W I półroczu 2025r.</w:t>
            </w:r>
          </w:p>
        </w:tc>
      </w:tr>
    </w:tbl>
    <w:p w14:paraId="54A2E18C" w14:textId="77777777" w:rsidR="00C65041" w:rsidRPr="00A525B6" w:rsidRDefault="00C65041"/>
    <w:sectPr w:rsidR="00C65041" w:rsidRPr="00A525B6" w:rsidSect="00917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18D3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1D5"/>
    <w:multiLevelType w:val="hybridMultilevel"/>
    <w:tmpl w:val="CCBE43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837272"/>
    <w:multiLevelType w:val="hybridMultilevel"/>
    <w:tmpl w:val="BC3E2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2F20"/>
    <w:multiLevelType w:val="hybridMultilevel"/>
    <w:tmpl w:val="23CA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8"/>
    <w:rsid w:val="00030886"/>
    <w:rsid w:val="0006031D"/>
    <w:rsid w:val="00067B1C"/>
    <w:rsid w:val="000742E8"/>
    <w:rsid w:val="000B19E2"/>
    <w:rsid w:val="000E7696"/>
    <w:rsid w:val="00117083"/>
    <w:rsid w:val="00135486"/>
    <w:rsid w:val="0015488C"/>
    <w:rsid w:val="001E52B3"/>
    <w:rsid w:val="001F41D1"/>
    <w:rsid w:val="002211FF"/>
    <w:rsid w:val="00254D3D"/>
    <w:rsid w:val="00262FC0"/>
    <w:rsid w:val="00267709"/>
    <w:rsid w:val="00275F86"/>
    <w:rsid w:val="00294B01"/>
    <w:rsid w:val="00342ABA"/>
    <w:rsid w:val="003454B7"/>
    <w:rsid w:val="00365964"/>
    <w:rsid w:val="003F7378"/>
    <w:rsid w:val="004256CA"/>
    <w:rsid w:val="004E5C4A"/>
    <w:rsid w:val="004F339A"/>
    <w:rsid w:val="00505D76"/>
    <w:rsid w:val="0050692B"/>
    <w:rsid w:val="0051243E"/>
    <w:rsid w:val="00525F4F"/>
    <w:rsid w:val="00563857"/>
    <w:rsid w:val="005D4348"/>
    <w:rsid w:val="005D6DC5"/>
    <w:rsid w:val="005E38A4"/>
    <w:rsid w:val="00603C47"/>
    <w:rsid w:val="00626811"/>
    <w:rsid w:val="00632443"/>
    <w:rsid w:val="006C29AB"/>
    <w:rsid w:val="006E3310"/>
    <w:rsid w:val="00720BC2"/>
    <w:rsid w:val="007333F5"/>
    <w:rsid w:val="007424E1"/>
    <w:rsid w:val="00792CB8"/>
    <w:rsid w:val="007B444E"/>
    <w:rsid w:val="008133E4"/>
    <w:rsid w:val="00860BAF"/>
    <w:rsid w:val="008768DC"/>
    <w:rsid w:val="00892B53"/>
    <w:rsid w:val="008D0969"/>
    <w:rsid w:val="009170FA"/>
    <w:rsid w:val="0093062A"/>
    <w:rsid w:val="00980251"/>
    <w:rsid w:val="00987C1C"/>
    <w:rsid w:val="009B385C"/>
    <w:rsid w:val="009C357D"/>
    <w:rsid w:val="009C6B25"/>
    <w:rsid w:val="009D27C6"/>
    <w:rsid w:val="009E0F7D"/>
    <w:rsid w:val="009F0524"/>
    <w:rsid w:val="009F2B74"/>
    <w:rsid w:val="00A525B6"/>
    <w:rsid w:val="00A53DE3"/>
    <w:rsid w:val="00AB20E6"/>
    <w:rsid w:val="00AB5A55"/>
    <w:rsid w:val="00AC654B"/>
    <w:rsid w:val="00B72B29"/>
    <w:rsid w:val="00BA52A1"/>
    <w:rsid w:val="00C06E9A"/>
    <w:rsid w:val="00C1424C"/>
    <w:rsid w:val="00C30148"/>
    <w:rsid w:val="00C33A3A"/>
    <w:rsid w:val="00C44A76"/>
    <w:rsid w:val="00C454C4"/>
    <w:rsid w:val="00C65041"/>
    <w:rsid w:val="00CA4A97"/>
    <w:rsid w:val="00D125BD"/>
    <w:rsid w:val="00D51AE6"/>
    <w:rsid w:val="00D520DC"/>
    <w:rsid w:val="00DB116A"/>
    <w:rsid w:val="00DB4923"/>
    <w:rsid w:val="00DD6117"/>
    <w:rsid w:val="00E11B62"/>
    <w:rsid w:val="00E431CF"/>
    <w:rsid w:val="00E8541F"/>
    <w:rsid w:val="00E93149"/>
    <w:rsid w:val="00EB23F1"/>
    <w:rsid w:val="00EC417B"/>
    <w:rsid w:val="00EC5B79"/>
    <w:rsid w:val="00ED0BCE"/>
    <w:rsid w:val="00F53E9F"/>
    <w:rsid w:val="00F85BB4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DCDD"/>
  <w15:docId w15:val="{B914ECDB-FA70-4EF5-A58D-EDCF30F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811"/>
  </w:style>
  <w:style w:type="paragraph" w:styleId="Nagwek2">
    <w:name w:val="heading 2"/>
    <w:basedOn w:val="Normalny"/>
    <w:link w:val="Nagwek2Znak"/>
    <w:uiPriority w:val="9"/>
    <w:qFormat/>
    <w:rsid w:val="00EC5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1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1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857"/>
    <w:pPr>
      <w:spacing w:after="200" w:line="276" w:lineRule="auto"/>
      <w:ind w:left="720"/>
      <w:contextualSpacing/>
    </w:pPr>
  </w:style>
  <w:style w:type="character" w:customStyle="1" w:styleId="Bodytext211ptNotBold">
    <w:name w:val="Body text (2) + 11 pt;Not Bold"/>
    <w:basedOn w:val="Domylnaczcionkaakapitu"/>
    <w:rsid w:val="00563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63857"/>
    <w:rPr>
      <w:color w:val="0563C1" w:themeColor="hyperlink"/>
      <w:u w:val="single"/>
    </w:rPr>
  </w:style>
  <w:style w:type="character" w:customStyle="1" w:styleId="Bodytext211pt">
    <w:name w:val="Body text (2) + 11 pt"/>
    <w:aliases w:val="Not Bold"/>
    <w:basedOn w:val="Domylnaczcionkaakapitu"/>
    <w:rsid w:val="00EC5B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C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C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Mycka Łukasz</dc:creator>
  <cp:lastModifiedBy>Baryła Marlena</cp:lastModifiedBy>
  <cp:revision>2</cp:revision>
  <dcterms:created xsi:type="dcterms:W3CDTF">2025-01-07T07:34:00Z</dcterms:created>
  <dcterms:modified xsi:type="dcterms:W3CDTF">2025-01-07T07:34:00Z</dcterms:modified>
</cp:coreProperties>
</file>