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50" w:rsidRPr="00114EDB" w:rsidRDefault="00D21850" w:rsidP="00D2185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>4.16. Podjęcie uchwały w sprawie ustalenia obowiązujących w 2025 roku na terenie Miasta Piotrkowa Trybunalskiego stawek opłat za usunięcie pojazdu z dróg i jego parkowanie na parkingu strzeżonym oraz wysokości kosztów powstałych w przypadku od</w:t>
      </w:r>
      <w:r>
        <w:rPr>
          <w:rFonts w:ascii="Arial" w:hAnsi="Arial" w:cs="Arial"/>
          <w:sz w:val="24"/>
          <w:szCs w:val="24"/>
        </w:rPr>
        <w:t>stąpienia od usunięcia pojazdu.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>Głosowanie w sprawie: Podjęcie uchwały w sprawie ustalenia obowiązujących w 2025 roku na terenie Miasta Piotrkowa Trybunalskiego stawek opłat za usunięcie pojazdu z dróg i jego parkowanie na parkingu strzeżonym oraz wysokości kosztów powstałych w przypadku odstąpienia od usuni</w:t>
      </w:r>
      <w:r>
        <w:rPr>
          <w:rFonts w:ascii="Arial" w:hAnsi="Arial" w:cs="Arial"/>
          <w:sz w:val="24"/>
          <w:szCs w:val="24"/>
        </w:rPr>
        <w:t xml:space="preserve">ęcia pojazdu. 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D21850" w:rsidRPr="00114EDB" w:rsidRDefault="00D21850" w:rsidP="00D21850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D21850" w:rsidRPr="00114EDB" w:rsidRDefault="00D21850" w:rsidP="00D21850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D21850" w:rsidRPr="00114EDB" w:rsidRDefault="00D21850" w:rsidP="00D21850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D21850" w:rsidRPr="00114EDB" w:rsidRDefault="00D21850" w:rsidP="00D21850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1850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850" w:rsidRPr="00114EDB" w:rsidRDefault="00D21850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16:43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50"/>
    <w:rsid w:val="00317168"/>
    <w:rsid w:val="00457A5A"/>
    <w:rsid w:val="00584BD0"/>
    <w:rsid w:val="00D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D9B8-6205-4EBD-B1D5-2C78C2B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8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2024-11-29T11:36:00Z</dcterms:created>
  <dcterms:modified xsi:type="dcterms:W3CDTF">2024-11-29T11:36:00Z</dcterms:modified>
</cp:coreProperties>
</file>