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F93C1" w14:textId="77777777" w:rsidR="00A77B3E" w:rsidRPr="00773E89" w:rsidRDefault="004C22C9">
      <w:pPr>
        <w:ind w:left="5669"/>
        <w:jc w:val="left"/>
        <w:rPr>
          <w:rFonts w:ascii="Arial" w:hAnsi="Arial" w:cs="Arial"/>
          <w:bCs/>
          <w:i/>
          <w:sz w:val="24"/>
          <w:u w:val="thick"/>
        </w:rPr>
      </w:pPr>
      <w:bookmarkStart w:id="0" w:name="_GoBack"/>
      <w:bookmarkEnd w:id="0"/>
      <w:r w:rsidRPr="00773E89">
        <w:rPr>
          <w:rFonts w:ascii="Arial" w:hAnsi="Arial" w:cs="Arial"/>
          <w:bCs/>
          <w:i/>
          <w:sz w:val="24"/>
          <w:u w:val="thick"/>
        </w:rPr>
        <w:t>Projekt</w:t>
      </w:r>
    </w:p>
    <w:p w14:paraId="26043652" w14:textId="77777777" w:rsidR="00A77B3E" w:rsidRPr="00773E89" w:rsidRDefault="00A77B3E">
      <w:pPr>
        <w:ind w:left="5669"/>
        <w:jc w:val="left"/>
        <w:rPr>
          <w:rFonts w:ascii="Arial" w:hAnsi="Arial" w:cs="Arial"/>
          <w:bCs/>
          <w:i/>
          <w:sz w:val="24"/>
          <w:u w:val="thick"/>
        </w:rPr>
      </w:pPr>
    </w:p>
    <w:p w14:paraId="0AA4AE26" w14:textId="77777777" w:rsidR="00A77B3E" w:rsidRPr="00773E89" w:rsidRDefault="004C22C9">
      <w:pPr>
        <w:ind w:left="5669"/>
        <w:jc w:val="left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z dnia  .......................                                                 Zatwierdzony przez .........................</w:t>
      </w:r>
    </w:p>
    <w:p w14:paraId="6AB9B0C8" w14:textId="77777777" w:rsidR="00A77B3E" w:rsidRPr="00773E89" w:rsidRDefault="00A77B3E" w:rsidP="00773E89">
      <w:pPr>
        <w:ind w:left="5669"/>
        <w:jc w:val="left"/>
        <w:rPr>
          <w:rFonts w:ascii="Arial" w:hAnsi="Arial" w:cs="Arial"/>
          <w:bCs/>
          <w:sz w:val="24"/>
        </w:rPr>
      </w:pPr>
    </w:p>
    <w:p w14:paraId="70BFE5B5" w14:textId="77777777" w:rsidR="00A77B3E" w:rsidRPr="00773E89" w:rsidRDefault="00A77B3E" w:rsidP="00773E89">
      <w:pPr>
        <w:ind w:left="5669"/>
        <w:jc w:val="left"/>
        <w:rPr>
          <w:rFonts w:ascii="Arial" w:hAnsi="Arial" w:cs="Arial"/>
          <w:bCs/>
          <w:sz w:val="24"/>
        </w:rPr>
      </w:pPr>
    </w:p>
    <w:p w14:paraId="0CDC5707" w14:textId="77777777" w:rsidR="00A77B3E" w:rsidRPr="00773E89" w:rsidRDefault="004C22C9" w:rsidP="00773E89">
      <w:pPr>
        <w:jc w:val="left"/>
        <w:rPr>
          <w:rFonts w:ascii="Arial" w:eastAsia="Arial" w:hAnsi="Arial" w:cs="Arial"/>
          <w:bCs/>
          <w:caps/>
          <w:sz w:val="24"/>
        </w:rPr>
      </w:pPr>
      <w:r w:rsidRPr="00773E89">
        <w:rPr>
          <w:rFonts w:ascii="Arial" w:eastAsia="Arial" w:hAnsi="Arial" w:cs="Arial"/>
          <w:bCs/>
          <w:caps/>
          <w:sz w:val="24"/>
        </w:rPr>
        <w:t>Uchwała Nr ....................</w:t>
      </w:r>
      <w:r w:rsidRPr="00773E89">
        <w:rPr>
          <w:rFonts w:ascii="Arial" w:eastAsia="Arial" w:hAnsi="Arial" w:cs="Arial"/>
          <w:bCs/>
          <w:caps/>
          <w:sz w:val="24"/>
        </w:rPr>
        <w:br/>
        <w:t>Rady Miasta Piotrkowa Trybunalskiego</w:t>
      </w:r>
    </w:p>
    <w:p w14:paraId="7C036E32" w14:textId="77777777" w:rsidR="00A77B3E" w:rsidRPr="00773E89" w:rsidRDefault="004C22C9" w:rsidP="00773E89">
      <w:pPr>
        <w:spacing w:before="280" w:after="280"/>
        <w:jc w:val="left"/>
        <w:rPr>
          <w:rFonts w:ascii="Arial" w:eastAsia="Arial" w:hAnsi="Arial" w:cs="Arial"/>
          <w:bCs/>
          <w:caps/>
          <w:sz w:val="24"/>
        </w:rPr>
      </w:pPr>
      <w:r w:rsidRPr="00773E89">
        <w:rPr>
          <w:rFonts w:ascii="Arial" w:eastAsia="Arial" w:hAnsi="Arial" w:cs="Arial"/>
          <w:bCs/>
          <w:sz w:val="24"/>
        </w:rPr>
        <w:t>z dnia .................... 2024 r.</w:t>
      </w:r>
    </w:p>
    <w:p w14:paraId="2AA77F62" w14:textId="77777777" w:rsidR="00A77B3E" w:rsidRPr="00773E89" w:rsidRDefault="004C22C9" w:rsidP="00773E89">
      <w:pPr>
        <w:keepNext/>
        <w:spacing w:after="480"/>
        <w:jc w:val="left"/>
        <w:rPr>
          <w:rFonts w:ascii="Arial" w:eastAsia="Arial" w:hAnsi="Arial" w:cs="Arial"/>
          <w:bCs/>
          <w:sz w:val="24"/>
        </w:rPr>
      </w:pPr>
      <w:r w:rsidRPr="00773E89">
        <w:rPr>
          <w:rFonts w:ascii="Arial" w:eastAsia="Arial" w:hAnsi="Arial" w:cs="Arial"/>
          <w:bCs/>
          <w:sz w:val="24"/>
        </w:rPr>
        <w:t>w sprawie Programu Współpracy Miasta Piotrkowa Trybunalskiego z organizacjami pozarządowymi oraz podmiotami, o których mowa w art. 3 ust. 3 ustawy z dnia 24 kwietnia 2003 roku o działalności pożytku publicznego i o wolontariacie, na rok 2025</w:t>
      </w:r>
    </w:p>
    <w:p w14:paraId="76CE98F5" w14:textId="6B06D7FB" w:rsidR="00A77B3E" w:rsidRPr="00773E89" w:rsidRDefault="004C22C9">
      <w:pPr>
        <w:keepLines/>
        <w:spacing w:before="120" w:after="120"/>
        <w:ind w:firstLine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Na podstawie art. 18 ust. 2 pkt 15 ustawy z dnia 8 marca 1990 r. o samorządzie gminnym (Dz. U. z 2024 r. poz. 1465</w:t>
      </w:r>
      <w:r w:rsidR="00300B7E" w:rsidRPr="00773E89">
        <w:rPr>
          <w:rFonts w:ascii="Arial" w:hAnsi="Arial" w:cs="Arial"/>
          <w:bCs/>
          <w:sz w:val="24"/>
        </w:rPr>
        <w:t>, poz. 1572</w:t>
      </w:r>
      <w:r w:rsidRPr="00773E89">
        <w:rPr>
          <w:rFonts w:ascii="Arial" w:hAnsi="Arial" w:cs="Arial"/>
          <w:bCs/>
          <w:sz w:val="24"/>
        </w:rPr>
        <w:t>) oraz art. 5a ust. 1 i 4 ustawy z dnia 24 kwietnia 2003 r. o działalności pożytku publicznego i o wolontariacie (Dz. U. z 2024 r. poz. 1491) po wymaganych konsultacjach, uchwala się, co następuje:</w:t>
      </w:r>
    </w:p>
    <w:p w14:paraId="6ECEDE58" w14:textId="77777777" w:rsidR="00A77B3E" w:rsidRPr="00773E89" w:rsidRDefault="004C22C9">
      <w:pPr>
        <w:keepLines/>
        <w:ind w:firstLine="340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§ 1. Uchwala się Program Współpracy Miasta Piotrkowa Trybunalskiego z organizacjami pozarządowymi oraz podmiotami, o których mowa w art. 3 ust.3 ustawy z dnia 24 kwietnia 2003 roku o działalności pożytku publicznego i o wolontariacie na rok 2025, w brzmieniu określonym w załączniku do niniejszej uchwały.</w:t>
      </w:r>
    </w:p>
    <w:p w14:paraId="1134D32D" w14:textId="77777777" w:rsidR="00A77B3E" w:rsidRPr="00773E89" w:rsidRDefault="004C22C9">
      <w:pPr>
        <w:keepLines/>
        <w:ind w:firstLine="340"/>
        <w:rPr>
          <w:rFonts w:ascii="Arial" w:hAnsi="Arial" w:cs="Arial"/>
          <w:bCs/>
          <w:sz w:val="24"/>
        </w:rPr>
        <w:sectPr w:rsidR="00A77B3E" w:rsidRPr="00773E8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773E89">
        <w:rPr>
          <w:rFonts w:ascii="Arial" w:hAnsi="Arial" w:cs="Arial"/>
          <w:bCs/>
          <w:sz w:val="24"/>
        </w:rPr>
        <w:t>§ 2. Uchwała wchodzi w życie po upływie 14 dni od dnia ogłoszenia w Dzienniku Urzędowym Województwa Łódzkiego.</w:t>
      </w:r>
    </w:p>
    <w:p w14:paraId="32962CE8" w14:textId="77777777" w:rsidR="00A77B3E" w:rsidRPr="00773E89" w:rsidRDefault="004C22C9" w:rsidP="00773E89">
      <w:pPr>
        <w:keepNext/>
        <w:spacing w:before="120" w:after="120" w:line="360" w:lineRule="auto"/>
        <w:jc w:val="left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lastRenderedPageBreak/>
        <w:fldChar w:fldCharType="begin"/>
      </w:r>
      <w:r w:rsidRPr="00773E89">
        <w:rPr>
          <w:rFonts w:ascii="Arial" w:hAnsi="Arial" w:cs="Arial"/>
          <w:bCs/>
          <w:sz w:val="24"/>
        </w:rPr>
        <w:fldChar w:fldCharType="end"/>
      </w:r>
      <w:r w:rsidRPr="00773E89">
        <w:rPr>
          <w:rFonts w:ascii="Arial" w:hAnsi="Arial" w:cs="Arial"/>
          <w:bCs/>
          <w:sz w:val="24"/>
        </w:rPr>
        <w:t>Załącznik do uchwały Nr ....................</w:t>
      </w:r>
      <w:r w:rsidRPr="00773E89">
        <w:rPr>
          <w:rFonts w:ascii="Arial" w:hAnsi="Arial" w:cs="Arial"/>
          <w:bCs/>
          <w:sz w:val="24"/>
        </w:rPr>
        <w:br/>
        <w:t>Rady Miasta Piotrkowa Trybunalskiego</w:t>
      </w:r>
      <w:r w:rsidRPr="00773E89">
        <w:rPr>
          <w:rFonts w:ascii="Arial" w:hAnsi="Arial" w:cs="Arial"/>
          <w:bCs/>
          <w:sz w:val="24"/>
        </w:rPr>
        <w:br/>
        <w:t>z dnia....................2024 r.</w:t>
      </w:r>
    </w:p>
    <w:p w14:paraId="464585AA" w14:textId="77777777" w:rsidR="00A77B3E" w:rsidRPr="00773E89" w:rsidRDefault="004C22C9" w:rsidP="00773E89">
      <w:pPr>
        <w:keepNext/>
        <w:spacing w:after="480"/>
        <w:jc w:val="left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Program Współpracy Miasta Piotrkowa Trybunalskiego z organizacjami pozarządowymi oraz podmiotami, o których mowa w art. 3 ust. 3 ustawy z dnia 24 kwietnia 2003 roku o działalności pożytku publicznego i wolontariacie, na rok 2025</w:t>
      </w:r>
    </w:p>
    <w:p w14:paraId="7425AC3D" w14:textId="77777777" w:rsidR="00A77B3E" w:rsidRPr="00773E89" w:rsidRDefault="004C22C9">
      <w:pPr>
        <w:spacing w:before="120" w:after="120"/>
        <w:ind w:left="283" w:firstLine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Program Współpracy Miasta Piotrkowa Trybunalskiego z organizacjami pozarządowymi na rok 2025 jest realizacją zapisu art. 5a, ust. 1. ustawy z dnia 24 kwietnia 2003 roku o działalności pożytku publicznego i wolontariacie (Dz.U. z 2024 r. poz. 1491) zwanej dalej „ustawą”, który nakłada na organ stanowiący jednostki samorządu terytorialnego obowiązek corocznego uchwalania programu współpracy z organizacjami pozarządowymi oraz podmiotami, prowadzącymi działalność pożytku publicznego.</w:t>
      </w:r>
    </w:p>
    <w:p w14:paraId="644D8610" w14:textId="77777777" w:rsidR="00A77B3E" w:rsidRPr="00773E89" w:rsidRDefault="004C22C9">
      <w:pPr>
        <w:spacing w:before="120" w:after="120"/>
        <w:ind w:left="283" w:firstLine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Miasto Piotrków Trybunalski, dążąc do zaspokojenia potrzeb i aspiracji mieszkańców, konsekwentnie od lat rozwija współpracę z sektorem pozarządowym. Współpraca z organizacjami pozarządowymi pozwala na lepsze zrealizowanie wspólnego celu, jakim jest poprawa jakości życia mieszkańców Miasta Piotrkowa Trybunalskiego. Jest nim również służenie mieszkańcom oraz działającym na terenie Piotrkowa Trybunalskiego organizacjom pozarządowym w ramach posiadanych zasobów i kompetencji, w sposób jak najbardziej skuteczny. Program wprowadza jasne i czytelne rozwiązania włączając organizacje w system demokracji lokalnej stanowi dla nich propozycję współpracy w działaniach na rzecz miasta. Wspiera również tym samym rozwój społeczeństwa obywatelskiego i zachęca społeczność lokalną do większej aktywności na rzecz wspólnego dobra. Organizacje pozarządowe są ważnym partnerem władz samorządowych stymulującym rozwój Miasta. Powierzanie organizacjom pozarządowym zadań społecznych zwiększa efektywność i skuteczność ich realizacji, ponieważ to organizacje pozarządowe najlepiej znają potrzeby lokalnej społeczności i działając poprzez miejscowych obywateli oraz wolontariuszy tworzą poczucie wspólnoty i wspólnotę tę realnie konstruują. Dlatego też samorząd udziela dotacji organizacjom wiedząc, że środki te zostaną dobrze wykorzystane na rzecz lokalnej społeczności.</w:t>
      </w:r>
    </w:p>
    <w:p w14:paraId="0D1CEEDB" w14:textId="77777777" w:rsidR="00A77B3E" w:rsidRPr="00773E89" w:rsidRDefault="004C22C9">
      <w:pPr>
        <w:spacing w:before="120" w:after="120"/>
        <w:ind w:left="283" w:firstLine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Program określa w szczególności:</w:t>
      </w:r>
    </w:p>
    <w:p w14:paraId="2A03EF46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1) cel główny i cele szczegółowe programu;</w:t>
      </w:r>
    </w:p>
    <w:p w14:paraId="73FF0E3E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2) zasady współpracy;</w:t>
      </w:r>
    </w:p>
    <w:p w14:paraId="1AD25B1C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3) zakres przedmiotowy;</w:t>
      </w:r>
    </w:p>
    <w:p w14:paraId="12FDFAF2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4) formy współpracy, o których mowa w art. 5 ust. 2 ustawy;</w:t>
      </w:r>
    </w:p>
    <w:p w14:paraId="3490CB1D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5) priorytetowe zadania publiczne;</w:t>
      </w:r>
    </w:p>
    <w:p w14:paraId="31CCF007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6) okres realizacji programu;</w:t>
      </w:r>
    </w:p>
    <w:p w14:paraId="1E2103E1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7) sposób realizacji programu;</w:t>
      </w:r>
    </w:p>
    <w:p w14:paraId="739E7F37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8) wysokość środków planowanych na realizację programu;</w:t>
      </w:r>
    </w:p>
    <w:p w14:paraId="22834ED4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9) sposób oceny realizacji programu;</w:t>
      </w:r>
    </w:p>
    <w:p w14:paraId="2273D995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10) informację o sposobie tworzenia programu oraz o przebiegu konsultacji;</w:t>
      </w:r>
    </w:p>
    <w:p w14:paraId="516EF64E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11) tryb powoływania i zasady działania komisji konkursowych do opiniowania ofert w otwartych konkursach ofert.</w:t>
      </w:r>
    </w:p>
    <w:p w14:paraId="28EBEBA0" w14:textId="77777777" w:rsidR="00A77B3E" w:rsidRPr="00773E89" w:rsidRDefault="004C22C9">
      <w:pPr>
        <w:keepNext/>
        <w:jc w:val="center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lastRenderedPageBreak/>
        <w:t>Rozdział 1.</w:t>
      </w:r>
      <w:r w:rsidRPr="00773E89">
        <w:rPr>
          <w:rFonts w:ascii="Arial" w:hAnsi="Arial" w:cs="Arial"/>
          <w:bCs/>
          <w:sz w:val="24"/>
        </w:rPr>
        <w:br/>
        <w:t>Cel główny i cele szczegółowe programu</w:t>
      </w:r>
    </w:p>
    <w:p w14:paraId="7DBB1211" w14:textId="77777777" w:rsidR="00A77B3E" w:rsidRPr="00773E89" w:rsidRDefault="004C22C9">
      <w:pPr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§ 1. 1. Celem głównym Programu jest określenie zadań i form współpracy Miasta Piotrków Trybunalski z organizacjami pozarządowymi, które wzmocnią rolę organizacji w realizacji zadań publicznych, podniosą ich skuteczność i efektywność oraz jakość prowadzonych przez nie działań, w tym:</w:t>
      </w:r>
    </w:p>
    <w:p w14:paraId="0CB1182E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zwiększanie roli organizacji pozarządowych w realizacji zadań publicznych Miasta;</w:t>
      </w:r>
    </w:p>
    <w:p w14:paraId="00F955E3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stałe usprawnianie wzajemnej komunikacji między Urzędem Miasta a organizacjami pozarządowymi;</w:t>
      </w:r>
    </w:p>
    <w:p w14:paraId="78608947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3)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zwiększanie roli Miasta w promocji działań organizacji pozarządowych;</w:t>
      </w:r>
    </w:p>
    <w:p w14:paraId="2A7F6241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4)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tworzenie warunków do społecznej aktywności;</w:t>
      </w:r>
    </w:p>
    <w:p w14:paraId="73E9278F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5)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zwiększanie roli rad osiedli we współpracy z organizacjami pozarządowymi;</w:t>
      </w:r>
    </w:p>
    <w:p w14:paraId="529F91E2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6)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tworzenie warunków do współpracy między organizacjami pozarządowymi oraz nawiązania relacji międzysektorowych organizacji z samorządem, biznesem i podmiotami działającymi w ich otoczeniu;</w:t>
      </w:r>
    </w:p>
    <w:p w14:paraId="4EAC6B89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7)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wspieranie stabilności organizacji pozarządowych oraz dbanie o ich rozwój;</w:t>
      </w:r>
    </w:p>
    <w:p w14:paraId="47A637D8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8)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promocja postaw obywatelskich i prospołecznych;</w:t>
      </w:r>
    </w:p>
    <w:p w14:paraId="4EB92179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9)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poprawa jakości komunikacji między Miastem Piotrków Trybunalski a organizacjami pozarządowymi.</w:t>
      </w:r>
    </w:p>
    <w:p w14:paraId="2F460E27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Szczegółowe cele to:</w:t>
      </w:r>
    </w:p>
    <w:p w14:paraId="2D99B6ED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rozszerzenie dotychczasowej oferty kulturalnej;</w:t>
      </w:r>
    </w:p>
    <w:p w14:paraId="7D0B63E2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wspieranie środowisk twórczych;</w:t>
      </w:r>
    </w:p>
    <w:p w14:paraId="3903C160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3)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wspieranie działań, mających na celu edukację kulturalną;</w:t>
      </w:r>
    </w:p>
    <w:p w14:paraId="601E457B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4)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wspieranie amatorskiego ruchu artystycznego;</w:t>
      </w:r>
    </w:p>
    <w:p w14:paraId="045C7613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5)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zwiększanie aktywności fizycznej dzieci i młodzieży;</w:t>
      </w:r>
    </w:p>
    <w:p w14:paraId="6A2A6A13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6)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rozszerzenie dotychczasowej oferty sportowej;</w:t>
      </w:r>
    </w:p>
    <w:p w14:paraId="78345D6D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7)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wspieranie i upowszechnianie kultury fizycznej;</w:t>
      </w:r>
    </w:p>
    <w:p w14:paraId="0BF1087A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8)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propagowanie zdrowego stylu życia, ratownictwo i ochrona ludności;</w:t>
      </w:r>
    </w:p>
    <w:p w14:paraId="38DED6C2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9)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pomoc dzieciom i młodzieży z rodzin najuboższych;</w:t>
      </w:r>
    </w:p>
    <w:p w14:paraId="57E1B148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10)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aktywizacja ludzi starszych i niepełnosprawnych;</w:t>
      </w:r>
    </w:p>
    <w:p w14:paraId="085B0B13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11)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przeciwdziałanie alkoholizmowi i narkomanii;</w:t>
      </w:r>
    </w:p>
    <w:p w14:paraId="27C48B4E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12)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wspieranie ruchu harcerskiego;</w:t>
      </w:r>
    </w:p>
    <w:p w14:paraId="3A20FA0A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13)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promocja i organizacja wolontariatu;</w:t>
      </w:r>
    </w:p>
    <w:p w14:paraId="1E252F25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14)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świadczenie nieodpłatnego poradnictwa prawnego i obywatelskiego;</w:t>
      </w:r>
    </w:p>
    <w:p w14:paraId="138E6C4C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15)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ochrona i konserwacja obiektów sakralnych wpisanych do rejestru zabytków;</w:t>
      </w:r>
    </w:p>
    <w:p w14:paraId="59DD4885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16)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ochrona zwierząt bezdomnych na terenie Miasta Piotrkowa Trybunalskiego,</w:t>
      </w:r>
    </w:p>
    <w:p w14:paraId="1933F6E7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17)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ochrona środowiska,</w:t>
      </w:r>
    </w:p>
    <w:p w14:paraId="7993B490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18)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integracja europejska i współpraca międzynarodowa,</w:t>
      </w:r>
    </w:p>
    <w:p w14:paraId="3282DE71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19)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przeciwdziałanie wykluczeniu społecznemu.</w:t>
      </w:r>
    </w:p>
    <w:p w14:paraId="619C5EB4" w14:textId="77777777" w:rsidR="00A77B3E" w:rsidRPr="00773E89" w:rsidRDefault="004C22C9">
      <w:pPr>
        <w:keepNext/>
        <w:jc w:val="center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lastRenderedPageBreak/>
        <w:t>Rozdział 2.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br/>
        <w:t>Zasady współpracy</w:t>
      </w:r>
    </w:p>
    <w:p w14:paraId="46EA0E6F" w14:textId="77777777" w:rsidR="00A77B3E" w:rsidRPr="00773E89" w:rsidRDefault="004C22C9">
      <w:pPr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§ 2.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Współpraca Miasta z organizacjami pozarządowymi opiera się na zasadach określonych w art. 5 ust.  3 ustawy o działalności pożytku publicznego i o wolontariacie, tj.:</w:t>
      </w:r>
    </w:p>
    <w:p w14:paraId="1C389982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pomocniczości: Miasto uznaje prawo organizacji pozarządowych do samodzielnego definiowania i rozwiązywania problemów społecznych, w tym należących także do sfery zadań publicznych, współpracuje z organizacjami pozarządowymi oraz wspiera ich działalność i umożliwia realizację zadań publicznych na zasadach określonych   w ustawie; Miasto oczekuje od organizacji pozarządowych aktywności w zakresie wykorzystywania różnych źródeł finansowania ich działalności oraz samodzielnego wzmacniania swoich zasobów osobowych, rzeczowych i finansowych; Miasto wspiera i powierza realizację zadań publicznych organizacjom pozarządowym, które zapewnią ich wykonanie w sposób ekonomiczny, profesjonalny i terminowy;</w:t>
      </w:r>
    </w:p>
    <w:p w14:paraId="4265DA42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suwerenności stron: Miasto i organizacje pozarządowe szanują i respektują swoją niezależność oraz prawo do samodzielnego definiowania i poszukiwania sposobów rozwiązania problemów społecznych;</w:t>
      </w:r>
    </w:p>
    <w:p w14:paraId="5872DB22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3)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partnerstwa: organizacje pozarządowe są dla Miasta równoprawnym partnerem w definiowaniu problemów społecznych, wypracowywaniu sposobów ich rozwiązywania oraz realizacji zadań publicznych; Miasto oczekuje od organizacji pozarządowych aktywnego uczestnictwa w konsultacjach aktów normatywnych oraz przekazywania informacji o podejmowanych działaniach;</w:t>
      </w:r>
    </w:p>
    <w:p w14:paraId="494D9A4B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4)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efektywności: Miasto, przy zlecaniu zadań publicznych, dokonuje wyboru najbardziej efektywnego sposobu realizacji zadań publicznych, proponowanych przez organizacje pozarządowe; Miasto oczekuje od organizacji pozarządowych gospodarnego wydatkowania środków publicznych, rzetelnej realizacji przyjętych zadań publicznych oraz wywiązywania się z obowiązków sprawozdawczych;</w:t>
      </w:r>
    </w:p>
    <w:p w14:paraId="4124FB26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5)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uczciwej konkurencji: Miasto jest bezinteresowne i bezstronne w stosunku do organizacji pozarządowych; w przypadku ogłaszania otwartych konkursów ofert stosuje się te same kryteria oceny dla wszystkich podmiotów ubiegających się o realizację zadań publicznych; w składanych przez organizacje pozarządowe ofertach realizacji zadania publicznego, Miasto oczekuje pełnej i rzetelnej informacji o zasobach i planowanych działaniach;</w:t>
      </w:r>
    </w:p>
    <w:p w14:paraId="42C3BAB8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6)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jawności: Miasto udostępnia organizacjom pozarządowym informacje o planach, celach i środkach finansowych przeznaczonych na realizację zadań publicznych, aby wszelkie możliwości współpracy z organizacjami pozarządowymi były powszechnie dostępne oraz zrozumiałe w zakresie stosowanych procedur i kryteriów podejmowania decyzji.; Miasto oczekuje od organizacji pozarządowych jawności w działalności statutowej, poprzez zamieszczanie stosownych informacji na stronach internetowych oraz wpisanie do bazy organizacji pozarządowych działających na terenie Miasta.</w:t>
      </w:r>
    </w:p>
    <w:p w14:paraId="69DEFD7B" w14:textId="77777777" w:rsidR="00A77B3E" w:rsidRPr="00773E89" w:rsidRDefault="004C22C9">
      <w:pPr>
        <w:keepNext/>
        <w:jc w:val="center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Rozdział 3.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br/>
        <w:t>Zakres przedmiotowy – obszary współpracy</w:t>
      </w:r>
    </w:p>
    <w:p w14:paraId="2AAF5351" w14:textId="77777777" w:rsidR="00A77B3E" w:rsidRPr="00773E89" w:rsidRDefault="004C22C9">
      <w:pPr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§ 3. 1.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 xml:space="preserve">Przedmiotem współpracy Miasta z organizacjami pozarządowymi jest działalność 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br/>
        <w:t>w sferze zadań publicznych, o których mowa w art. 4 ustawy.</w:t>
      </w:r>
    </w:p>
    <w:p w14:paraId="231C1907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Współpraca Miasta z organizacjami pozarządowymi będzie obejmować następujące obszary:</w:t>
      </w:r>
    </w:p>
    <w:p w14:paraId="07F8E9C7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kulturę, sztukę, ochronę dóbr kultury i dziedzictwa narodowego;</w:t>
      </w:r>
    </w:p>
    <w:p w14:paraId="732D2EAA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wspieranie i upowszechnianie kultury fizycznej;</w:t>
      </w:r>
    </w:p>
    <w:p w14:paraId="27641284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3)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ochronę i promocję zdrowia;</w:t>
      </w:r>
    </w:p>
    <w:p w14:paraId="45271504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lastRenderedPageBreak/>
        <w:t>4)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pomoc społeczną;</w:t>
      </w:r>
    </w:p>
    <w:p w14:paraId="075E03BD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5)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przeciwdziałanie narkomanii;</w:t>
      </w:r>
    </w:p>
    <w:p w14:paraId="3CC20F80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6)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przeciwdziałanie alkoholizmowi;</w:t>
      </w:r>
    </w:p>
    <w:p w14:paraId="7BD970EC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7)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integrację europejską i współpracę międzynarodową,</w:t>
      </w:r>
    </w:p>
    <w:p w14:paraId="5FCDFC41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8)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ratownictwo i ochronę ludności;</w:t>
      </w:r>
    </w:p>
    <w:p w14:paraId="7C532074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9)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promocję i organizację wolontariatu;</w:t>
      </w:r>
    </w:p>
    <w:p w14:paraId="1C10EFFD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10)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świadczenie nieodpłatnego poradnictwa prawnego i obywatelskiego;</w:t>
      </w:r>
    </w:p>
    <w:p w14:paraId="50D37B79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11)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ochrona dóbr kultury;</w:t>
      </w:r>
    </w:p>
    <w:p w14:paraId="5C34C47F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12)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ochronę zwierząt,</w:t>
      </w:r>
    </w:p>
    <w:p w14:paraId="6F63196B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13)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ochrona środowiska,</w:t>
      </w:r>
    </w:p>
    <w:p w14:paraId="47D3238B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14)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przeciwdziałanie wykluczeniu społecznemu.</w:t>
      </w:r>
    </w:p>
    <w:p w14:paraId="0A076723" w14:textId="77777777" w:rsidR="00A77B3E" w:rsidRPr="00773E89" w:rsidRDefault="004C22C9">
      <w:pPr>
        <w:keepNext/>
        <w:jc w:val="center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Rozdział 4.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br/>
        <w:t>Formy współpracy</w:t>
      </w:r>
    </w:p>
    <w:p w14:paraId="590C62CF" w14:textId="77777777" w:rsidR="00A77B3E" w:rsidRPr="00773E89" w:rsidRDefault="004C22C9">
      <w:pPr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§ 4. 1.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Współpraca Miasta z organizacjami pozarządowymi może mieć charakter finansowy i pozafinansowy.</w:t>
      </w:r>
    </w:p>
    <w:p w14:paraId="4B3788C6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Współpraca o charakterze finansowym, polegająca na zlecaniu realizacji zadań publicznych, może odbywać się w formach:</w:t>
      </w:r>
    </w:p>
    <w:p w14:paraId="2C86EB26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a)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powierzania wykonania zadania publicznego wraz z udzieleniem dotacji na finansowanie jego realizacji,</w:t>
      </w:r>
    </w:p>
    <w:p w14:paraId="4EF7D4C4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b)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wspierania zadania publicznego wraz z udzieleniem dotacji na dofinansowanie jego realizacji;</w:t>
      </w:r>
    </w:p>
    <w:p w14:paraId="14AA3361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c)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zakup usług.</w:t>
      </w:r>
    </w:p>
    <w:p w14:paraId="6081D159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3. 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Pozafinansowe formy współpracy Miasta z organizacjami pozarządowymi występują w formach:</w:t>
      </w:r>
    </w:p>
    <w:p w14:paraId="6F493D9D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a)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informacyjnej, poprzez:</w:t>
      </w:r>
    </w:p>
    <w:p w14:paraId="67CD9AA8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prowadzenie serwisu informacyjnego na stronie internetowej Urzędu Miasta (www.piotrkow.pl),</w:t>
      </w:r>
    </w:p>
    <w:p w14:paraId="55B30B27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prowadzenie elektronicznej bazy danych o organizacjach pozarządowych,</w:t>
      </w:r>
    </w:p>
    <w:p w14:paraId="50BFB521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udzielanie informacji, w zakresie tworzenia i funkcjonowania stowarzyszeń,</w:t>
      </w:r>
    </w:p>
    <w:p w14:paraId="65948449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przekazywanie informacji o programach pomocowych, szkoleniach, konkursach związanych z rozwojem Miasta;</w:t>
      </w:r>
    </w:p>
    <w:p w14:paraId="0DA3C16F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b)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rzeczowej, poprzez:</w:t>
      </w:r>
    </w:p>
    <w:p w14:paraId="5E407BCA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przekazywanie w użyczenie środków trwałych,</w:t>
      </w:r>
    </w:p>
    <w:p w14:paraId="6AD9E4A0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użyczanie nieruchomości lub lokali na okres realizacji zadania publicznego gminy, nie dłuższy niż 3 lata, z uwzględnieniem obowiązujących zasad gospodarowania lokalami;</w:t>
      </w:r>
    </w:p>
    <w:p w14:paraId="4424ABB6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c)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organizacyjnej, poprzez:</w:t>
      </w:r>
    </w:p>
    <w:p w14:paraId="4DDC3A03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możliwość konsultowania aktów prawa miejscowego z organizacjami   pozarządowymi,</w:t>
      </w:r>
    </w:p>
    <w:p w14:paraId="14AA5737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tworzenie ciał dialogu,</w:t>
      </w:r>
    </w:p>
    <w:p w14:paraId="65E08F74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współpracę z organizacjami pozarządowymi przy opracowaniu dokumentów o znaczeniu strategicznym,</w:t>
      </w:r>
    </w:p>
    <w:p w14:paraId="72EC3100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obejmowania patronatem przez Prezydenta Miasta Piotrkowa Trybunalskiego działań i programów, prowadzonych przez organizacje pozarządowe;</w:t>
      </w:r>
    </w:p>
    <w:p w14:paraId="6A20C15D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d)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technicznej, poprzez:</w:t>
      </w:r>
    </w:p>
    <w:p w14:paraId="05A6EA13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udostępnianie sal konferencyjnych Urzędu Miasta na spotkania organizacji oraz spotkania otwarte, w miarę możliwości umożliwienia organizacjom pozarządowym realizację przedsięwzięć na terenie miejskich obiektów,</w:t>
      </w:r>
    </w:p>
    <w:p w14:paraId="6F6E93D8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użyczania sprzętu multimedialnego do realizacji zadań statutowych.</w:t>
      </w:r>
    </w:p>
    <w:p w14:paraId="002AC779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e)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współpraca w ramach prowadzenia Biura Aktywności Lokalnej;</w:t>
      </w:r>
    </w:p>
    <w:p w14:paraId="04332622" w14:textId="77777777" w:rsidR="00A77B3E" w:rsidRPr="00773E89" w:rsidRDefault="004C22C9">
      <w:pPr>
        <w:keepNext/>
        <w:keepLines/>
        <w:jc w:val="center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Rozdział 5.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br/>
        <w:t>Priorytetowe zadania publiczne</w:t>
      </w:r>
    </w:p>
    <w:p w14:paraId="394A8A2B" w14:textId="77777777" w:rsidR="00A77B3E" w:rsidRPr="00773E89" w:rsidRDefault="004C22C9">
      <w:pPr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§ 5.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Jako priorytetowe zostały określone zadania z następujących obszarów:</w:t>
      </w:r>
    </w:p>
    <w:p w14:paraId="7BA37516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kultury i sztuki:</w:t>
      </w:r>
    </w:p>
    <w:p w14:paraId="48CFC268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a)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upowszechnianie kultury poprzez organizację wydarzeń artystycznych,</w:t>
      </w:r>
    </w:p>
    <w:p w14:paraId="6561DB88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b)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edukacja kulturalna dzieci i młodzieży,</w:t>
      </w:r>
    </w:p>
    <w:p w14:paraId="762FE2BE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c)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wspieranie amatorskiego ruchu artystycznego,</w:t>
      </w:r>
    </w:p>
    <w:p w14:paraId="261A9A45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d)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działalność wydawnicza;</w:t>
      </w:r>
    </w:p>
    <w:p w14:paraId="659D1DA9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upowszechniania kultury fizycznej i sportu:</w:t>
      </w:r>
    </w:p>
    <w:p w14:paraId="5787B901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a)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szkolenie sportowe,</w:t>
      </w:r>
    </w:p>
    <w:p w14:paraId="0CD148B0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b)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wspieranie rozwoju kultury fizycznej,</w:t>
      </w:r>
    </w:p>
    <w:p w14:paraId="53DE3BF0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c)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organizacja imprez sportowych;</w:t>
      </w:r>
    </w:p>
    <w:p w14:paraId="0FAE4247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3)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ochrony i promocji zdrowia:</w:t>
      </w:r>
    </w:p>
    <w:p w14:paraId="2B315A56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a)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działania na rzecz profilaktyki zdrowotnej i poprawy zdrowia mieszkańców,</w:t>
      </w:r>
    </w:p>
    <w:p w14:paraId="1F636618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b)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realizacja programów profilaktycznych;</w:t>
      </w:r>
    </w:p>
    <w:p w14:paraId="435059D2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4)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pomocy społecznej:</w:t>
      </w:r>
    </w:p>
    <w:p w14:paraId="7C92A27B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a)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działania socjalno-pomocowe na rzecz dzieci i młodzieży:</w:t>
      </w:r>
    </w:p>
    <w:p w14:paraId="207036AE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prowadzenie środowiskowych form wsparcia dla dzieci i młodzieży ze środowisk najuboższych i dysfunkcyjnych,</w:t>
      </w:r>
    </w:p>
    <w:p w14:paraId="0BEE7D91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poradnictwo na rzecz dzieci i młodzieży ze środowisk najuboższych i dysfunkcyjnych,</w:t>
      </w:r>
    </w:p>
    <w:p w14:paraId="5753DAAC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pomoc socjalna dla dzieci i młodzieży ze środowisk najuboższych i dysfunkcyjnych,</w:t>
      </w:r>
    </w:p>
    <w:p w14:paraId="46F8DEC3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prowadzenie klubu wolontariatu;</w:t>
      </w:r>
    </w:p>
    <w:p w14:paraId="5486B65B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b)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działania socjalno-pomocowe na rzecz osób dorosłych:</w:t>
      </w:r>
    </w:p>
    <w:p w14:paraId="4F0EA0E4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wspieranie programów poradnictwa specjalistycznego i społecznego,</w:t>
      </w:r>
    </w:p>
    <w:p w14:paraId="7F3F30E0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pozyskiwanie i dystrybucja darów rzeczowych i żywnościowych;</w:t>
      </w:r>
    </w:p>
    <w:p w14:paraId="364310B7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c)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działania socjalno-pomocowe na rzecz osób w podeszłym wieku:</w:t>
      </w:r>
    </w:p>
    <w:p w14:paraId="45E50263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aktywizacja osób w podeszłym wieku,</w:t>
      </w:r>
    </w:p>
    <w:p w14:paraId="7D997BDC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działania o charakterze integracyjnym oraz samopomocowym,</w:t>
      </w:r>
    </w:p>
    <w:p w14:paraId="04319658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rozwijanie środowiskowych form wsparcia dla osób w podeszłym wieku,</w:t>
      </w:r>
    </w:p>
    <w:p w14:paraId="7D616556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inicjowanie i wspieranie działań, mających na celu poprawę sprawności intelektualnej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br/>
        <w:t>i fizycznej oraz aktywności życiowej ludzi starszych;</w:t>
      </w:r>
    </w:p>
    <w:p w14:paraId="1C799D5D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d)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działania socjalno-pomocowe na rzecz osób bezdomnych:</w:t>
      </w:r>
    </w:p>
    <w:p w14:paraId="0096BBDA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prowadzenie schroniska dla osób bezdomnych,</w:t>
      </w:r>
    </w:p>
    <w:p w14:paraId="31B13D1D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prowadzenie punktu wydawania posiłków,</w:t>
      </w:r>
    </w:p>
    <w:p w14:paraId="77824DBC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prowadzenie punktu wydawania odzieży,</w:t>
      </w:r>
    </w:p>
    <w:p w14:paraId="5CED2696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aktywizacja osób bezdomnych;</w:t>
      </w:r>
    </w:p>
    <w:p w14:paraId="10EE1F56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e)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działania socjalno - pomocowe na rzecz osób niepełnosprawnych:</w:t>
      </w:r>
    </w:p>
    <w:p w14:paraId="1A34EDBA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działania o charakterze integracyjnym oraz samopomocowym dla osób niepełnosprawnych,</w:t>
      </w:r>
    </w:p>
    <w:p w14:paraId="7B90B6FB" w14:textId="77777777" w:rsidR="00A77B3E" w:rsidRPr="00773E89" w:rsidRDefault="004C22C9">
      <w:pPr>
        <w:keepLines/>
        <w:spacing w:before="120" w:after="120"/>
        <w:ind w:left="79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działania na rzecz integracji i zwiększania uczestnictwa osób niepełnosprawnych w życiu społecznym;</w:t>
      </w:r>
    </w:p>
    <w:p w14:paraId="79C8C725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5)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przeciwdziałania narkomanii:</w:t>
      </w:r>
    </w:p>
    <w:p w14:paraId="268CE256" w14:textId="77777777" w:rsidR="00A77B3E" w:rsidRPr="00773E89" w:rsidRDefault="004C22C9">
      <w:pPr>
        <w:keepLines/>
        <w:spacing w:before="120" w:after="120"/>
        <w:ind w:left="567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wspomaganie działań instytucji, organizacji pozarządowych i osób fizycznych służących rozwiązaniu problemów narkomanii;</w:t>
      </w:r>
    </w:p>
    <w:p w14:paraId="05D3B584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6)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przeciwdziałania alkoholizmowi:</w:t>
      </w:r>
    </w:p>
    <w:p w14:paraId="25E74C3E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a)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udzielanie rodzinom, w których występują problemy alkoholowe pomocy psychospołecznej i prawnej, a w szczególności ochrony przed przemocą w rodzinie (wsparcie świetlic środowiskowych i socjoterapeutycznych, dofinansowanie wypoczynku letniego i zimowego),</w:t>
      </w:r>
    </w:p>
    <w:p w14:paraId="35649E59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b)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prowadzenie profilaktycznej działalności informatycznej i edukacyjnych w zakresie rozwiązywania problemów alkoholowych i przeciwdziałania narkomanii, a w szczególności dla dzieci i młodzieży, w tym prowadzenie pozalekcyjnych zajęć sportowych, a także działań na rzecz dożywiania dzieci uczestniczących w pozalekcyjnych programach opiekuńczo-wychowawczych i socjoterapeutycznych (finansowanie programów profilaktycznych, kampanie „Zachowaj Trzeźwy Umysł”),</w:t>
      </w:r>
    </w:p>
    <w:p w14:paraId="701B7C2B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c)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wspomaganie działalności instytucji, stowarzyszeń i osób fizycznych, służącej rozwiązywaniu problemów alkoholowych (wspieranie stowarzyszenia abstynenckiego);</w:t>
      </w:r>
    </w:p>
    <w:p w14:paraId="69777488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7)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integracji europejskiej:</w:t>
      </w:r>
    </w:p>
    <w:p w14:paraId="26BE6970" w14:textId="77777777" w:rsidR="00A77B3E" w:rsidRPr="00773E89" w:rsidRDefault="004C22C9">
      <w:pPr>
        <w:keepLines/>
        <w:spacing w:before="120" w:after="120"/>
        <w:ind w:left="567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wspieranie działań i inicjatyw na rzecz integracji europejskiej oraz rozwijania kontaktów i współpracy między społeczeństwami;</w:t>
      </w:r>
    </w:p>
    <w:p w14:paraId="71DFB3F8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8)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ratownictwa i ochrony ludności:</w:t>
      </w:r>
    </w:p>
    <w:p w14:paraId="2E081978" w14:textId="77777777" w:rsidR="00A77B3E" w:rsidRPr="00773E89" w:rsidRDefault="004C22C9">
      <w:pPr>
        <w:keepLines/>
        <w:spacing w:before="120" w:after="120"/>
        <w:ind w:left="567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wspieranie działań w zakresie ratownictwa wodnego;</w:t>
      </w:r>
    </w:p>
    <w:p w14:paraId="07C5EB7C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9)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promocji i organizacji wolontariatu:</w:t>
      </w:r>
    </w:p>
    <w:p w14:paraId="4EE7B42F" w14:textId="77777777" w:rsidR="00A77B3E" w:rsidRPr="00773E89" w:rsidRDefault="004C22C9">
      <w:pPr>
        <w:keepLines/>
        <w:spacing w:before="120" w:after="120"/>
        <w:ind w:left="567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niesienie bezinteresownej pomocy tam, gdzie jest ona niezbędna, niezależnie od przekonań politycznych i religijnych;</w:t>
      </w:r>
    </w:p>
    <w:p w14:paraId="29F85B7F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10)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świadczenia nieodpłatnej pomocy prawnej:</w:t>
      </w:r>
    </w:p>
    <w:p w14:paraId="37DAEA9C" w14:textId="77777777" w:rsidR="00A77B3E" w:rsidRPr="00773E89" w:rsidRDefault="004C22C9">
      <w:pPr>
        <w:keepLines/>
        <w:spacing w:before="120" w:after="120"/>
        <w:ind w:left="567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udzielanie nieodpłatnej pomocy prawnej, poradnictwa obywatelskiego i mediacji oraz zwiększania świadomości prawnej społeczeństwa;</w:t>
      </w:r>
    </w:p>
    <w:p w14:paraId="6467237C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11)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ochrony dóbr kultury:</w:t>
      </w:r>
    </w:p>
    <w:p w14:paraId="63C92A74" w14:textId="77777777" w:rsidR="00A77B3E" w:rsidRPr="00773E89" w:rsidRDefault="004C22C9">
      <w:pPr>
        <w:keepLines/>
        <w:spacing w:before="120" w:after="120"/>
        <w:ind w:left="567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wspieranie prac remontowych i konserwatorskich w obiektach sakralnych wpisanych do rejestru zabytków;</w:t>
      </w:r>
    </w:p>
    <w:p w14:paraId="376E9F40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12)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ochrony zwierząt:</w:t>
      </w:r>
    </w:p>
    <w:p w14:paraId="29E01E70" w14:textId="77777777" w:rsidR="00A77B3E" w:rsidRPr="00773E89" w:rsidRDefault="004C22C9">
      <w:pPr>
        <w:keepLines/>
        <w:spacing w:before="120" w:after="120"/>
        <w:ind w:left="567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zapewnienie opieki bezdomnym zwierzętom.</w:t>
      </w:r>
    </w:p>
    <w:p w14:paraId="15FC6D68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13)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ochrony środowiska,</w:t>
      </w:r>
    </w:p>
    <w:p w14:paraId="0FFDE389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14)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zadania z zakresu przeciwdziałania wykluczeniu społecznemu.</w:t>
      </w:r>
    </w:p>
    <w:p w14:paraId="1A0EAD74" w14:textId="77777777" w:rsidR="00A77B3E" w:rsidRPr="00773E89" w:rsidRDefault="004C22C9">
      <w:pPr>
        <w:keepNext/>
        <w:jc w:val="center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Rozdział 6.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br/>
        <w:t>Okres realizacji Programu</w:t>
      </w:r>
    </w:p>
    <w:p w14:paraId="4020F4D6" w14:textId="77777777" w:rsidR="00A77B3E" w:rsidRPr="00773E89" w:rsidRDefault="004C22C9">
      <w:pPr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§ 6.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Program będzie realizowany w okresie od 01.01.2025r. do 31.12.2025r.</w:t>
      </w:r>
    </w:p>
    <w:p w14:paraId="4B5D8A56" w14:textId="77777777" w:rsidR="00A77B3E" w:rsidRPr="00773E89" w:rsidRDefault="004C22C9">
      <w:pPr>
        <w:keepNext/>
        <w:keepLines/>
        <w:jc w:val="center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Rozdział 7.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br/>
        <w:t>Sposób realizacji Programu</w:t>
      </w:r>
    </w:p>
    <w:p w14:paraId="5E90E1DA" w14:textId="77777777" w:rsidR="00A77B3E" w:rsidRPr="00773E89" w:rsidRDefault="004C22C9">
      <w:pPr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§ 7. 1.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Realizatorami współpracy ze strony Miasta są w szczególności:</w:t>
      </w:r>
    </w:p>
    <w:p w14:paraId="77355583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Rada Miasta Piotrkowa Trybunalskiego, w zakresie wytyczania kierunków lokalnej polityki społecznej i finansowej Miasta oraz priorytetów w sferze realizacji zadań publicznych z organizacjami pozarządowymi;</w:t>
      </w:r>
    </w:p>
    <w:p w14:paraId="541E8351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Prezydent Miasta Piotrkowa Trybunalskiego, w zakresie:</w:t>
      </w:r>
    </w:p>
    <w:p w14:paraId="31A096AA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a)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realizacji założeń polityki społecznej i finansowej Miasta w sferze zadań publicznych,</w:t>
      </w:r>
    </w:p>
    <w:p w14:paraId="78C0C23C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b)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podejmowania decyzji o formach współpracy z organizacjami pozarządowymi,</w:t>
      </w:r>
    </w:p>
    <w:p w14:paraId="15E866C5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c)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określania szczegółowych warunków współpracy z organizacjami pozarządowymi,</w:t>
      </w:r>
    </w:p>
    <w:p w14:paraId="0FBB477F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d)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powoływania komisji konkursowych do opiniowania ofert w otwartych konkursach ofert,</w:t>
      </w:r>
    </w:p>
    <w:p w14:paraId="1EB281E5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e)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zatwierdzania regulaminów komisji konkursowych,</w:t>
      </w:r>
    </w:p>
    <w:p w14:paraId="412DEEDB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f)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ogłaszania otwartych konkursów ofert na realizację zadań publicznych,</w:t>
      </w:r>
    </w:p>
    <w:p w14:paraId="1A311809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g)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podpisywania umów, odpowiednio o wsparcie realizacji zadania publicznego lub o powierzenie realizacji zadania publicznego, zawartych pomiędzy Miastem a organizacjami pozarządowymi,</w:t>
      </w:r>
    </w:p>
    <w:p w14:paraId="6873C7E4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h)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upoważniania pracowników urzędu do przeprowadzania kontroli realizacji zadań publicznych;</w:t>
      </w:r>
    </w:p>
    <w:p w14:paraId="3CC85FA1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3)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Urząd Miasta Piotrkowa Trybunalskiego, w zakresie:</w:t>
      </w:r>
    </w:p>
    <w:p w14:paraId="6E09693E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a)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bieżących kontaktów z organizacjami pozarządowymi,</w:t>
      </w:r>
    </w:p>
    <w:p w14:paraId="7A1773D8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b)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przygotowywania projektu Programu współpracy,</w:t>
      </w:r>
    </w:p>
    <w:p w14:paraId="70C41D47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c)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przeprowadzania konsultacji z organizacjami pozarządowymi projektów aktów prawa miejscowego w dziedzinach dotyczących działalności statutowej tych organizacji,</w:t>
      </w:r>
    </w:p>
    <w:p w14:paraId="2EA417B8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d)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zbierania danych do aktualizacji bazy organizacji pozarządowych,</w:t>
      </w:r>
    </w:p>
    <w:p w14:paraId="682EA91C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e)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przygotowywania i publikowania ogłoszeń o otwartych konkursach ofert na realizację zadań publicznych,</w:t>
      </w:r>
    </w:p>
    <w:p w14:paraId="611A8B02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f)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obsługi administracyjnej komisji konkursowych opiniujących oferty w otwartych konkursach ofert,</w:t>
      </w:r>
    </w:p>
    <w:p w14:paraId="5253C4E3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g)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publikacji wyników konkursów ofert,</w:t>
      </w:r>
    </w:p>
    <w:p w14:paraId="72B50749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h)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koordynowania sporządzania umów z oferentami, których oferty zostały wybrane w konkursach,</w:t>
      </w:r>
    </w:p>
    <w:p w14:paraId="25E57F05" w14:textId="77777777" w:rsidR="00A77B3E" w:rsidRPr="00773E89" w:rsidRDefault="004C22C9">
      <w:pPr>
        <w:keepLines/>
        <w:spacing w:before="120" w:after="120"/>
        <w:ind w:left="56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i)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kontroli wydatkowania dotacji;</w:t>
      </w:r>
    </w:p>
    <w:p w14:paraId="7046B443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4)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Komisja konkursowa, w zakresie opiniowania złożonych ofert w ramach otwartego konkursu ofert na realizację zadań oraz przedkładania Prezydentowi propozycji wyboru ofert, na które proponuje się udzielenie dotacji.</w:t>
      </w:r>
    </w:p>
    <w:p w14:paraId="637E5930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Realizatorami współpracy ze strony organizacji pozarządowych są ich organy statutowe, w zakresie inicjowania i realizacji zadań publicznych.</w:t>
      </w:r>
    </w:p>
    <w:p w14:paraId="0130612E" w14:textId="77777777" w:rsidR="00A77B3E" w:rsidRPr="00773E89" w:rsidRDefault="004C22C9">
      <w:pPr>
        <w:keepNext/>
        <w:keepLines/>
        <w:jc w:val="center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Rozdział 8.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br/>
        <w:t>Wysokość środków przeznaczanych na realizację Programu</w:t>
      </w:r>
    </w:p>
    <w:p w14:paraId="380CD3EA" w14:textId="77777777" w:rsidR="00A77B3E" w:rsidRPr="00773E89" w:rsidRDefault="004C22C9">
      <w:pPr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§ 8. 1.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Na realizację określonych w Programie zadań publicznych w roku kalendarzowym 2025 prognozuje się przeznaczyć środki finansowe w kwocie 3.721.060 zł, z czego 126.060 zł stanowić będzie dotacja z budżetu Państwa.</w:t>
      </w:r>
    </w:p>
    <w:p w14:paraId="5F2A864F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Środki na realizację Programu będą zabezpieczane w budżetach komórek organizacyjnych Urzędu, tj.:</w:t>
      </w:r>
    </w:p>
    <w:p w14:paraId="7D6F62E1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a)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Referacie Kultury i Sportu,</w:t>
      </w:r>
    </w:p>
    <w:p w14:paraId="35315E4E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b)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Referacie Spraw Społecznych,</w:t>
      </w:r>
    </w:p>
    <w:p w14:paraId="41FBA6E2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c)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Referacie Architektury i Budownictwa,</w:t>
      </w:r>
    </w:p>
    <w:p w14:paraId="6E3E100E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d)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Referacie Gospodarki Komunalnej,</w:t>
      </w:r>
    </w:p>
    <w:p w14:paraId="5DFACEC3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e)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Referacie Zarządzania Kryzysowego i Obrony,</w:t>
      </w:r>
    </w:p>
    <w:p w14:paraId="79DAFB68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f)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Biuro Prasowe i Komunikacji Społecznej.</w:t>
      </w:r>
    </w:p>
    <w:p w14:paraId="60EBCC8D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3. 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Wysokość środków finansowych przeznaczonych na realizację niniejszego Programu może ulec zmianie w zależności od możliwości budżetu Miasta Piotrkowa Trybunalskiego.</w:t>
      </w:r>
    </w:p>
    <w:p w14:paraId="51131C28" w14:textId="77777777" w:rsidR="00A77B3E" w:rsidRPr="00773E89" w:rsidRDefault="004C22C9">
      <w:pPr>
        <w:keepNext/>
        <w:keepLines/>
        <w:jc w:val="center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Rozdział 9.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br/>
        <w:t>Sposób oceny realizacji Programu</w:t>
      </w:r>
    </w:p>
    <w:p w14:paraId="652C09B0" w14:textId="77777777" w:rsidR="00A77B3E" w:rsidRPr="00773E89" w:rsidRDefault="004C22C9">
      <w:pPr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§ 9. 1.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 xml:space="preserve">Program współpracy będzie podlegał ocenie, w celu weryfikacji jego skuteczności. Ocena zostanie zawarta w sprawozdaniu z realizacji Programu za 2025 rok. </w:t>
      </w:r>
    </w:p>
    <w:p w14:paraId="657C9900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Opinie dotyczące Programu wraz z uzasadnieniem, organizacje pozarządowe mogą zgłaszać w ciągu całego okresu realizacji programu, a zwłaszcza w ramach prowadzonych konsultacji społecznych.</w:t>
      </w:r>
    </w:p>
    <w:p w14:paraId="78067CB3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3. 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 celu monitorowania współpracy Miasta z organizacjami pozarządowymi ustala się następujące wskaźniki:</w:t>
      </w:r>
    </w:p>
    <w:p w14:paraId="2BEAC7DB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a)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liczba otwartych konkursów ofert;</w:t>
      </w:r>
    </w:p>
    <w:p w14:paraId="6901D487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b)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liczba ofert złożonych w otwartych konkursach ofert;</w:t>
      </w:r>
    </w:p>
    <w:p w14:paraId="06433330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c)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liczba organizacji pozarządowych biorących udział w otwartych konkursach ofert;</w:t>
      </w:r>
    </w:p>
    <w:p w14:paraId="5B0F5A61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d)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liczba umów zawartych na realizację zadania publicznego, z podziałem na formy:</w:t>
      </w:r>
    </w:p>
    <w:p w14:paraId="770B1FF0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wsparcie,</w:t>
      </w:r>
    </w:p>
    <w:p w14:paraId="00D53F30" w14:textId="77777777" w:rsidR="00A77B3E" w:rsidRPr="00773E89" w:rsidRDefault="004C22C9">
      <w:pPr>
        <w:keepLines/>
        <w:spacing w:before="120" w:after="120"/>
        <w:ind w:left="454" w:hanging="113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-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powierzenie wykonywania zadań publicznych;</w:t>
      </w:r>
    </w:p>
    <w:p w14:paraId="0FE5D7CD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e)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liczba umów, które nie zostały zrealizowane (rozwiązane, zerwane lub unieważnione);</w:t>
      </w:r>
    </w:p>
    <w:p w14:paraId="7F949243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f)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liczba zadań, których realizację zlecono organizacjom pozarządowym;</w:t>
      </w:r>
    </w:p>
    <w:p w14:paraId="01BC01ED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g)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liczba beneficjentów realizowanych zadań;</w:t>
      </w:r>
    </w:p>
    <w:p w14:paraId="24A29A6B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h)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wysokość kwot udzielonych dotacji w ramach otwartych konkursów ofert (w poszczególnych obszarach współpracy);</w:t>
      </w:r>
    </w:p>
    <w:p w14:paraId="0D0AD2FE" w14:textId="77777777" w:rsidR="00A77B3E" w:rsidRPr="00773E89" w:rsidRDefault="004C22C9">
      <w:pPr>
        <w:keepLines/>
        <w:spacing w:before="120" w:after="120"/>
        <w:ind w:left="227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i)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opinie na temat realizacji programu.</w:t>
      </w:r>
    </w:p>
    <w:p w14:paraId="734D15C4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4. 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Bieżącym monitoringiem realizacji programu zajmują się właściwe merytorycznie komórki organizacyjne Urzędu.</w:t>
      </w:r>
    </w:p>
    <w:p w14:paraId="6F48E295" w14:textId="77777777" w:rsidR="00A77B3E" w:rsidRPr="00773E89" w:rsidRDefault="004C22C9">
      <w:pPr>
        <w:keepNext/>
        <w:keepLines/>
        <w:jc w:val="center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Rozdział 10.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br/>
        <w:t>Informacja o sposobie tworzenia Programu oraz o przebiegu konsultacji</w:t>
      </w:r>
    </w:p>
    <w:p w14:paraId="5A295B00" w14:textId="77777777" w:rsidR="00A77B3E" w:rsidRPr="00773E89" w:rsidRDefault="004C22C9">
      <w:pPr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§ 10.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Program tworzy się w kilku etapach:</w:t>
      </w:r>
    </w:p>
    <w:p w14:paraId="7F94E5FD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1)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przygotowanie projektu Programu w oparciu o listę zadań proponowaną przez komórki organizacyjne Urzędu;</w:t>
      </w:r>
    </w:p>
    <w:p w14:paraId="0E4816B2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przedłożenie projektu Programu Prezydentowi, który akceptuje go i kieruje do konsultacji społecznych;</w:t>
      </w:r>
    </w:p>
    <w:p w14:paraId="7E9B60D5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3)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konsultacje przeprowadza się zgodnie z zasadami określonymi w Uchwale Nr LVI/921/10 Rady Miasta Piotrkowa Trybunalskiego  z dnia 27 października  2010 roku w sprawie określenia szczegółowego sposobu konsultowania z organizacjami pozarządowymi i podmiotami wymienionymi w art. 3 ust. 3 ustawy z dnia 24 kwietnia 2003 roku o działalności pożytku  publicznego i o wolontariacie, projektów aktów prawa miejscowego w dziedzinach dotyczących działalności  statutowej tych organizacji;</w:t>
      </w:r>
    </w:p>
    <w:p w14:paraId="29DED819" w14:textId="77777777" w:rsidR="00A77B3E" w:rsidRPr="00773E89" w:rsidRDefault="004C22C9">
      <w:pPr>
        <w:spacing w:before="120" w:after="120"/>
        <w:ind w:left="340" w:hanging="227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4)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 zakończeniu konsultacji, projekt Programu jest kierowany pod obrady Rady Miasta Piotrkowa Trybunalskiego, która podejmie stosowną uchwałę.</w:t>
      </w:r>
    </w:p>
    <w:p w14:paraId="6514EF5A" w14:textId="77777777" w:rsidR="00A77B3E" w:rsidRPr="00773E89" w:rsidRDefault="004C22C9">
      <w:pPr>
        <w:keepNext/>
        <w:jc w:val="center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Rozdział 11.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br/>
        <w:t>Tryb powoływania i zasady działania komisji konkursowych do opiniowania ofert w otwartych konkursach ofert</w:t>
      </w:r>
    </w:p>
    <w:p w14:paraId="6F2F3957" w14:textId="77777777" w:rsidR="00A77B3E" w:rsidRPr="00773E89" w:rsidRDefault="004C22C9">
      <w:pPr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§ 11. 1.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 xml:space="preserve">Nabór kandydatów z organizacji pozarządowej lub podmiotu wymienionego w art. 3 ust. 3 ustawy z dnia 24 kwietnia 2003r. o działalności pożytku publicznego i o wolontariacie na członków Komisji Konkursowej opiniującej oferty złożone w otwartym konkursie ofert odbywa się w drodze ogłoszenia Prezydenta Miasta. </w:t>
      </w:r>
    </w:p>
    <w:p w14:paraId="01B7C328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2. 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Prezydent Miasta Piotrkowa Trybunalskiego po ogłoszeniu otwartego konkursu ofert, w drodze zarządzenia powołuje Komisję Konkursową w celu opiniowania ofert złożonych w otwartym konkursie ofert, zwanej dalej Komisją, zgodnie z art. 5a ust. 4 pkt 11 ustawy z dnia 24 kwietnia 2003 r. o działalności pożytku publicznego i o wolontariacie.</w:t>
      </w:r>
    </w:p>
    <w:p w14:paraId="01C69573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3. 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Pracą Komisji kieruje Przewodniczący wyznaczony przez  Prezydenta Miasta Piotrkowa Trybunalskiego.</w:t>
      </w:r>
    </w:p>
    <w:p w14:paraId="3A600DEF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4. 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Komisja do opiniowania ofert zbiera się na spotkaniach zwoływanych przez Przewodniczącego Komisji.</w:t>
      </w:r>
    </w:p>
    <w:p w14:paraId="12035A4C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5. 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Posiedzenie Komisji opiniującej złożone oferty jest ważne, jeżeli uczestniczy w nim bezwzględna większość składu osobowego komisji, w tym Przewodniczący Komisji.</w:t>
      </w:r>
    </w:p>
    <w:p w14:paraId="25ABC497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6. 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Komisja Konkursowa opiniuje oferty zgodnie z kryteriami i warunkami wskazanymi w ogłoszeniu otwartego konkursu ofert.</w:t>
      </w:r>
    </w:p>
    <w:p w14:paraId="49A1AA6C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7. 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Z prac Komisji sporządza się protokół, który przedkładany jest Prezydentowi Miasta Piotrkowa Trybunalskiego.</w:t>
      </w:r>
    </w:p>
    <w:p w14:paraId="5A13DBB5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8. 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Ostateczną decyzję w sprawie wyboru ofert oraz wysokości dotacji podejmuje Prezydent Miasta Piotrkowa Trybunalskiego.</w:t>
      </w:r>
    </w:p>
    <w:p w14:paraId="46E08CDD" w14:textId="77777777" w:rsidR="00A77B3E" w:rsidRPr="00773E89" w:rsidRDefault="004C22C9">
      <w:pPr>
        <w:keepNext/>
        <w:keepLines/>
        <w:jc w:val="center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Rozdział 12.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br/>
        <w:t>Postanowienia końcowe</w:t>
      </w:r>
    </w:p>
    <w:p w14:paraId="2F88D985" w14:textId="77777777" w:rsidR="00A77B3E" w:rsidRPr="00773E89" w:rsidRDefault="004C22C9">
      <w:pPr>
        <w:keepLines/>
        <w:ind w:firstLine="340"/>
        <w:rPr>
          <w:rFonts w:ascii="Arial" w:hAnsi="Arial" w:cs="Arial"/>
          <w:bCs/>
          <w:color w:val="000000"/>
          <w:sz w:val="24"/>
          <w:u w:color="000000"/>
        </w:rPr>
      </w:pPr>
      <w:r w:rsidRPr="00773E89">
        <w:rPr>
          <w:rFonts w:ascii="Arial" w:hAnsi="Arial" w:cs="Arial"/>
          <w:bCs/>
          <w:sz w:val="24"/>
        </w:rPr>
        <w:t>§ 12. 1.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Po zakończeniu roku 2025, merytoryczne komórki Urzędu Miasta Piotrkowa Trybunalskiego, współpracujące bezpośrednio z organizacjami pozarządowymi, przedłożą informacje, dotyczące współpracy z organizacjami pozarządowymi oraz podmiotami, o których mowa w art. 3 ust. 3 ustawy z dnia 24 kwietnia 2003r. o działalności pożytku publicznego i o wolontariacie.</w:t>
      </w:r>
    </w:p>
    <w:p w14:paraId="300D97FD" w14:textId="77777777" w:rsidR="00A77B3E" w:rsidRPr="00773E89" w:rsidRDefault="004C22C9">
      <w:pPr>
        <w:keepLines/>
        <w:spacing w:before="120" w:after="120"/>
        <w:ind w:firstLine="340"/>
        <w:rPr>
          <w:rFonts w:ascii="Arial" w:hAnsi="Arial" w:cs="Arial"/>
          <w:bCs/>
          <w:color w:val="000000"/>
          <w:sz w:val="24"/>
          <w:u w:color="000000"/>
        </w:rPr>
        <w:sectPr w:rsidR="00A77B3E" w:rsidRPr="00773E89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773E89">
        <w:rPr>
          <w:rFonts w:ascii="Arial" w:hAnsi="Arial" w:cs="Arial"/>
          <w:bCs/>
          <w:sz w:val="24"/>
        </w:rPr>
        <w:t>2. </w:t>
      </w:r>
      <w:r w:rsidRPr="00773E89">
        <w:rPr>
          <w:rFonts w:ascii="Arial" w:hAnsi="Arial" w:cs="Arial"/>
          <w:bCs/>
          <w:color w:val="000000"/>
          <w:sz w:val="24"/>
          <w:u w:color="000000"/>
        </w:rPr>
        <w:t>Na podstawie zebranych informacji zostanie opracowane sprawozdanie ze współpracy Miasta Piotrkowa Trybunalskiego z organizacjami pozarządowymi oraz podmiotami, o których mowa w art. 3 ust. 3 ustawy z dnia 24 kwietnia 2003r. o działalności pożytku publicznego i o wolontariacie, za rok 2025.</w:t>
      </w:r>
    </w:p>
    <w:p w14:paraId="148C8221" w14:textId="77777777" w:rsidR="00AD5EA9" w:rsidRPr="00773E89" w:rsidRDefault="00AD5EA9">
      <w:pPr>
        <w:rPr>
          <w:rFonts w:ascii="Arial" w:hAnsi="Arial" w:cs="Arial"/>
          <w:bCs/>
          <w:sz w:val="24"/>
        </w:rPr>
      </w:pPr>
    </w:p>
    <w:p w14:paraId="6D68EED2" w14:textId="77777777" w:rsidR="00AD5EA9" w:rsidRPr="00773E89" w:rsidRDefault="004C22C9">
      <w:pPr>
        <w:jc w:val="center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Uzasadnienie</w:t>
      </w:r>
    </w:p>
    <w:p w14:paraId="6D9EEF63" w14:textId="77777777" w:rsidR="00AD5EA9" w:rsidRPr="00773E89" w:rsidRDefault="004C22C9">
      <w:pPr>
        <w:spacing w:before="120" w:after="120"/>
        <w:ind w:left="283" w:firstLine="227"/>
        <w:jc w:val="center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do uchwały Rady Miasta Piotrkowa Trybunalskiego</w:t>
      </w:r>
    </w:p>
    <w:p w14:paraId="0552A7F9" w14:textId="77777777" w:rsidR="00AD5EA9" w:rsidRPr="00773E89" w:rsidRDefault="004C22C9">
      <w:pPr>
        <w:spacing w:before="120" w:after="120"/>
        <w:ind w:left="283" w:firstLine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w sprawie Programu Współpracy Miasta Piotrkowa Trybunalskiego z organizacjami pozarządowymi oraz podmiotami, o których mowa w art. 3 ust. 3 ustawy z dnia 24 kwietnia 2003r. o działalności pożytku publicznego i o wolontariacie, na rok 2025.</w:t>
      </w:r>
    </w:p>
    <w:p w14:paraId="4F02AA70" w14:textId="77777777" w:rsidR="00AD5EA9" w:rsidRPr="00773E89" w:rsidRDefault="004C22C9">
      <w:pPr>
        <w:spacing w:before="120" w:after="120"/>
        <w:ind w:left="283" w:firstLine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Zgodnie z art. 5 a ust. 1 ustawy z dnia 23 kwietnia 2003 roku o działalności pożytku publicznego i o wolontariacie (Dz. U. z 2024 r. poz. 1491), Rada Miasta uchwala roczny program współpracy z organizacjami pozarządowymi oraz podmiotami, o których mowa w ustawie.</w:t>
      </w:r>
    </w:p>
    <w:p w14:paraId="34516042" w14:textId="77777777" w:rsidR="00AD5EA9" w:rsidRPr="00773E89" w:rsidRDefault="004C22C9">
      <w:pPr>
        <w:spacing w:before="120" w:after="120"/>
        <w:ind w:left="283" w:firstLine="227"/>
        <w:rPr>
          <w:rFonts w:ascii="Arial" w:hAnsi="Arial" w:cs="Arial"/>
          <w:bCs/>
          <w:sz w:val="24"/>
        </w:rPr>
      </w:pPr>
      <w:r w:rsidRPr="00773E89">
        <w:rPr>
          <w:rFonts w:ascii="Arial" w:hAnsi="Arial" w:cs="Arial"/>
          <w:bCs/>
          <w:sz w:val="24"/>
        </w:rPr>
        <w:t>Niniejsza uchwała ma na celu wspieranie organizacji pozarządowych i ich inicjatyw oraz zapewnienie sektorowi pozarządowemu dobrych warunków do działania na rzecz mieszkańców Piotrkowa Trybunalskiego. Przedstawione w uchwale zadania mieszczą się w poszczególnych obszarach działalności pożytku publicznego, które zostały wymienione w art. 4 wyżej wymienionej ustawy.</w:t>
      </w:r>
    </w:p>
    <w:sectPr w:rsidR="00AD5EA9" w:rsidRPr="00773E89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F2B52" w14:textId="77777777" w:rsidR="00BA39CB" w:rsidRDefault="00BA39CB">
      <w:r>
        <w:separator/>
      </w:r>
    </w:p>
  </w:endnote>
  <w:endnote w:type="continuationSeparator" w:id="0">
    <w:p w14:paraId="16E32086" w14:textId="77777777" w:rsidR="00BA39CB" w:rsidRDefault="00BA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D5EA9" w14:paraId="199517F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B30999A" w14:textId="77777777" w:rsidR="00AD5EA9" w:rsidRDefault="004C22C9">
          <w:pPr>
            <w:jc w:val="left"/>
            <w:rPr>
              <w:sz w:val="18"/>
            </w:rPr>
          </w:pPr>
          <w:r>
            <w:rPr>
              <w:sz w:val="18"/>
            </w:rPr>
            <w:t>Id: 5D7B8AC6-724B-41E2-BD7B-B40215E68A88.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281688F" w14:textId="77777777" w:rsidR="00AD5EA9" w:rsidRDefault="004C22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6B2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C4DBF6" w14:textId="77777777" w:rsidR="00AD5EA9" w:rsidRDefault="00AD5EA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D5EA9" w14:paraId="5CCA67D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D6880A6" w14:textId="77777777" w:rsidR="00AD5EA9" w:rsidRDefault="004C22C9">
          <w:pPr>
            <w:jc w:val="left"/>
            <w:rPr>
              <w:sz w:val="18"/>
            </w:rPr>
          </w:pPr>
          <w:r>
            <w:rPr>
              <w:sz w:val="18"/>
            </w:rPr>
            <w:t>Id: 5D7B8AC6-724B-41E2-BD7B-B40215E68A88.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D1C2BD6" w14:textId="77777777" w:rsidR="00AD5EA9" w:rsidRDefault="004C22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6B2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BFD83CE" w14:textId="77777777" w:rsidR="00AD5EA9" w:rsidRDefault="00AD5EA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D5EA9" w14:paraId="4F90685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CE3FA6E" w14:textId="77777777" w:rsidR="00AD5EA9" w:rsidRDefault="004C22C9">
          <w:pPr>
            <w:jc w:val="left"/>
            <w:rPr>
              <w:sz w:val="18"/>
            </w:rPr>
          </w:pPr>
          <w:r>
            <w:rPr>
              <w:sz w:val="18"/>
            </w:rPr>
            <w:t>Id: 5D7B8AC6-724B-41E2-BD7B-B40215E68A88.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10B0A20" w14:textId="47C85CE4" w:rsidR="00AD5EA9" w:rsidRDefault="004C22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72005946" w14:textId="77777777" w:rsidR="00AD5EA9" w:rsidRDefault="00AD5EA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AD18A" w14:textId="77777777" w:rsidR="00BA39CB" w:rsidRDefault="00BA39CB">
      <w:r>
        <w:separator/>
      </w:r>
    </w:p>
  </w:footnote>
  <w:footnote w:type="continuationSeparator" w:id="0">
    <w:p w14:paraId="14605E0A" w14:textId="77777777" w:rsidR="00BA39CB" w:rsidRDefault="00BA3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00B7E"/>
    <w:rsid w:val="004C22C9"/>
    <w:rsid w:val="00562FBE"/>
    <w:rsid w:val="00773E89"/>
    <w:rsid w:val="00A77B3E"/>
    <w:rsid w:val="00AD5EA9"/>
    <w:rsid w:val="00BA39CB"/>
    <w:rsid w:val="00CA2A55"/>
    <w:rsid w:val="00CC6E34"/>
    <w:rsid w:val="00CE6B20"/>
    <w:rsid w:val="00E35B9E"/>
    <w:rsid w:val="00E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6C09E"/>
  <w15:docId w15:val="{CCFB6869-C644-48BD-936D-15FF483E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3085</Words>
  <Characters>21342</Characters>
  <Application>Microsoft Office Word</Application>
  <DocSecurity>4</DocSecurity>
  <Lines>177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24379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Programu Współpracy Miasta Piotrkowa Trybunalskiego z^organizacjami pozarządowymi oraz podmiotami, o^których mowa w^art.^3^ust.^3^ustawy z^dnia 24^kwietnia 2003^roku o^działalności pożytku publicznego i^o wolontariacie, na rok 2025</dc:subject>
  <dc:creator>zuzanska_a</dc:creator>
  <cp:lastModifiedBy>Baryła Marlena</cp:lastModifiedBy>
  <cp:revision>2</cp:revision>
  <dcterms:created xsi:type="dcterms:W3CDTF">2024-11-27T08:06:00Z</dcterms:created>
  <dcterms:modified xsi:type="dcterms:W3CDTF">2024-11-27T08:06:00Z</dcterms:modified>
  <cp:category>Akt prawny</cp:category>
</cp:coreProperties>
</file>