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D387" w14:textId="77777777" w:rsidR="00627279" w:rsidRDefault="00627279" w:rsidP="00627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27279">
        <w:rPr>
          <w:rFonts w:ascii="Arial" w:hAnsi="Arial" w:cs="Arial"/>
          <w:b/>
        </w:rPr>
        <w:t xml:space="preserve">Uzasadnienie do projektu uchwały Rady Miasta Piotrkowa Trybunalskiego  </w:t>
      </w:r>
      <w:r w:rsidRPr="00627279">
        <w:rPr>
          <w:rFonts w:ascii="Arial" w:hAnsi="Arial" w:cs="Arial"/>
          <w:b/>
          <w:bCs/>
          <w:sz w:val="24"/>
          <w:szCs w:val="24"/>
        </w:rPr>
        <w:t>w sprawie ustalenia obowiązujących na terenie Miasta Piotrkowa Trybunalskiego stawek opłat za usunięcie pojazdu z dróg i jego parkowanie na parkingu strzeżonym oraz wysokości kosztów powstałych w przypadku odstąpienia od usunięcia pojazdu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A23B405" w14:textId="77777777" w:rsidR="00627279" w:rsidRDefault="00627279" w:rsidP="00627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BDE35C" w14:textId="7AC1BD4D" w:rsidR="00627279" w:rsidRPr="00627279" w:rsidRDefault="008A02A6" w:rsidP="00627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2A6">
        <w:rPr>
          <w:rFonts w:ascii="Arial" w:eastAsia="Times New Roman" w:hAnsi="Arial" w:cs="Arial"/>
          <w:lang w:eastAsia="pl-PL"/>
        </w:rPr>
        <w:t xml:space="preserve">Zgodnie z art. 12 pkt 7 oraz art. 92 ust. 1 pkt 1 ustawy z dnia 5 czerwca 1998 roku o samorządzie powiatowym (Dz. U. z 2024 r. poz. 107) oraz art. 130a ust. 6 ustawy z dnia 20 czerwca 1997 r. Prawo o ruchu drogowym (Dz. U. z 2024 r. poz. 1251)  </w:t>
      </w:r>
      <w:r w:rsidR="00627279" w:rsidRPr="00627279">
        <w:rPr>
          <w:rFonts w:ascii="Arial" w:hAnsi="Arial" w:cs="Arial"/>
        </w:rPr>
        <w:t>Prezydent Miasta Piotrkowa Trybunalskiego sprawujący funkcję Starosty Powiatu,</w:t>
      </w:r>
      <w:r w:rsidR="00627279">
        <w:rPr>
          <w:rFonts w:ascii="Arial" w:hAnsi="Arial" w:cs="Arial"/>
        </w:rPr>
        <w:t xml:space="preserve"> </w:t>
      </w:r>
      <w:r w:rsidR="00627279" w:rsidRPr="00627279">
        <w:rPr>
          <w:rFonts w:ascii="Arial" w:hAnsi="Arial" w:cs="Arial"/>
        </w:rPr>
        <w:t xml:space="preserve">ma obowiązek ustalić wysokości stawek za holowanie oraz parkowanie pojazdów. </w:t>
      </w:r>
    </w:p>
    <w:p w14:paraId="0DC7F51A" w14:textId="77777777" w:rsidR="00627279" w:rsidRPr="00627279" w:rsidRDefault="00627279" w:rsidP="00627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7279">
        <w:rPr>
          <w:rFonts w:ascii="Arial" w:hAnsi="Arial" w:cs="Arial"/>
        </w:rPr>
        <w:t xml:space="preserve">Przedmiotowe stawki dotyczą wyłącznie pojazdów, na które zgodnie z art. 130a ust 2a Prawo o ruchu drogowym, zostały wystawione stosowne dyspozycje, przez upoważnione ustawą służby. </w:t>
      </w:r>
    </w:p>
    <w:p w14:paraId="4B128E28" w14:textId="77777777" w:rsidR="00627279" w:rsidRPr="00627279" w:rsidRDefault="00627279" w:rsidP="00627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E478B6" w14:textId="77777777" w:rsidR="00036E67" w:rsidRDefault="00036E67"/>
    <w:sectPr w:rsidR="0003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79"/>
    <w:rsid w:val="00036E67"/>
    <w:rsid w:val="00341C1B"/>
    <w:rsid w:val="004370DF"/>
    <w:rsid w:val="00627279"/>
    <w:rsid w:val="008A02A6"/>
    <w:rsid w:val="008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D770"/>
  <w15:chartTrackingRefBased/>
  <w15:docId w15:val="{496B00CB-96BD-4F39-A0FC-22E4B2A3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Berliński Przemysław</dc:creator>
  <cp:keywords/>
  <dc:description/>
  <cp:lastModifiedBy>Baryła Marlena</cp:lastModifiedBy>
  <cp:revision>2</cp:revision>
  <dcterms:created xsi:type="dcterms:W3CDTF">2024-11-27T08:01:00Z</dcterms:created>
  <dcterms:modified xsi:type="dcterms:W3CDTF">2024-11-27T08:01:00Z</dcterms:modified>
</cp:coreProperties>
</file>