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7565" w14:textId="77777777" w:rsidR="00A77B3E" w:rsidRPr="00E11987" w:rsidRDefault="00000000">
      <w:pPr>
        <w:jc w:val="center"/>
        <w:rPr>
          <w:rFonts w:ascii="Arial" w:eastAsia="Arial" w:hAnsi="Arial" w:cs="Arial"/>
          <w:b/>
          <w:caps/>
          <w:sz w:val="24"/>
        </w:rPr>
      </w:pPr>
      <w:r w:rsidRPr="00E11987">
        <w:rPr>
          <w:rFonts w:ascii="Arial" w:eastAsia="Arial" w:hAnsi="Arial" w:cs="Arial"/>
          <w:b/>
          <w:caps/>
          <w:sz w:val="24"/>
        </w:rPr>
        <w:t>Uchwała Nr IV/63/24</w:t>
      </w:r>
      <w:r w:rsidRPr="00E11987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73968E76" w14:textId="77777777" w:rsidR="00A77B3E" w:rsidRPr="00E11987" w:rsidRDefault="0000000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E11987">
        <w:rPr>
          <w:rFonts w:ascii="Arial" w:eastAsia="Arial" w:hAnsi="Arial" w:cs="Arial"/>
          <w:sz w:val="24"/>
        </w:rPr>
        <w:t>z dnia 27 czerwca 2024 r.</w:t>
      </w:r>
    </w:p>
    <w:p w14:paraId="71E43ED9" w14:textId="5A81F48C" w:rsidR="00A77B3E" w:rsidRPr="00E11987" w:rsidRDefault="00000000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E11987">
        <w:rPr>
          <w:rFonts w:ascii="Arial" w:eastAsia="Arial" w:hAnsi="Arial" w:cs="Arial"/>
          <w:b/>
          <w:sz w:val="24"/>
        </w:rPr>
        <w:t>w sprawie wymagań jakie powinien spełniać przedsiębiorca ubiegający się o</w:t>
      </w:r>
      <w:r w:rsidR="00E11987">
        <w:rPr>
          <w:rFonts w:ascii="Arial" w:eastAsia="Arial" w:hAnsi="Arial" w:cs="Arial"/>
          <w:b/>
          <w:sz w:val="24"/>
        </w:rPr>
        <w:t xml:space="preserve"> </w:t>
      </w:r>
      <w:r w:rsidRPr="00E11987">
        <w:rPr>
          <w:rFonts w:ascii="Arial" w:eastAsia="Arial" w:hAnsi="Arial" w:cs="Arial"/>
          <w:b/>
          <w:sz w:val="24"/>
        </w:rPr>
        <w:t>uzyskanie zezwolenia w</w:t>
      </w:r>
      <w:r w:rsidR="00E11987">
        <w:rPr>
          <w:rFonts w:ascii="Arial" w:eastAsia="Arial" w:hAnsi="Arial" w:cs="Arial"/>
          <w:b/>
          <w:sz w:val="24"/>
        </w:rPr>
        <w:t xml:space="preserve"> </w:t>
      </w:r>
      <w:r w:rsidRPr="00E11987">
        <w:rPr>
          <w:rFonts w:ascii="Arial" w:eastAsia="Arial" w:hAnsi="Arial" w:cs="Arial"/>
          <w:b/>
          <w:sz w:val="24"/>
        </w:rPr>
        <w:t>zakresie opróżniania zbiorników bezodpływowych lub osadników w</w:t>
      </w:r>
      <w:r w:rsidR="00E11987">
        <w:rPr>
          <w:rFonts w:ascii="Arial" w:eastAsia="Arial" w:hAnsi="Arial" w:cs="Arial"/>
          <w:b/>
          <w:sz w:val="24"/>
        </w:rPr>
        <w:t xml:space="preserve"> </w:t>
      </w:r>
      <w:r w:rsidRPr="00E11987">
        <w:rPr>
          <w:rFonts w:ascii="Arial" w:eastAsia="Arial" w:hAnsi="Arial" w:cs="Arial"/>
          <w:b/>
          <w:sz w:val="24"/>
        </w:rPr>
        <w:t>instalacjach przydomowych oczyszczalni ścieków i</w:t>
      </w:r>
      <w:r w:rsidR="00E11987">
        <w:rPr>
          <w:rFonts w:ascii="Arial" w:eastAsia="Arial" w:hAnsi="Arial" w:cs="Arial"/>
          <w:b/>
          <w:sz w:val="24"/>
        </w:rPr>
        <w:t xml:space="preserve"> </w:t>
      </w:r>
      <w:r w:rsidRPr="00E11987">
        <w:rPr>
          <w:rFonts w:ascii="Arial" w:eastAsia="Arial" w:hAnsi="Arial" w:cs="Arial"/>
          <w:b/>
          <w:sz w:val="24"/>
        </w:rPr>
        <w:t>transportu nieczystości ciekłych na terenie Miasta Piotrkowa Trybunalskiego</w:t>
      </w:r>
    </w:p>
    <w:p w14:paraId="5C4BFFF2" w14:textId="1B44DA8B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Na podstawie art.18 ust. 2 pkt 15, art. 40 ust.1 oraz art. 41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ust.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1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ustawy z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dnia 8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marca 1990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r. o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samorządzie gminnym (t.j. Dz.U. z 2024 r. poz.609) w związku z art. 7 ust. 3a ustawy z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dnia 13 września 1996r. o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utrzymaniu czystości i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porządku 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gminach (t.j. Dz.U. z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2024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r. poz.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399) oraz §1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Rozporządzenia Ministra Klimatu i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Środowiska z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dnia 16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lutego 2023r. 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sprawie szczegółowego sposobu określania wymagań, jakie powinien spełniać przedsiębiorca ubiegający się o uzyskanie zezwolenia w zakresie opóźniania zbiorników bezodpływowych lub osadników w instalacjach przydomowych oczyszczalni ścieków i transportu nieczystości ciekłych (t.j. Dz. U. z 2023 r. poz. 322) uchwala się, co następuje:</w:t>
      </w:r>
    </w:p>
    <w:p w14:paraId="6AA6BD27" w14:textId="2731F982" w:rsidR="00A77B3E" w:rsidRPr="00E11987" w:rsidRDefault="00000000" w:rsidP="00E11987">
      <w:pPr>
        <w:keepLines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b/>
          <w:sz w:val="24"/>
        </w:rPr>
        <w:t>§ 1. </w:t>
      </w:r>
      <w:r w:rsidRPr="00E11987">
        <w:rPr>
          <w:rFonts w:ascii="Arial" w:hAnsi="Arial" w:cs="Arial"/>
          <w:sz w:val="24"/>
        </w:rPr>
        <w:t>Przedsiębiorca ubiegający się o uzyskanie zezwolenia na prowadzenie działalności w zakresie opróżniania zbiorników bezodpływowych lub osadników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 xml:space="preserve">instalacjach </w:t>
      </w:r>
      <w:r w:rsidR="00E11987">
        <w:rPr>
          <w:rFonts w:ascii="Arial" w:hAnsi="Arial" w:cs="Arial"/>
          <w:sz w:val="24"/>
        </w:rPr>
        <w:t xml:space="preserve"> p</w:t>
      </w:r>
      <w:r w:rsidRPr="00E11987">
        <w:rPr>
          <w:rFonts w:ascii="Arial" w:hAnsi="Arial" w:cs="Arial"/>
          <w:sz w:val="24"/>
        </w:rPr>
        <w:t>rzydomowych oczyszczalni ścieków i transportu nieczystości ciekłych  na terenie Miasta Piotrkowa Trybunalskiego powinien spełniać następujące wymagania:</w:t>
      </w:r>
    </w:p>
    <w:p w14:paraId="19B383FF" w14:textId="77777777" w:rsidR="00A77B3E" w:rsidRPr="00E11987" w:rsidRDefault="00000000" w:rsidP="00E11987">
      <w:pPr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1) w zakresie wyposażenia technicznego pojazdów asenizacyjnych przeznaczonych do świadczenia usług:</w:t>
      </w:r>
    </w:p>
    <w:p w14:paraId="16DB86A9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a) powinien posiadać prawo do dysponowania pojazdem lub pojazdami asenizacyjnymi przeznaczonymi do opróżniania i transportu nieczystości ciekłych, spełniających wymagania techniczne określone w ustawie z dnia 20 czerwca 1997r. Prawo o ruchu drogowym (t.j. Dz. U. z 2023r. poz. 1047 ze zm.),</w:t>
      </w:r>
    </w:p>
    <w:p w14:paraId="7EC9BDA2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b) pojazdy powinny spełniać wymagania techniczne oraz określone w Rozporządzeniu Ministra Infrastruktury z dnia 12 listopada 2022 r. w sprawie wymagań dla pojazdów asenizacyjnych (Dz. U. z 2002r., Nr.193, poz. 1617),</w:t>
      </w:r>
    </w:p>
    <w:p w14:paraId="1C7CF18E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c) pojazdy asenizacyjne powinny być oznakowane w sposób trwały i wyraźny umożliwiający identyfikację podmiotu świadczącego usługi (nazwa przedsiębiorcy, adres, telefon kontaktowy),</w:t>
      </w:r>
    </w:p>
    <w:p w14:paraId="004B9840" w14:textId="3438C2F4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d) pojazdy powinny być wyposażone w sprzęt umożliwiający sprzątanie miejsc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odbioru nieczystości ciekłych w przypadku ich zanieczyszczenia podczas świadczenia usług;</w:t>
      </w:r>
    </w:p>
    <w:p w14:paraId="6F1C838C" w14:textId="77777777" w:rsidR="00A77B3E" w:rsidRPr="00E11987" w:rsidRDefault="00000000" w:rsidP="00E11987">
      <w:pPr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2) w zakresie wyposażenia technicznego bazy transportowej:</w:t>
      </w:r>
    </w:p>
    <w:p w14:paraId="33EF89D2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a) przedsiębiorca powinien posiadać tytuł prawny do dysponowania  nieruchomością przeznaczoną do wykorzystania jako baza transportowa dla pojazdów przewidzianych do świadczenia usług objętych zezwoleniem,</w:t>
      </w:r>
    </w:p>
    <w:p w14:paraId="07871E2D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b) teren bazy powinien być utwardzony, ogrodzony i zabezpieczony przed dostępem osób postronnych,</w:t>
      </w:r>
    </w:p>
    <w:p w14:paraId="659D5280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c) miejsca postojowe, powinny być dostosowane do ilości i wielkości pojazdów oraz pozostałych urządzeń specjalistycznych,</w:t>
      </w:r>
    </w:p>
    <w:p w14:paraId="5F72F481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d) na terenie bazy transportowej powinno znajdować się miejsce do mycia i dezynfekcji pojazdów asenizacyjnych wraz ze specjalistycznym sprzętem,</w:t>
      </w:r>
    </w:p>
    <w:p w14:paraId="581AEA4E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lastRenderedPageBreak/>
        <w:t>e) w przypadku, gdy przedsiębiorca nie posiada bazy transportowej lub baza nie spełnia wymagań określonych w lit. od a) do d), przedsiębiorca zobowiązany jest do udokumentowania prawa do dysponowania z bazy należącej do innego podmiotu poprzez przedłużenie stosownych umów;</w:t>
      </w:r>
    </w:p>
    <w:p w14:paraId="1B9B8C54" w14:textId="77777777" w:rsidR="00A77B3E" w:rsidRPr="00E11987" w:rsidRDefault="00000000" w:rsidP="00E11987">
      <w:pPr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3) w zakresie zabiegów sanitarnych i porządkowych związanych ze świadczonymi usługami:</w:t>
      </w:r>
    </w:p>
    <w:p w14:paraId="39632BC3" w14:textId="58D458DB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a) pojazdy asenizacyjne powinny być myte i dezynfekowane zgodnie z wymaganiami określonymi w rozporządzenia Ministra Infrastruktury z dnia 12 listopada 2002 r. w sprawie wymagań dla pojazdów asenizacyjnych (Dz. U. z 2002 r., Nr 193, poz. 1617),</w:t>
      </w:r>
    </w:p>
    <w:p w14:paraId="2C92A8FD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b) w przypadku braku możliwości wykonania zabiegów sanitarnych na terenie bazy transportowej (mycie, dezynfekcja), przedsiębiorca jest zobowiązany do udokumentowania prawa do wykonywania takich zabiegów w miejscach do tego specjalnie przeznaczonych poprzez przedłużenie stosownej umowy,</w:t>
      </w:r>
    </w:p>
    <w:p w14:paraId="1169C0E3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c) ewentualne zanieczyszczenia powstałe podczas świadczenia usługi powinny być niezwłocznie usunięte;</w:t>
      </w:r>
    </w:p>
    <w:p w14:paraId="2119892D" w14:textId="77777777" w:rsidR="00A77B3E" w:rsidRPr="00E11987" w:rsidRDefault="00000000" w:rsidP="00E11987">
      <w:pPr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4) w zakresie miejsc przekazywania nieczystości ciekłych:</w:t>
      </w:r>
    </w:p>
    <w:p w14:paraId="6BB04C7A" w14:textId="77777777" w:rsidR="00A77B3E" w:rsidRPr="00E11987" w:rsidRDefault="00000000" w:rsidP="00E11987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sz w:val="24"/>
        </w:rPr>
        <w:t>a) obowiązany jest przekazać je do stacji zlewnej wskazanej przez przedsiębiorcę, spełniających wymagania określone w Rozporządzeniu Ministra Infrastruktury z 4 sierpnia 2023r. w sprawie warunków wprowadzania nieczystości ciekłych do stacji zlewnych (Dz. U z 2023 r. poz. 1716);</w:t>
      </w:r>
    </w:p>
    <w:p w14:paraId="6572C8F2" w14:textId="77777777" w:rsidR="00A77B3E" w:rsidRPr="00E11987" w:rsidRDefault="00000000" w:rsidP="00E11987">
      <w:pPr>
        <w:keepLines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b/>
          <w:sz w:val="24"/>
        </w:rPr>
        <w:t>§ 2. </w:t>
      </w:r>
      <w:r w:rsidRPr="00E11987">
        <w:rPr>
          <w:rFonts w:ascii="Arial" w:hAnsi="Arial" w:cs="Arial"/>
          <w:sz w:val="24"/>
        </w:rPr>
        <w:t>Traci moc uchwała Rady Miasta Piotrkowa Trybunalskiego Nr XXVII/504/12 z dnia 28 listopada 2012 r. w sprawie wymagań jakie powinien spełniać przedsiębiorca ubiegający się o uzyskanie zezwolenia na opróżniania zbiorników bezodpływowych i transportu nieczystości ciekłych na terenie Miasta Piotrkowa Trybunalskiego.</w:t>
      </w:r>
    </w:p>
    <w:p w14:paraId="7F93EA04" w14:textId="4285B59B" w:rsidR="00A77B3E" w:rsidRPr="00E11987" w:rsidRDefault="00000000" w:rsidP="00E11987">
      <w:pPr>
        <w:keepNext/>
        <w:keepLines/>
        <w:jc w:val="left"/>
        <w:rPr>
          <w:rFonts w:ascii="Arial" w:hAnsi="Arial" w:cs="Arial"/>
          <w:sz w:val="24"/>
        </w:rPr>
      </w:pPr>
      <w:r w:rsidRPr="00E11987">
        <w:rPr>
          <w:rFonts w:ascii="Arial" w:hAnsi="Arial" w:cs="Arial"/>
          <w:b/>
          <w:sz w:val="24"/>
        </w:rPr>
        <w:t>§ 3. </w:t>
      </w:r>
      <w:r w:rsidRPr="00E11987">
        <w:rPr>
          <w:rFonts w:ascii="Arial" w:hAnsi="Arial" w:cs="Arial"/>
          <w:sz w:val="24"/>
        </w:rPr>
        <w:t>Uchwała wchodzi 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życie po upływie 14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dni od dnia jej ogłoszenia w</w:t>
      </w:r>
      <w:r w:rsidR="00E11987">
        <w:rPr>
          <w:rFonts w:ascii="Arial" w:hAnsi="Arial" w:cs="Arial"/>
          <w:sz w:val="24"/>
        </w:rPr>
        <w:t xml:space="preserve"> </w:t>
      </w:r>
      <w:r w:rsidRPr="00E11987">
        <w:rPr>
          <w:rFonts w:ascii="Arial" w:hAnsi="Arial" w:cs="Arial"/>
          <w:sz w:val="24"/>
        </w:rPr>
        <w:t>Dzienniku Urzędowym Województwa Łódzkiego.</w:t>
      </w:r>
    </w:p>
    <w:p w14:paraId="68859030" w14:textId="77777777" w:rsidR="00A77B3E" w:rsidRPr="00E11987" w:rsidRDefault="00A77B3E" w:rsidP="00E11987">
      <w:pPr>
        <w:keepNext/>
        <w:keepLines/>
        <w:jc w:val="left"/>
        <w:rPr>
          <w:rFonts w:ascii="Arial" w:hAnsi="Arial" w:cs="Arial"/>
          <w:sz w:val="24"/>
        </w:rPr>
      </w:pPr>
    </w:p>
    <w:p w14:paraId="66F981A3" w14:textId="77777777" w:rsidR="00A77B3E" w:rsidRPr="00E11987" w:rsidRDefault="00000000" w:rsidP="00E11987">
      <w:pPr>
        <w:keepNext/>
        <w:rPr>
          <w:rFonts w:ascii="Arial" w:hAnsi="Arial" w:cs="Arial"/>
          <w:sz w:val="24"/>
        </w:rPr>
      </w:pPr>
      <w:r w:rsidRPr="00E1198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C16FD" w:rsidRPr="00E11987" w14:paraId="5080E3C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F4241" w14:textId="77777777" w:rsidR="006C16FD" w:rsidRPr="00E11987" w:rsidRDefault="006C16FD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D6AA4" w14:textId="77777777" w:rsidR="006C16FD" w:rsidRPr="00E119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1198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E11987">
              <w:rPr>
                <w:rFonts w:ascii="Arial" w:hAnsi="Arial" w:cs="Arial"/>
                <w:color w:val="000000"/>
                <w:sz w:val="24"/>
              </w:rPr>
              <w:br/>
            </w:r>
            <w:r w:rsidRPr="00E11987">
              <w:rPr>
                <w:rFonts w:ascii="Arial" w:hAnsi="Arial" w:cs="Arial"/>
                <w:color w:val="000000"/>
                <w:sz w:val="24"/>
              </w:rPr>
              <w:br/>
            </w:r>
            <w:r w:rsidRPr="00E11987">
              <w:rPr>
                <w:rFonts w:ascii="Arial" w:hAnsi="Arial" w:cs="Arial"/>
                <w:color w:val="000000"/>
                <w:sz w:val="24"/>
              </w:rPr>
              <w:br/>
            </w:r>
            <w:r w:rsidRPr="00E11987">
              <w:rPr>
                <w:rFonts w:ascii="Arial" w:hAnsi="Arial" w:cs="Arial"/>
                <w:b/>
                <w:sz w:val="24"/>
              </w:rPr>
              <w:t>Mariusz Staszek</w:t>
            </w:r>
          </w:p>
        </w:tc>
      </w:tr>
    </w:tbl>
    <w:p w14:paraId="7BB02196" w14:textId="77777777" w:rsidR="00A77B3E" w:rsidRPr="00E11987" w:rsidRDefault="00A77B3E">
      <w:pPr>
        <w:keepNext/>
        <w:rPr>
          <w:rFonts w:ascii="Arial" w:hAnsi="Arial" w:cs="Arial"/>
          <w:sz w:val="24"/>
        </w:rPr>
      </w:pPr>
    </w:p>
    <w:sectPr w:rsidR="00A77B3E" w:rsidRPr="00E1198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9C58" w14:textId="77777777" w:rsidR="001325FE" w:rsidRDefault="001325FE">
      <w:r>
        <w:separator/>
      </w:r>
    </w:p>
  </w:endnote>
  <w:endnote w:type="continuationSeparator" w:id="0">
    <w:p w14:paraId="5D3C4818" w14:textId="77777777" w:rsidR="001325FE" w:rsidRDefault="001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16FD" w14:paraId="3A5D32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428DF9" w14:textId="77777777" w:rsidR="006C16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070BAE63-4274-4AB7-A086-8BE3482979D7.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4D5FB3" w14:textId="77777777" w:rsidR="006C16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19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66C4CC" w14:textId="77777777" w:rsidR="006C16FD" w:rsidRDefault="006C16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0D1B" w14:textId="77777777" w:rsidR="001325FE" w:rsidRDefault="001325FE">
      <w:r>
        <w:separator/>
      </w:r>
    </w:p>
  </w:footnote>
  <w:footnote w:type="continuationSeparator" w:id="0">
    <w:p w14:paraId="41DA7331" w14:textId="77777777" w:rsidR="001325FE" w:rsidRDefault="0013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25FE"/>
    <w:rsid w:val="0013308C"/>
    <w:rsid w:val="006C16FD"/>
    <w:rsid w:val="00A77B3E"/>
    <w:rsid w:val="00CA284D"/>
    <w:rsid w:val="00CA2A55"/>
    <w:rsid w:val="00E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77341"/>
  <w15:docId w15:val="{FCFD6F19-D882-4D84-8F75-8B4671B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IV/63/24 z dnia 27 czerwca 2024 r.</dc:title>
  <dc:subject>w  sprawie wymagań jakie powinien spełniać przedsiębiorca ubiegający się o^uzyskanie zezwolenia w^zakresie opróżniania zbiorników bezodpływowych lub osadników w^instalacjach przydomowych oczyszczalni ścieków i^transportu nieczystości ciekłych na terenie Miasta Piotrkowa Trybunalskiego</dc:subject>
  <dc:creator>Slomka_M</dc:creator>
  <cp:lastModifiedBy>Słomka Monika</cp:lastModifiedBy>
  <cp:revision>4</cp:revision>
  <dcterms:created xsi:type="dcterms:W3CDTF">2024-07-05T07:59:00Z</dcterms:created>
  <dcterms:modified xsi:type="dcterms:W3CDTF">2024-07-05T06:09:00Z</dcterms:modified>
  <cp:category>Akt prawny</cp:category>
</cp:coreProperties>
</file>