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86154">
      <w:pPr>
        <w:jc w:val="center"/>
        <w:rPr>
          <w:rFonts w:ascii="Arial" w:eastAsia="Arial" w:hAnsi="Arial" w:cs="Arial"/>
          <w:b/>
          <w:caps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aps/>
          <w:sz w:val="24"/>
        </w:rPr>
        <w:t>Uchwała Nr iv/57/24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686154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27 czerwca 2024 r.</w:t>
      </w:r>
    </w:p>
    <w:p w:rsidR="00A77B3E" w:rsidRDefault="00686154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wyrażenia zgody na sprzedaż nieruchomości położonej w Piotrkowie Trybunalskim przy ul. Sulejowskiej</w:t>
      </w:r>
    </w:p>
    <w:p w:rsidR="00A77B3E" w:rsidRDefault="00686154">
      <w:pPr>
        <w:keepLines/>
        <w:spacing w:before="120" w:after="120"/>
        <w:ind w:firstLine="227"/>
      </w:pPr>
      <w:r>
        <w:t>Na podstawie art. 18 ust.2 pkt 9 lit. "a" ustawy z dnia 8 </w:t>
      </w:r>
      <w:r>
        <w:t>marca 1990 r. o samorządzie gminnym (Dz.U. z 2024 r.  609, poz. 721) w związku z art. 13 ust. 1 ustawy z dnia 21 sierpnia 1997 r. o gospodarce nieruchomościami (Dz.U. z 2023 r. poz. 344, poz. 1113, poz.1463, poz.1506, poz.1688, poz.1762, poz. 1906, poz.202</w:t>
      </w:r>
      <w:r>
        <w:t>9) uchwala się, co następuje:</w:t>
      </w:r>
    </w:p>
    <w:p w:rsidR="00A77B3E" w:rsidRDefault="00686154">
      <w:pPr>
        <w:keepLines/>
        <w:ind w:firstLine="340"/>
      </w:pPr>
      <w:r>
        <w:rPr>
          <w:b/>
        </w:rPr>
        <w:t>§ 1. </w:t>
      </w:r>
      <w:r>
        <w:t>Wyraża się zgodę na sprzedaż nieruchomości stanowiącej własność gminy Miasto Piotrków Trybunalski, położonej w Piotrkowie Trybunalskim przy ul. Sulejowskiej, oznaczonej w ewidencji gruntów obręb 34 jako działka numer 178/</w:t>
      </w:r>
      <w:r>
        <w:t>1 o powierzchni 0,0105 ha księga wieczysta PT1P/00088275/4.</w:t>
      </w:r>
    </w:p>
    <w:p w:rsidR="00A77B3E" w:rsidRDefault="00686154">
      <w:pPr>
        <w:keepNext/>
        <w:keepLines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686154">
      <w:pPr>
        <w:keepNext/>
        <w:keepLines/>
        <w:spacing w:before="120" w:after="120"/>
        <w:ind w:left="283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RDefault="0068615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E212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2120" w:rsidRDefault="006E212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2120" w:rsidRDefault="0068615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86154">
      <w:r>
        <w:separator/>
      </w:r>
    </w:p>
  </w:endnote>
  <w:endnote w:type="continuationSeparator" w:id="0">
    <w:p w:rsidR="00000000" w:rsidRDefault="0068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E2120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E2120" w:rsidRDefault="0068615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71F0A77E-EBC2-44CC-9CD7-B296243AAC8D.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E2120" w:rsidRDefault="0068615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E2120" w:rsidRDefault="006E212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86154">
      <w:r>
        <w:separator/>
      </w:r>
    </w:p>
  </w:footnote>
  <w:footnote w:type="continuationSeparator" w:id="0">
    <w:p w:rsidR="00000000" w:rsidRDefault="00686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64E8146-795D-4FCC-8A5F-5188A77AB428}"/>
  </w:docVars>
  <w:rsids>
    <w:rsidRoot w:val="00A77B3E"/>
    <w:rsid w:val="00686154"/>
    <w:rsid w:val="006E212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BB2D03-6E43-475F-AB99-4CC593AE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4E8146-795D-4FCC-8A5F-5188A77AB4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iv/57/24 z dnia 27 czerwca 2024 r.</vt:lpstr>
      <vt:lpstr/>
    </vt:vector>
  </TitlesOfParts>
  <Company>Rada Miasta Piotrkowa Trybunalskiego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iv/57/24 z dnia 27 czerwca 2024 r.</dc:title>
  <dc:subject>w sprawie wyrażenia zgody na sprzedaż nieruchomości położonej w^Piotrkowie Trybunalskim przy ul. Sulejowskiej</dc:subject>
  <dc:creator>Lagwa-Plich_Z</dc:creator>
  <cp:lastModifiedBy>Łągwa-Plich Zdzisława</cp:lastModifiedBy>
  <cp:revision>2</cp:revision>
  <dcterms:created xsi:type="dcterms:W3CDTF">2024-07-03T11:16:00Z</dcterms:created>
  <dcterms:modified xsi:type="dcterms:W3CDTF">2024-07-03T11:16:00Z</dcterms:modified>
  <cp:category>Akt prawny</cp:category>
</cp:coreProperties>
</file>