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086B" w14:textId="77777777" w:rsidR="003B22D6" w:rsidRDefault="008C1343" w:rsidP="002E248C">
      <w:bookmarkStart w:id="0" w:name="ezdSprawaZnak"/>
      <w:r>
        <w:t>DBI.0050.226.2024</w:t>
      </w:r>
      <w:bookmarkEnd w:id="0"/>
    </w:p>
    <w:p w14:paraId="577DD69F" w14:textId="77777777" w:rsidR="003B22D6" w:rsidRDefault="008C1343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226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28-06-2024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398337376" w:edGrp="everyone"/>
          <w:r w:rsidRPr="00E74C31">
            <w:rPr>
              <w:rFonts w:ascii="Arial" w:eastAsia="Times New Roman" w:hAnsi="Arial" w:cs="Arial"/>
              <w:sz w:val="24"/>
              <w:szCs w:val="24"/>
              <w:lang w:eastAsia="pl-PL"/>
            </w:rPr>
            <w:t>w sprawie zmiany Wieloletniej Prognozy Finansowej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</w:t>
          </w:r>
          <w:r w:rsidRPr="00E74C31">
            <w:rPr>
              <w:rFonts w:ascii="Arial" w:eastAsia="Times New Roman" w:hAnsi="Arial" w:cs="Arial"/>
              <w:sz w:val="24"/>
              <w:szCs w:val="24"/>
              <w:lang w:eastAsia="pl-PL"/>
            </w:rPr>
            <w:t>Miasta Piotrkowa Trybunalskiego</w:t>
          </w:r>
          <w:permEnd w:id="398337376"/>
        </w:sdtContent>
      </w:sdt>
    </w:p>
    <w:p w14:paraId="119F853B" w14:textId="77777777" w:rsidR="003B22D6" w:rsidRPr="00BA13CD" w:rsidRDefault="003B22D6" w:rsidP="00BA13CD">
      <w:pPr>
        <w:jc w:val="center"/>
        <w:rPr>
          <w:b/>
          <w:bCs/>
          <w:sz w:val="28"/>
          <w:szCs w:val="28"/>
        </w:rPr>
      </w:pPr>
    </w:p>
    <w:permStart w:id="677649493" w:edGrp="everyone" w:displacedByCustomXml="next"/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2FC6D864" w14:textId="77777777" w:rsidR="008C1343" w:rsidRPr="00FE5313" w:rsidRDefault="008C1343" w:rsidP="00FE5313">
          <w:pPr>
            <w:widowControl w:val="0"/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Na podstawie art. 30 ust. 1 ustawy z dnia 8 marca 1990 r. o </w:t>
          </w: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>samorządzie gminnym: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</w:t>
          </w:r>
          <w:r w:rsidRPr="00FE5313">
            <w:rPr>
              <w:rFonts w:ascii="Arial" w:hAnsi="Arial" w:cs="Arial"/>
              <w:sz w:val="24"/>
              <w:szCs w:val="24"/>
            </w:rPr>
            <w:t>(Dz. U. z 2024 r. poz. 609 z późn.zm.)</w:t>
          </w: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i art. 232 us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tawy z dnia 27 sierpnia 2009 r.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br/>
          </w: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o finansach </w:t>
          </w:r>
          <w:r w:rsidRPr="00FE5313">
            <w:rPr>
              <w:rFonts w:ascii="Arial" w:hAnsi="Arial" w:cs="Arial"/>
              <w:sz w:val="24"/>
              <w:szCs w:val="24"/>
            </w:rPr>
            <w:t>publicznych (</w:t>
          </w:r>
          <w:r w:rsidRPr="00FE5313">
            <w:rPr>
              <w:rFonts w:ascii="Arial" w:hAnsi="Arial" w:cs="Arial"/>
              <w:color w:val="000000" w:themeColor="text1"/>
              <w:sz w:val="24"/>
              <w:szCs w:val="24"/>
            </w:rPr>
            <w:t>Dz. U. z 2023 r. poz. 1270, z późn.zm</w:t>
          </w:r>
          <w:r w:rsidRPr="00FE5313">
            <w:rPr>
              <w:rFonts w:ascii="Arial" w:hAnsi="Arial" w:cs="Arial"/>
              <w:color w:val="000000"/>
              <w:sz w:val="24"/>
              <w:szCs w:val="24"/>
            </w:rPr>
            <w:t xml:space="preserve">) </w:t>
          </w: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>Prezydent Miasta Piotrkowa Trybunalskiego z a r z ą d z a, co następuje:</w:t>
          </w:r>
        </w:p>
        <w:p w14:paraId="7A683164" w14:textId="77777777" w:rsidR="008C1343" w:rsidRPr="00FE5313" w:rsidRDefault="008C1343" w:rsidP="00FE5313">
          <w:pPr>
            <w:widowControl w:val="0"/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0A3BCAF5" w14:textId="77777777" w:rsidR="008C1343" w:rsidRPr="00FE5313" w:rsidRDefault="008C1343" w:rsidP="00FE5313">
          <w:pPr>
            <w:tabs>
              <w:tab w:val="right" w:leader="dot" w:pos="9072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>§ 1. Dokonuje się zmiany Wieloletniej Prognozy Finansowej Miasta Piotrkowa Trybunalskiego.</w:t>
          </w:r>
        </w:p>
        <w:p w14:paraId="32E5D5C6" w14:textId="77777777" w:rsidR="008C1343" w:rsidRPr="00FE5313" w:rsidRDefault="008C1343" w:rsidP="00FE5313">
          <w:pPr>
            <w:tabs>
              <w:tab w:val="right" w:leader="dot" w:pos="9072"/>
            </w:tabs>
            <w:autoSpaceDE w:val="0"/>
            <w:autoSpaceDN w:val="0"/>
            <w:adjustRightInd w:val="0"/>
            <w:spacing w:before="40" w:after="4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>Prognoza kwoty długu i spłat zobowiązań</w:t>
          </w:r>
          <w:r w:rsidRPr="00FE5313">
            <w:rPr>
              <w:rFonts w:ascii="Arial" w:eastAsia="Times New Roman" w:hAnsi="Arial" w:cs="Arial"/>
              <w:i/>
              <w:iCs/>
              <w:sz w:val="24"/>
              <w:szCs w:val="24"/>
              <w:lang w:eastAsia="pl-PL"/>
            </w:rPr>
            <w:t>,</w:t>
          </w: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stanowiąca załącznik nr 1 do Uchwały IV/51/24 Rady Miasta Piotrkowa Trybunalskiego z dnia 2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7</w:t>
          </w: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czerwca 2024 r. w sprawie zmiany Wieloletniej Prognozy Finansowej, otrzymuje brzmienie</w:t>
          </w:r>
          <w:r w:rsidRPr="00FE5313">
            <w:rPr>
              <w:rFonts w:ascii="Arial" w:eastAsia="Times New Roman" w:hAnsi="Arial" w:cs="Arial"/>
              <w:i/>
              <w:iCs/>
              <w:sz w:val="24"/>
              <w:szCs w:val="24"/>
              <w:lang w:eastAsia="pl-PL"/>
            </w:rPr>
            <w:t xml:space="preserve"> </w:t>
          </w: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>zgodne z załącznikiem Nr 1.</w:t>
          </w:r>
        </w:p>
        <w:p w14:paraId="3646CC52" w14:textId="77777777" w:rsidR="008C1343" w:rsidRPr="00FE5313" w:rsidRDefault="008C1343" w:rsidP="00FE5313">
          <w:pPr>
            <w:tabs>
              <w:tab w:val="right" w:leader="dot" w:pos="9072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551932E4" w14:textId="77777777" w:rsidR="003B22D6" w:rsidRPr="00FE5313" w:rsidRDefault="008C1343" w:rsidP="00FE5313">
          <w:pPr>
            <w:widowControl w:val="0"/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FE5313">
            <w:rPr>
              <w:rFonts w:ascii="Arial" w:eastAsia="Times New Roman" w:hAnsi="Arial" w:cs="Arial"/>
              <w:sz w:val="24"/>
              <w:szCs w:val="24"/>
              <w:lang w:eastAsia="pl-PL"/>
            </w:rPr>
            <w:t>§ 2. Zarządzenie wchodzi w życie z dniem podpisania.</w:t>
          </w:r>
        </w:p>
      </w:sdtContent>
    </w:sdt>
    <w:permEnd w:id="677649493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42C22B25" w14:textId="77777777" w:rsidR="003B22D6" w:rsidRDefault="008C1343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p w14:paraId="75B84264" w14:textId="77777777" w:rsidR="008C1343" w:rsidRDefault="008C1343" w:rsidP="008C1343">
      <w:pPr>
        <w:spacing w:after="0"/>
        <w:jc w:val="right"/>
        <w:rPr>
          <w:sz w:val="28"/>
          <w:szCs w:val="28"/>
        </w:rPr>
      </w:pPr>
    </w:p>
    <w:p w14:paraId="50E2C819" w14:textId="09260060" w:rsidR="008C1343" w:rsidRDefault="008C1343" w:rsidP="008C134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Prezydent Miasta Piotrkowa Trybunalskiego </w:t>
      </w:r>
    </w:p>
    <w:p w14:paraId="34D7BA35" w14:textId="77777777" w:rsidR="008C1343" w:rsidRPr="008C1343" w:rsidRDefault="008C1343" w:rsidP="008C1343">
      <w:pPr>
        <w:spacing w:after="0"/>
        <w:jc w:val="right"/>
        <w:rPr>
          <w:sz w:val="16"/>
          <w:szCs w:val="16"/>
        </w:rPr>
      </w:pPr>
    </w:p>
    <w:p w14:paraId="0C7975AA" w14:textId="5F6FFB30" w:rsidR="008C1343" w:rsidRDefault="008C1343" w:rsidP="008C13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Juliusz </w:t>
      </w:r>
      <w:proofErr w:type="spellStart"/>
      <w:r>
        <w:rPr>
          <w:sz w:val="28"/>
          <w:szCs w:val="28"/>
        </w:rPr>
        <w:t>Wiernicki</w:t>
      </w:r>
      <w:proofErr w:type="spellEnd"/>
    </w:p>
    <w:sectPr w:rsidR="008C13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3FAF" w14:textId="77777777" w:rsidR="008C1343" w:rsidRDefault="008C1343">
      <w:pPr>
        <w:spacing w:after="0" w:line="240" w:lineRule="auto"/>
      </w:pPr>
      <w:r>
        <w:separator/>
      </w:r>
    </w:p>
  </w:endnote>
  <w:endnote w:type="continuationSeparator" w:id="0">
    <w:p w14:paraId="36EF3578" w14:textId="77777777" w:rsidR="008C1343" w:rsidRDefault="008C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F68AF" w14:textId="77777777" w:rsidR="003B22D6" w:rsidRPr="00F22A10" w:rsidRDefault="008C1343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FF47" w14:textId="77777777" w:rsidR="008C1343" w:rsidRDefault="008C1343">
      <w:pPr>
        <w:spacing w:after="0" w:line="240" w:lineRule="auto"/>
      </w:pPr>
      <w:r>
        <w:separator/>
      </w:r>
    </w:p>
  </w:footnote>
  <w:footnote w:type="continuationSeparator" w:id="0">
    <w:p w14:paraId="3CFBAAF6" w14:textId="77777777" w:rsidR="008C1343" w:rsidRDefault="008C1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5AD6702-96C0-4F8E-AFF5-E6C0CDDAC458}"/>
  </w:docVars>
  <w:rsids>
    <w:rsidRoot w:val="003B22D6"/>
    <w:rsid w:val="003B22D6"/>
    <w:rsid w:val="008C1343"/>
    <w:rsid w:val="00D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0F07"/>
  <w15:docId w15:val="{1ED0CC54-0A92-4930-BDC1-AE360E75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85051D" w:rsidRDefault="0085051D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85051D" w:rsidRDefault="0085051D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85051D" w:rsidRDefault="0085051D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85051D" w:rsidRDefault="0085051D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1D"/>
    <w:rsid w:val="0085051D"/>
    <w:rsid w:val="00D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6702-96C0-4F8E-AFF5-E6C0CDDAC4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65B0A62-D613-4C75-BDED-CB79B0E8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Soszyńska Katarzyna</cp:lastModifiedBy>
  <cp:revision>2</cp:revision>
  <cp:lastPrinted>2021-09-29T12:54:00Z</cp:lastPrinted>
  <dcterms:created xsi:type="dcterms:W3CDTF">2024-06-28T09:59:00Z</dcterms:created>
  <dcterms:modified xsi:type="dcterms:W3CDTF">2024-06-28T09:59:00Z</dcterms:modified>
</cp:coreProperties>
</file>