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77913" w14:textId="77777777" w:rsidR="00824D85" w:rsidRPr="005841F0" w:rsidRDefault="00824D85" w:rsidP="005841F0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- projekt-</w:t>
      </w:r>
    </w:p>
    <w:p w14:paraId="1F3C941D" w14:textId="25645F0F" w:rsidR="00824D85" w:rsidRPr="005841F0" w:rsidRDefault="00824D85" w:rsidP="005841F0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Uchwała nr ...................</w:t>
      </w:r>
    </w:p>
    <w:p w14:paraId="720AD793" w14:textId="77777777" w:rsidR="00824D85" w:rsidRPr="005841F0" w:rsidRDefault="00824D85" w:rsidP="005841F0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Rady Miasta Piotrkowa Trybunalskiego</w:t>
      </w:r>
    </w:p>
    <w:p w14:paraId="24FD27B4" w14:textId="77777777" w:rsidR="00824D85" w:rsidRPr="005841F0" w:rsidRDefault="00824D85" w:rsidP="005841F0">
      <w:p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z dnia ....................2024 r.</w:t>
      </w:r>
    </w:p>
    <w:p w14:paraId="667D2802" w14:textId="61273DB2" w:rsidR="00824D85" w:rsidRPr="005841F0" w:rsidRDefault="00824D85" w:rsidP="005841F0">
      <w:pPr>
        <w:spacing w:after="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w sprawie powołania Komisji Polityki Gospodarczej i Spraw Mieszkaniowych</w:t>
      </w:r>
    </w:p>
    <w:p w14:paraId="6A74B84E" w14:textId="169F9459" w:rsidR="00824D85" w:rsidRPr="005841F0" w:rsidRDefault="00824D85" w:rsidP="005841F0">
      <w:pPr>
        <w:spacing w:line="360" w:lineRule="auto"/>
        <w:ind w:firstLine="426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 xml:space="preserve">Na podstawie art.  21 ust. 1 ustawy z 08 marca 1990 r. o samorządzie gminnym (Dz. U. z 2024 r. poz. 609) uchwala się, co następuje: </w:t>
      </w:r>
    </w:p>
    <w:p w14:paraId="1ACF718A" w14:textId="3409C02A" w:rsidR="00824D85" w:rsidRPr="005841F0" w:rsidRDefault="00824D85" w:rsidP="005841F0">
      <w:pPr>
        <w:spacing w:after="100" w:afterAutospacing="1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0" w:name="WKP_AL_1370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§ 1</w:t>
      </w:r>
      <w:bookmarkEnd w:id="0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 xml:space="preserve">. Powołuje się Komisję Polityki Gospodarczej i Spraw Mieszkaniowych Rady Miasta Piotrkowa  Trybunalskiego w składzie: </w:t>
      </w:r>
    </w:p>
    <w:p w14:paraId="68DCD86F" w14:textId="373A19C0" w:rsidR="00824D85" w:rsidRPr="005841F0" w:rsidRDefault="00824D85" w:rsidP="005841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Berent Tomasz</w:t>
      </w:r>
    </w:p>
    <w:p w14:paraId="100E4999" w14:textId="4041760C" w:rsidR="00824D85" w:rsidRPr="005841F0" w:rsidRDefault="00824D85" w:rsidP="005841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Cecotka</w:t>
      </w:r>
      <w:proofErr w:type="spellEnd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 xml:space="preserve"> Dariusz</w:t>
      </w:r>
    </w:p>
    <w:p w14:paraId="6AF38833" w14:textId="04ECD2BC" w:rsidR="00824D85" w:rsidRPr="005841F0" w:rsidRDefault="00824D85" w:rsidP="005841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Gajda Piotr</w:t>
      </w:r>
    </w:p>
    <w:p w14:paraId="6A6681A3" w14:textId="1D24CE92" w:rsidR="00824D85" w:rsidRPr="005841F0" w:rsidRDefault="00824D85" w:rsidP="005841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Mariusz Maciołek</w:t>
      </w:r>
    </w:p>
    <w:p w14:paraId="5836E08A" w14:textId="760AAB5D" w:rsidR="00824D85" w:rsidRPr="005841F0" w:rsidRDefault="00824D85" w:rsidP="005841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Paradowski Zbigniew</w:t>
      </w:r>
    </w:p>
    <w:p w14:paraId="6C1A9E7D" w14:textId="7E46799B" w:rsidR="00824D85" w:rsidRPr="005841F0" w:rsidRDefault="00824D85" w:rsidP="005841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Porczyńska-Walczak Maria</w:t>
      </w:r>
    </w:p>
    <w:p w14:paraId="16C73514" w14:textId="22849E1F" w:rsidR="00824D85" w:rsidRPr="005841F0" w:rsidRDefault="00824D85" w:rsidP="005841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Stachaczyk</w:t>
      </w:r>
      <w:proofErr w:type="spellEnd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 xml:space="preserve"> Sergiusz</w:t>
      </w:r>
    </w:p>
    <w:p w14:paraId="251D7832" w14:textId="78C2EBCC" w:rsidR="00824D85" w:rsidRPr="005841F0" w:rsidRDefault="00824D85" w:rsidP="005841F0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Tera</w:t>
      </w:r>
      <w:proofErr w:type="spellEnd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 xml:space="preserve"> Monika</w:t>
      </w:r>
    </w:p>
    <w:p w14:paraId="45C3FD17" w14:textId="64C9E38D" w:rsidR="00824D85" w:rsidRPr="005841F0" w:rsidRDefault="00824D85" w:rsidP="005841F0">
      <w:pPr>
        <w:widowControl w:val="0"/>
        <w:spacing w:after="0" w:line="360" w:lineRule="auto"/>
        <w:ind w:left="142"/>
        <w:outlineLvl w:val="1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  <w:bookmarkStart w:id="1" w:name="WKP_AL_1371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§ 2</w:t>
      </w:r>
      <w:bookmarkEnd w:id="1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. Do zakresu działania komisji należy m.in.: planowanie, realizacja i wnioskowanie w sprawach wydatków budżetowych na inwestycje i remonty, opiniowanie na bieżąco projektów uchwał przygotowywanych przez Biuro Rozwoju Miasta i Inwestycji, monitorowanie realizacji przyjętych przez Radę Miasta programów i strategii oraz polityki promocyjnej miasta, przyjmowanie corocznych sprawozdań z zakresu działalności merytorycznej podmiotów z udziałem gminy, podejmowanie inicjatyw w celu pozyskiwania i kompleksowej obsługi inwestorów w mieście oraz</w:t>
      </w:r>
      <w:r w:rsidRPr="005841F0"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  <w:t xml:space="preserve"> rozpatrywanie zastrzeżeń do projektów list osób uprawnionych do zawarcia umów najmu lokali mieszkalnych lub najmu socjalnego oraz osób wykreślonych z list. </w:t>
      </w:r>
    </w:p>
    <w:p w14:paraId="134CC1BB" w14:textId="77777777" w:rsidR="005841F0" w:rsidRPr="005841F0" w:rsidRDefault="005841F0" w:rsidP="005841F0">
      <w:pPr>
        <w:widowControl w:val="0"/>
        <w:spacing w:after="0" w:line="360" w:lineRule="auto"/>
        <w:ind w:left="142"/>
        <w:outlineLvl w:val="1"/>
        <w:rPr>
          <w:rFonts w:ascii="Arial" w:hAnsi="Arial" w:cs="Arial"/>
          <w:bCs/>
          <w:color w:val="000000" w:themeColor="text1"/>
          <w:sz w:val="24"/>
          <w:szCs w:val="24"/>
          <w:lang w:eastAsia="pl-PL"/>
        </w:rPr>
      </w:pPr>
    </w:p>
    <w:p w14:paraId="4B21CFFE" w14:textId="3976B067" w:rsidR="005841F0" w:rsidRPr="005841F0" w:rsidRDefault="00824D85" w:rsidP="005841F0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bookmarkStart w:id="2" w:name="WKP_AL_1372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§ 3</w:t>
      </w:r>
      <w:bookmarkEnd w:id="2"/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. Uchwała wchodzi w życie z dniem podjęcia.</w:t>
      </w:r>
    </w:p>
    <w:p w14:paraId="35228CD9" w14:textId="77777777" w:rsidR="005841F0" w:rsidRPr="005841F0" w:rsidRDefault="005841F0" w:rsidP="005841F0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909A9B4" w14:textId="1EA4D9D8" w:rsidR="00824D85" w:rsidRPr="005841F0" w:rsidRDefault="00824D85" w:rsidP="005841F0">
      <w:p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Przewodniczący Rady Miasta</w:t>
      </w:r>
      <w:r w:rsidR="005841F0" w:rsidRPr="005841F0">
        <w:rPr>
          <w:rFonts w:ascii="Arial" w:hAnsi="Arial" w:cs="Arial"/>
          <w:bCs/>
          <w:color w:val="000000" w:themeColor="text1"/>
          <w:sz w:val="24"/>
          <w:szCs w:val="24"/>
        </w:rPr>
        <w:t xml:space="preserve"> (-) </w:t>
      </w: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Mariusz Staszek</w:t>
      </w:r>
    </w:p>
    <w:p w14:paraId="2F794A5A" w14:textId="77777777" w:rsidR="00824D85" w:rsidRPr="005841F0" w:rsidRDefault="00824D85" w:rsidP="005841F0">
      <w:p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Uzasadnienie</w:t>
      </w:r>
    </w:p>
    <w:p w14:paraId="5B262E1E" w14:textId="0982338E" w:rsidR="00824D85" w:rsidRPr="005841F0" w:rsidRDefault="00824D85" w:rsidP="005841F0">
      <w:p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 xml:space="preserve">Zgodnie z art. 21 ust. 1 ustawy z dnia 8 marca 1990 r. o samorządzie gminnym (Dz. U. z 2024 r. poz. 609)  </w:t>
      </w:r>
      <w:r w:rsidRPr="005841F0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Rada Miasta ze swojego grona może powoływać stałe komisje do określonych zadań, ustalając przedmiot działania oraz skład osobowy. </w:t>
      </w:r>
    </w:p>
    <w:p w14:paraId="28984E4F" w14:textId="77777777" w:rsidR="005841F0" w:rsidRPr="005841F0" w:rsidRDefault="005841F0" w:rsidP="005841F0">
      <w:p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F92A540" w14:textId="79CB438A" w:rsidR="00824D85" w:rsidRPr="005841F0" w:rsidRDefault="00824D85" w:rsidP="005841F0">
      <w:pPr>
        <w:spacing w:after="240"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Przewodniczący Rady Miasta</w:t>
      </w:r>
      <w:r w:rsidR="005841F0" w:rsidRPr="005841F0">
        <w:rPr>
          <w:rFonts w:ascii="Arial" w:hAnsi="Arial" w:cs="Arial"/>
          <w:bCs/>
          <w:color w:val="000000" w:themeColor="text1"/>
          <w:sz w:val="24"/>
          <w:szCs w:val="24"/>
        </w:rPr>
        <w:t xml:space="preserve"> (-) </w:t>
      </w:r>
      <w:r w:rsidRPr="005841F0">
        <w:rPr>
          <w:rFonts w:ascii="Arial" w:hAnsi="Arial" w:cs="Arial"/>
          <w:bCs/>
          <w:color w:val="000000" w:themeColor="text1"/>
          <w:sz w:val="24"/>
          <w:szCs w:val="24"/>
        </w:rPr>
        <w:t>Mariusz Staszek</w:t>
      </w:r>
    </w:p>
    <w:p w14:paraId="37DA93D8" w14:textId="77777777" w:rsidR="00824D85" w:rsidRPr="005841F0" w:rsidRDefault="00824D85" w:rsidP="005841F0">
      <w:pPr>
        <w:spacing w:line="36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766883B" w14:textId="77777777" w:rsidR="00824D85" w:rsidRPr="005841F0" w:rsidRDefault="00824D85" w:rsidP="005841F0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13851335" w14:textId="77777777" w:rsidR="00824D85" w:rsidRDefault="00824D85" w:rsidP="00824D85">
      <w:pPr>
        <w:rPr>
          <w:rFonts w:ascii="Times New Roman" w:hAnsi="Times New Roman"/>
          <w:sz w:val="20"/>
          <w:szCs w:val="20"/>
        </w:rPr>
      </w:pPr>
    </w:p>
    <w:p w14:paraId="733E8E93" w14:textId="77777777" w:rsidR="00824D85" w:rsidRDefault="00824D85" w:rsidP="00824D85">
      <w:pPr>
        <w:rPr>
          <w:rFonts w:ascii="Times New Roman" w:hAnsi="Times New Roman"/>
          <w:sz w:val="20"/>
          <w:szCs w:val="20"/>
        </w:rPr>
      </w:pPr>
    </w:p>
    <w:p w14:paraId="41F091B1" w14:textId="77777777" w:rsidR="00824D85" w:rsidRDefault="00824D85" w:rsidP="00824D85">
      <w:pPr>
        <w:rPr>
          <w:rFonts w:ascii="Times New Roman" w:hAnsi="Times New Roman"/>
          <w:sz w:val="20"/>
          <w:szCs w:val="20"/>
        </w:rPr>
      </w:pPr>
    </w:p>
    <w:p w14:paraId="4512098B" w14:textId="77777777" w:rsidR="00824D85" w:rsidRDefault="00824D85" w:rsidP="00824D85">
      <w:pPr>
        <w:rPr>
          <w:rFonts w:ascii="Times New Roman" w:hAnsi="Times New Roman"/>
          <w:sz w:val="20"/>
          <w:szCs w:val="20"/>
        </w:rPr>
      </w:pPr>
    </w:p>
    <w:p w14:paraId="6004F5F5" w14:textId="77777777" w:rsidR="00824D85" w:rsidRDefault="00824D85" w:rsidP="00824D85"/>
    <w:p w14:paraId="395C9763" w14:textId="77777777" w:rsidR="00824D85" w:rsidRDefault="00824D85" w:rsidP="00824D85"/>
    <w:p w14:paraId="30289392" w14:textId="77777777" w:rsidR="00824D85" w:rsidRDefault="00824D85" w:rsidP="00824D85"/>
    <w:p w14:paraId="1FB22361" w14:textId="77777777" w:rsidR="00824D85" w:rsidRDefault="00824D85" w:rsidP="00824D85"/>
    <w:p w14:paraId="41961AEE" w14:textId="77777777" w:rsidR="009A4557" w:rsidRDefault="009A4557"/>
    <w:sectPr w:rsidR="009A4557" w:rsidSect="0082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43D23"/>
    <w:multiLevelType w:val="hybridMultilevel"/>
    <w:tmpl w:val="CF162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56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85"/>
    <w:rsid w:val="003945CD"/>
    <w:rsid w:val="00445B4C"/>
    <w:rsid w:val="005841F0"/>
    <w:rsid w:val="00824D85"/>
    <w:rsid w:val="009A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7CAB"/>
  <w15:chartTrackingRefBased/>
  <w15:docId w15:val="{FEA17A5D-B60C-43DB-9E91-0EE0CBE2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D85"/>
    <w:pPr>
      <w:spacing w:line="256" w:lineRule="auto"/>
    </w:pPr>
    <w:rPr>
      <w:rFonts w:eastAsia="Times New Roman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D85"/>
    <w:pPr>
      <w:ind w:left="720"/>
      <w:contextualSpacing/>
    </w:pPr>
  </w:style>
  <w:style w:type="character" w:styleId="Odwoanieprzypisukocowego">
    <w:name w:val="endnote reference"/>
    <w:basedOn w:val="Domylnaczcionkaakapitu"/>
    <w:uiPriority w:val="99"/>
    <w:semiHidden/>
    <w:unhideWhenUsed/>
    <w:rsid w:val="00824D8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Mróz Monika</cp:lastModifiedBy>
  <cp:revision>2</cp:revision>
  <cp:lastPrinted>2024-05-09T13:52:00Z</cp:lastPrinted>
  <dcterms:created xsi:type="dcterms:W3CDTF">2024-05-10T10:56:00Z</dcterms:created>
  <dcterms:modified xsi:type="dcterms:W3CDTF">2024-05-10T10:56:00Z</dcterms:modified>
</cp:coreProperties>
</file>