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5947B" w14:textId="5C767329" w:rsidR="002E248C" w:rsidRPr="002C134B" w:rsidRDefault="002E248C" w:rsidP="002E248C">
      <w:pPr>
        <w:rPr>
          <w:rFonts w:ascii="Arial" w:hAnsi="Arial" w:cs="Arial"/>
        </w:rPr>
      </w:pPr>
      <w:bookmarkStart w:id="0" w:name="ezdSprawaZnak"/>
      <w:bookmarkEnd w:id="0"/>
    </w:p>
    <w:p w14:paraId="7551B78C" w14:textId="77777777" w:rsidR="002C134B" w:rsidRDefault="005014BA" w:rsidP="00BA13CD">
      <w:pPr>
        <w:spacing w:line="288" w:lineRule="auto"/>
        <w:jc w:val="center"/>
        <w:rPr>
          <w:rFonts w:ascii="Arial" w:hAnsi="Arial" w:cs="Arial"/>
          <w:sz w:val="24"/>
          <w:szCs w:val="24"/>
        </w:rPr>
      </w:pPr>
      <w:r w:rsidRPr="002C134B">
        <w:rPr>
          <w:rFonts w:ascii="Arial" w:hAnsi="Arial" w:cs="Arial"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AA51AA" w:rsidRPr="002C134B">
            <w:rPr>
              <w:rFonts w:ascii="Arial" w:hAnsi="Arial" w:cs="Arial"/>
              <w:sz w:val="24"/>
              <w:szCs w:val="24"/>
            </w:rPr>
            <w:t>132</w:t>
          </w:r>
        </w:sdtContent>
      </w:sdt>
      <w:r w:rsidRPr="002C134B">
        <w:rPr>
          <w:rFonts w:ascii="Arial" w:hAnsi="Arial" w:cs="Arial"/>
          <w:sz w:val="24"/>
          <w:szCs w:val="24"/>
        </w:rPr>
        <w:br/>
        <w:t>Prezydenta Miasta Piotrkowa Trybunalskiego</w:t>
      </w:r>
      <w:r w:rsidRPr="002C134B">
        <w:rPr>
          <w:rFonts w:ascii="Arial" w:hAnsi="Arial" w:cs="Arial"/>
          <w:sz w:val="24"/>
          <w:szCs w:val="24"/>
        </w:rPr>
        <w:br/>
        <w:t>z dnia</w:t>
      </w:r>
      <w:r w:rsidR="00A71B6B" w:rsidRPr="002C134B">
        <w:rPr>
          <w:rFonts w:ascii="Arial" w:hAnsi="Arial" w:cs="Arial"/>
          <w:sz w:val="24"/>
          <w:szCs w:val="24"/>
        </w:rPr>
        <w:t xml:space="preserve"> </w:t>
      </w:r>
      <w:bookmarkStart w:id="1" w:name="ezdDataPodpisu"/>
      <w:bookmarkEnd w:id="1"/>
      <w:r w:rsidR="00AA51AA" w:rsidRPr="002C134B">
        <w:rPr>
          <w:rFonts w:ascii="Arial" w:hAnsi="Arial" w:cs="Arial"/>
          <w:sz w:val="24"/>
          <w:szCs w:val="24"/>
        </w:rPr>
        <w:t>29</w:t>
      </w:r>
      <w:r w:rsidR="002C134B" w:rsidRPr="002C134B">
        <w:rPr>
          <w:rFonts w:ascii="Arial" w:hAnsi="Arial" w:cs="Arial"/>
          <w:sz w:val="24"/>
          <w:szCs w:val="24"/>
        </w:rPr>
        <w:t xml:space="preserve"> kwietnia </w:t>
      </w:r>
      <w:r w:rsidR="00AA51AA" w:rsidRPr="002C134B">
        <w:rPr>
          <w:rFonts w:ascii="Arial" w:hAnsi="Arial" w:cs="Arial"/>
          <w:sz w:val="24"/>
          <w:szCs w:val="24"/>
        </w:rPr>
        <w:t>2024</w:t>
      </w:r>
      <w:r w:rsidR="009F7F54" w:rsidRPr="002C134B">
        <w:rPr>
          <w:rFonts w:ascii="Arial" w:hAnsi="Arial" w:cs="Arial"/>
          <w:sz w:val="24"/>
          <w:szCs w:val="24"/>
        </w:rPr>
        <w:t xml:space="preserve"> </w:t>
      </w:r>
      <w:r w:rsidRPr="002C134B">
        <w:rPr>
          <w:rFonts w:ascii="Arial" w:hAnsi="Arial" w:cs="Arial"/>
          <w:sz w:val="24"/>
          <w:szCs w:val="24"/>
        </w:rPr>
        <w:t>roku</w:t>
      </w:r>
    </w:p>
    <w:p w14:paraId="7ADF9E99" w14:textId="5841F49B" w:rsidR="005014BA" w:rsidRPr="00AA51AA" w:rsidRDefault="005014BA" w:rsidP="00BA13CD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51AA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E870CB" w:rsidRPr="00AA51AA">
            <w:rPr>
              <w:rFonts w:ascii="Arial" w:hAnsi="Arial" w:cs="Arial"/>
              <w:sz w:val="24"/>
              <w:szCs w:val="24"/>
            </w:rPr>
            <w:t xml:space="preserve">w sprawie powołania Zespołu do wykonywania zadań związanych z organizacją i przeprowadzeniem na terenie Miasta Piotrkowa Trybunalskiego wyborów posłów do Parlamentu Europejskiego, zarządzonych na dzień 9 czerwca 2024 r. oraz do zapewnienia obsługi informatycznej i </w:t>
          </w:r>
          <w:proofErr w:type="spellStart"/>
          <w:r w:rsidR="00E870CB" w:rsidRPr="00AA51AA">
            <w:rPr>
              <w:rFonts w:ascii="Arial" w:hAnsi="Arial" w:cs="Arial"/>
              <w:sz w:val="24"/>
              <w:szCs w:val="24"/>
            </w:rPr>
            <w:t>techniczno</w:t>
          </w:r>
          <w:proofErr w:type="spellEnd"/>
          <w:r w:rsidR="00E870CB" w:rsidRPr="00AA51AA">
            <w:rPr>
              <w:rFonts w:ascii="Arial" w:hAnsi="Arial" w:cs="Arial"/>
              <w:sz w:val="24"/>
              <w:szCs w:val="24"/>
            </w:rPr>
            <w:t xml:space="preserve"> – materialnych warunków pracy obwodowych komisji wyborczych oraz urzędników wyborczych</w:t>
          </w:r>
          <w:permEnd w:id="1052328932"/>
        </w:sdtContent>
      </w:sdt>
    </w:p>
    <w:p w14:paraId="34B6D953" w14:textId="77777777" w:rsidR="00BA13CD" w:rsidRPr="00AA51AA" w:rsidRDefault="00BA13CD" w:rsidP="00BA13CD">
      <w:pPr>
        <w:jc w:val="center"/>
        <w:rPr>
          <w:rFonts w:ascii="Arial" w:hAnsi="Arial" w:cs="Arial"/>
          <w:b/>
          <w:bCs/>
          <w:sz w:val="28"/>
          <w:szCs w:val="28"/>
        </w:rPr>
      </w:pPr>
    </w:p>
    <w:sdt>
      <w:sdtPr>
        <w:rPr>
          <w:rFonts w:ascii="Arial" w:hAnsi="Arial" w:cs="Arial"/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prev"/>
        <w:p w14:paraId="0938D476" w14:textId="2F74FEDE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 xml:space="preserve">Na podstawie art. 30 ust. 1 ustawy z dnia 8 marca 1990 r. o samorządzie gminnym (Dz.U.2024.609) oraz art. 156 § 1 i art. 191g ustawy z dnia 5 stycznia 2011 r. – Kodeks wyborczy (Dz.U.2023.2408 ze zm.), w związku z postanowieniem Prezydenta Rzeczypospolitej Polskiej z dnia 11 marca 2024 roku w sprawie zarządzenia wyborów posłów do Parlamentu Europejskiego (Dz.U.2024.344), zgodnie z którym dzień wyborów wyznaczono na 9 czerwca 2024 r. zarządzam, co następuje: </w:t>
          </w:r>
        </w:p>
        <w:p w14:paraId="643B5765" w14:textId="6C4D0FEB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 xml:space="preserve">§ 1. Powołuję Zespół do wykonywania zadań związanych z organizacją i przeprowadzeniem na terenie Miasta Piotrkowa Trybunalskiego wyborów posłów do Parlamentu Europejskiego zarządzonych na dzień 9 czerwca 2024 r. oraz do zapewnienia obsługi informatycznej i </w:t>
          </w:r>
          <w:proofErr w:type="spellStart"/>
          <w:r w:rsidRPr="00AA51AA">
            <w:rPr>
              <w:rFonts w:ascii="Arial" w:hAnsi="Arial" w:cs="Arial"/>
              <w:sz w:val="24"/>
              <w:szCs w:val="24"/>
            </w:rPr>
            <w:t>techniczno</w:t>
          </w:r>
          <w:proofErr w:type="spellEnd"/>
          <w:r w:rsidRPr="00AA51AA">
            <w:rPr>
              <w:rFonts w:ascii="Arial" w:hAnsi="Arial" w:cs="Arial"/>
              <w:sz w:val="24"/>
              <w:szCs w:val="24"/>
            </w:rPr>
            <w:t xml:space="preserve"> – materialnych warunków pracy obwodowych komisji wyborczych oraz urzędników wyborczych.</w:t>
          </w:r>
        </w:p>
        <w:p w14:paraId="6368966A" w14:textId="77777777" w:rsidR="00E870CB" w:rsidRPr="00AA51AA" w:rsidRDefault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§ 2. W skład Zespołu wchodzą następujące osoby</w:t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421"/>
            <w:gridCol w:w="2231"/>
            <w:gridCol w:w="6410"/>
          </w:tblGrid>
          <w:tr w:rsidR="00E870CB" w:rsidRPr="00AA51AA" w14:paraId="34B89A50" w14:textId="77777777" w:rsidTr="002748E7">
            <w:trPr>
              <w:trHeight w:val="781"/>
            </w:trPr>
            <w:tc>
              <w:tcPr>
                <w:tcW w:w="421" w:type="dxa"/>
                <w:vMerge w:val="restart"/>
              </w:tcPr>
              <w:p w14:paraId="189CA02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1.</w:t>
                </w:r>
              </w:p>
            </w:tc>
            <w:tc>
              <w:tcPr>
                <w:tcW w:w="2126" w:type="dxa"/>
              </w:tcPr>
              <w:p w14:paraId="4BB8A221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Mariusz Magiera – Przewodniczący Zespołu</w:t>
                </w:r>
              </w:p>
            </w:tc>
            <w:tc>
              <w:tcPr>
                <w:tcW w:w="6515" w:type="dxa"/>
                <w:vMerge w:val="restart"/>
              </w:tcPr>
              <w:p w14:paraId="05309B0B" w14:textId="73197DC9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Odpowiedzialni za: koordynowanie wszelkich czynności związanych z organizacją i przeprowadzeniem wyborów w Mieście Piotrków Trybunalski oraz za współpracę 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 xml:space="preserve">z 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Urzędnikami Wyborczymi w Piotrkowie Trybunalskim, Krajowym Biurem Wyborczym Delegatura w Piotrkowie Trybunalskim</w:t>
                </w:r>
              </w:p>
            </w:tc>
          </w:tr>
          <w:tr w:rsidR="00E870CB" w:rsidRPr="00AA51AA" w14:paraId="35BF87BE" w14:textId="77777777" w:rsidTr="002748E7">
            <w:trPr>
              <w:trHeight w:val="1105"/>
            </w:trPr>
            <w:tc>
              <w:tcPr>
                <w:tcW w:w="421" w:type="dxa"/>
                <w:vMerge/>
              </w:tcPr>
              <w:p w14:paraId="2904B413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2126" w:type="dxa"/>
              </w:tcPr>
              <w:p w14:paraId="347CFB8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Mariusz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Kieruzel</w:t>
                </w:r>
                <w:proofErr w:type="spellEnd"/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 – Zastępca Przewodniczącego Zespołu</w:t>
                </w:r>
              </w:p>
            </w:tc>
            <w:tc>
              <w:tcPr>
                <w:tcW w:w="6515" w:type="dxa"/>
                <w:vMerge/>
              </w:tcPr>
              <w:p w14:paraId="39CAD7A4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5C00ABDD" w14:textId="77777777" w:rsidTr="002748E7">
            <w:tc>
              <w:tcPr>
                <w:tcW w:w="421" w:type="dxa"/>
              </w:tcPr>
              <w:p w14:paraId="0FC763B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2.</w:t>
                </w:r>
              </w:p>
            </w:tc>
            <w:tc>
              <w:tcPr>
                <w:tcW w:w="8641" w:type="dxa"/>
                <w:gridSpan w:val="2"/>
              </w:tcPr>
              <w:p w14:paraId="6F48EEDE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Podzespół do spraw organizacyjnych</w:t>
                </w:r>
              </w:p>
            </w:tc>
          </w:tr>
          <w:tr w:rsidR="00E870CB" w:rsidRPr="00AA51AA" w14:paraId="152BC693" w14:textId="77777777" w:rsidTr="002748E7">
            <w:trPr>
              <w:trHeight w:val="572"/>
            </w:trPr>
            <w:tc>
              <w:tcPr>
                <w:tcW w:w="2547" w:type="dxa"/>
                <w:gridSpan w:val="2"/>
              </w:tcPr>
              <w:p w14:paraId="20CE28C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Marzena Kubera 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200059C7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Odpowiedzialny za: </w:t>
                </w:r>
              </w:p>
              <w:p w14:paraId="35F75684" w14:textId="61BF99D2" w:rsidR="00DE13F1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 obsługę poczty PKW, w tym rejestrację w systemie EZD korespondencji wpływającej do UM dot. wyborów w formie elektronicznej,</w:t>
                </w:r>
              </w:p>
              <w:p w14:paraId="15FE9F15" w14:textId="5AA5D1AE" w:rsidR="00E870CB" w:rsidRPr="00AA51AA" w:rsidRDefault="00DE13F1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2)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przygotowanie i 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zlecenie wydruku obwieszczenia 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o podziale miasta na obwody głosowania, </w:t>
                </w:r>
              </w:p>
              <w:p w14:paraId="64299AE7" w14:textId="75501095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3) przygotowanie zarządzeń, pism i odpowiedzi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 xml:space="preserve"> na pisma dotyczą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ce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 wyborów i innych dokumentów wyborczych, </w:t>
                </w:r>
              </w:p>
              <w:p w14:paraId="2B288B8D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4) prowadzenie korespondencji z jednostkami, w których utworzone są siedziby obwodowych komisji wyborczych, z Krajowym Biurem Wyborczym, z MOK i innymi jednostkami organizacyjnymi, </w:t>
                </w:r>
              </w:p>
              <w:p w14:paraId="4D7E6ED2" w14:textId="4A848B42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5) przygotowanie umów dot. najmu lokali na potrzeby przeprowadzenia wyborów,</w:t>
                </w:r>
              </w:p>
              <w:p w14:paraId="066E5CE3" w14:textId="35277E19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6) 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publikowanie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 informacji dot. wyborów 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na stronie UM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,</w:t>
                </w:r>
              </w:p>
              <w:p w14:paraId="157B1F80" w14:textId="33B972DB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7) obsługę urzędników wyborczych, w tym pomoc w organizacji szkoleń dla członków obwodowych komisji wyborczych, </w:t>
                </w:r>
              </w:p>
              <w:p w14:paraId="180B81DB" w14:textId="2669E0B8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obsługę organizacyjną obwodowych komisji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 xml:space="preserve"> wyborczych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 przy liczeniu kart do głosowania,</w:t>
                </w:r>
              </w:p>
              <w:p w14:paraId="0C815CA5" w14:textId="46DECAE2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9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) 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 xml:space="preserve">wydawanie i 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dostarczenie (przy udziale urzędnika wyborczego) do lokali obwodowych komisji wyborczych kart do głosowania, spisów wyborców i innych materiałów niezbędnych do przeprowadzenia głosowania,</w:t>
                </w:r>
              </w:p>
              <w:p w14:paraId="59CBCE40" w14:textId="4A921B2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0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) 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>przygoto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wanie pakietów wyborczych do wysyłki, </w:t>
                </w:r>
              </w:p>
              <w:p w14:paraId="7AB462CF" w14:textId="23F15A11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) przygotowanie, powielanie wszelkich niezbędnych druków i informacji oraz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obwieszczeń</w:t>
                </w:r>
                <w:proofErr w:type="spellEnd"/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 i materiałów biurowych dla obwodowych komisji wyborczych, </w:t>
                </w:r>
              </w:p>
              <w:p w14:paraId="753F9F2C" w14:textId="2F3D02D0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) prowadzenie realizacji budżetu wyborczego w ramach dotacji oraz angażowanie środków budżetowych w programie zaangażowania,</w:t>
                </w:r>
              </w:p>
              <w:p w14:paraId="24CA647B" w14:textId="48EEF296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) pełnienie dyżuru w piątek i sobotę – bezpośrednio przed wyborami, w niedzielę - w dniu wyborów oraz w poniedziałek po wyborach, </w:t>
                </w:r>
              </w:p>
              <w:p w14:paraId="037D8227" w14:textId="18973406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) przygotowanie PIT – ów R zgodnie z ustawą o podatku dochodowym od osób fizycznych i ich wysyłka, </w:t>
                </w:r>
              </w:p>
              <w:p w14:paraId="00F6BFE1" w14:textId="4F143C71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="00F17A23" w:rsidRPr="00AA51AA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) przygotowanie dokumentacji po wyborach do archiwizacji.</w:t>
                </w:r>
              </w:p>
            </w:tc>
          </w:tr>
          <w:tr w:rsidR="00E870CB" w:rsidRPr="00AA51AA" w14:paraId="35C9822E" w14:textId="77777777" w:rsidTr="002748E7">
            <w:tc>
              <w:tcPr>
                <w:tcW w:w="2547" w:type="dxa"/>
                <w:gridSpan w:val="2"/>
              </w:tcPr>
              <w:p w14:paraId="4B6DB2D8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 Piotr Pawlak</w:t>
                </w:r>
              </w:p>
            </w:tc>
            <w:tc>
              <w:tcPr>
                <w:tcW w:w="6515" w:type="dxa"/>
                <w:vMerge/>
              </w:tcPr>
              <w:p w14:paraId="4A72EBB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7C0C971A" w14:textId="77777777" w:rsidTr="002748E7">
            <w:tc>
              <w:tcPr>
                <w:tcW w:w="2547" w:type="dxa"/>
                <w:gridSpan w:val="2"/>
              </w:tcPr>
              <w:p w14:paraId="0E93E91E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2) Przemysław Berliński</w:t>
                </w:r>
              </w:p>
            </w:tc>
            <w:tc>
              <w:tcPr>
                <w:tcW w:w="6515" w:type="dxa"/>
                <w:vMerge/>
              </w:tcPr>
              <w:p w14:paraId="5B62E58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0172848F" w14:textId="77777777" w:rsidTr="002748E7">
            <w:trPr>
              <w:trHeight w:val="291"/>
            </w:trPr>
            <w:tc>
              <w:tcPr>
                <w:tcW w:w="2547" w:type="dxa"/>
                <w:gridSpan w:val="2"/>
              </w:tcPr>
              <w:p w14:paraId="0A0DB49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 Beata Królikiewicz</w:t>
                </w:r>
              </w:p>
            </w:tc>
            <w:tc>
              <w:tcPr>
                <w:tcW w:w="6515" w:type="dxa"/>
                <w:vMerge/>
              </w:tcPr>
              <w:p w14:paraId="4AD5A6F3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6156DCFC" w14:textId="77777777" w:rsidTr="002748E7">
            <w:trPr>
              <w:trHeight w:val="3403"/>
            </w:trPr>
            <w:tc>
              <w:tcPr>
                <w:tcW w:w="2547" w:type="dxa"/>
                <w:gridSpan w:val="2"/>
              </w:tcPr>
              <w:p w14:paraId="215411F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4) Klaudia Braun</w:t>
                </w:r>
              </w:p>
            </w:tc>
            <w:tc>
              <w:tcPr>
                <w:tcW w:w="6515" w:type="dxa"/>
                <w:vMerge/>
              </w:tcPr>
              <w:p w14:paraId="31428E3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6CE67868" w14:textId="77777777" w:rsidTr="002748E7">
            <w:tc>
              <w:tcPr>
                <w:tcW w:w="421" w:type="dxa"/>
              </w:tcPr>
              <w:p w14:paraId="5C68A18D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3.</w:t>
                </w:r>
              </w:p>
            </w:tc>
            <w:tc>
              <w:tcPr>
                <w:tcW w:w="8641" w:type="dxa"/>
                <w:gridSpan w:val="2"/>
              </w:tcPr>
              <w:p w14:paraId="350A72E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Podzespół do spraw transportu i wyposażenia lokali wyborczych</w:t>
                </w:r>
              </w:p>
            </w:tc>
          </w:tr>
          <w:tr w:rsidR="00E870CB" w:rsidRPr="00AA51AA" w14:paraId="3B73D670" w14:textId="77777777" w:rsidTr="002748E7">
            <w:tc>
              <w:tcPr>
                <w:tcW w:w="2547" w:type="dxa"/>
                <w:gridSpan w:val="2"/>
              </w:tcPr>
              <w:p w14:paraId="60A616F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Paweł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Gemel</w:t>
                </w:r>
                <w:proofErr w:type="spellEnd"/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 -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5ECC75EC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Odpowiedzialny za: </w:t>
                </w:r>
              </w:p>
              <w:p w14:paraId="64D4B74C" w14:textId="12DBE214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</w:t>
                </w:r>
                <w:r w:rsidR="00924A7B" w:rsidRPr="00AA51AA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obsługę transportową, w tym za transport osób niepełnosprawnych w dniu wyborów,</w:t>
                </w:r>
              </w:p>
              <w:p w14:paraId="4F88D34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2) wyposażenie lokali obwodowych komisji wyborczych (w tym: krzesła, stoły, sukna na stoły, urny wyborcze, parawany, tablice obwodowych komisji wyborczych, godła, flagi, odpowiednie oświetlenie), </w:t>
                </w:r>
              </w:p>
              <w:p w14:paraId="4F1DF72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3) nadzór nad przygotowaniem lokali do głosowania, </w:t>
                </w:r>
              </w:p>
              <w:p w14:paraId="4B9F5B0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4) odbiór gotowości lokali wyborczych.</w:t>
                </w:r>
              </w:p>
            </w:tc>
          </w:tr>
          <w:tr w:rsidR="00E870CB" w:rsidRPr="00AA51AA" w14:paraId="1CCE32C6" w14:textId="77777777" w:rsidTr="002748E7">
            <w:tc>
              <w:tcPr>
                <w:tcW w:w="2547" w:type="dxa"/>
                <w:gridSpan w:val="2"/>
              </w:tcPr>
              <w:p w14:paraId="65F657A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 Witold Kafar</w:t>
                </w:r>
              </w:p>
            </w:tc>
            <w:tc>
              <w:tcPr>
                <w:tcW w:w="6515" w:type="dxa"/>
                <w:vMerge/>
              </w:tcPr>
              <w:p w14:paraId="368EBBFA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34F59F07" w14:textId="77777777" w:rsidTr="002748E7">
            <w:trPr>
              <w:trHeight w:val="327"/>
            </w:trPr>
            <w:tc>
              <w:tcPr>
                <w:tcW w:w="2547" w:type="dxa"/>
                <w:gridSpan w:val="2"/>
              </w:tcPr>
              <w:p w14:paraId="2D7E9E50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2) Leszek Ślązak</w:t>
                </w:r>
              </w:p>
            </w:tc>
            <w:tc>
              <w:tcPr>
                <w:tcW w:w="6515" w:type="dxa"/>
                <w:vMerge/>
              </w:tcPr>
              <w:p w14:paraId="6D8C285E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1C8C752F" w14:textId="77777777" w:rsidTr="002748E7">
            <w:trPr>
              <w:trHeight w:val="326"/>
            </w:trPr>
            <w:tc>
              <w:tcPr>
                <w:tcW w:w="2547" w:type="dxa"/>
                <w:gridSpan w:val="2"/>
              </w:tcPr>
              <w:p w14:paraId="4DE29334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 Łukasz Podlewski</w:t>
                </w:r>
              </w:p>
            </w:tc>
            <w:tc>
              <w:tcPr>
                <w:tcW w:w="6515" w:type="dxa"/>
                <w:vMerge/>
              </w:tcPr>
              <w:p w14:paraId="08360C8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38F5606D" w14:textId="77777777" w:rsidTr="002748E7">
            <w:trPr>
              <w:trHeight w:val="326"/>
            </w:trPr>
            <w:tc>
              <w:tcPr>
                <w:tcW w:w="2547" w:type="dxa"/>
                <w:gridSpan w:val="2"/>
              </w:tcPr>
              <w:p w14:paraId="53785E7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4) Krzysztof Wężyk</w:t>
                </w:r>
              </w:p>
            </w:tc>
            <w:tc>
              <w:tcPr>
                <w:tcW w:w="6515" w:type="dxa"/>
                <w:vMerge/>
              </w:tcPr>
              <w:p w14:paraId="4BCE007C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3E2A46E6" w14:textId="77777777" w:rsidTr="002748E7">
            <w:trPr>
              <w:trHeight w:val="326"/>
            </w:trPr>
            <w:tc>
              <w:tcPr>
                <w:tcW w:w="2547" w:type="dxa"/>
                <w:gridSpan w:val="2"/>
              </w:tcPr>
              <w:p w14:paraId="3881051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5) Rafał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Miłak</w:t>
                </w:r>
                <w:proofErr w:type="spellEnd"/>
              </w:p>
            </w:tc>
            <w:tc>
              <w:tcPr>
                <w:tcW w:w="6515" w:type="dxa"/>
                <w:vMerge/>
              </w:tcPr>
              <w:p w14:paraId="48AD5F3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5B2D6EAD" w14:textId="77777777" w:rsidTr="002748E7">
            <w:tc>
              <w:tcPr>
                <w:tcW w:w="421" w:type="dxa"/>
              </w:tcPr>
              <w:p w14:paraId="76EECCCE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4.</w:t>
                </w:r>
              </w:p>
            </w:tc>
            <w:tc>
              <w:tcPr>
                <w:tcW w:w="8641" w:type="dxa"/>
                <w:gridSpan w:val="2"/>
              </w:tcPr>
              <w:p w14:paraId="4233E037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Podzespół do spraw informatyki</w:t>
                </w:r>
              </w:p>
            </w:tc>
          </w:tr>
          <w:tr w:rsidR="00E870CB" w:rsidRPr="00AA51AA" w14:paraId="18DD7333" w14:textId="77777777" w:rsidTr="002748E7">
            <w:tc>
              <w:tcPr>
                <w:tcW w:w="2547" w:type="dxa"/>
                <w:gridSpan w:val="2"/>
              </w:tcPr>
              <w:p w14:paraId="78FBD4BC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Jacek 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br/>
                  <w:t>Lara 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701D3418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Odpowiedzialny za:</w:t>
                </w:r>
              </w:p>
              <w:p w14:paraId="5ABB8198" w14:textId="4CBCD553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 przygotowanie instalacji sprzętu i oprogramowania oraz łącza do publicznej sieci przesyłania danych,</w:t>
                </w:r>
              </w:p>
              <w:p w14:paraId="2C198E96" w14:textId="703964BE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zabezpieczenie i wsparcie techniczne obsługi infor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matycznej 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obwodowych komisji wyborczych, w tym: </w:t>
                </w:r>
              </w:p>
              <w:p w14:paraId="6B7FE66F" w14:textId="0E5396D4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) udział we wprowadzeniu do systemu teleinformatycznego danych członków (kandydatów na 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członków) obwodowych komisji wyborczych i aktualizacja ich składów,</w:t>
                </w:r>
              </w:p>
              <w:p w14:paraId="24B81747" w14:textId="7BB24D4D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b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) udział we wprowadzaniu danych o terminach pierwszych posiedzeń oraz szkoleń obwodowych komisji wyborczych, </w:t>
                </w:r>
              </w:p>
              <w:p w14:paraId="4561C873" w14:textId="0972E8DF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nadzór nad wprowadzaniem danych o liczbie osób ujętych w spisie wyborców oraz o liczbie kart do głosowania wydanych w trakcie głosowania (frekwencji) oraz danych z protokołów głosowania w obwodzie,</w:t>
                </w:r>
              </w:p>
              <w:p w14:paraId="5353AC75" w14:textId="751041C2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nadzór nad wydrukiem spisów wyborców,</w:t>
                </w:r>
              </w:p>
              <w:p w14:paraId="4C0BE5AF" w14:textId="36D214F3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przygotowanie szablonów formularzy protokołów głosowania w obwodach głosowania,</w:t>
                </w:r>
              </w:p>
              <w:p w14:paraId="7F775AF7" w14:textId="7D77B090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 xml:space="preserve">) szkolenie i nadzór nad operatorami informatycznej obsługi obwodowych komisji wyborczych, </w:t>
                </w:r>
              </w:p>
              <w:p w14:paraId="20E9A141" w14:textId="04E444EC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7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przygotowanie umów zleceń na obsługę informatyczną obwodowych komisji wyborczych,</w:t>
                </w:r>
              </w:p>
              <w:p w14:paraId="3D0F8E93" w14:textId="7ABDA391" w:rsidR="00E870CB" w:rsidRPr="00AA51AA" w:rsidRDefault="00F17A23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8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potwierdzenie zgodności danych elektronicznych o wynikach głosowania w obwodach w wyborach otrzymanych z obwodowej komisji wyborczej z danymi z kopii protokołów głosowania przekazanych przez t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ę obwodową komisję wyborczą.</w:t>
                </w:r>
              </w:p>
            </w:tc>
          </w:tr>
          <w:tr w:rsidR="00E870CB" w:rsidRPr="00AA51AA" w14:paraId="55AA14DD" w14:textId="77777777" w:rsidTr="002748E7">
            <w:tc>
              <w:tcPr>
                <w:tcW w:w="2547" w:type="dxa"/>
                <w:gridSpan w:val="2"/>
              </w:tcPr>
              <w:p w14:paraId="02991E2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 Jakub Szlęzak</w:t>
                </w:r>
              </w:p>
            </w:tc>
            <w:tc>
              <w:tcPr>
                <w:tcW w:w="6515" w:type="dxa"/>
                <w:vMerge/>
              </w:tcPr>
              <w:p w14:paraId="47279C7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2D9C8178" w14:textId="77777777" w:rsidTr="002748E7">
            <w:tc>
              <w:tcPr>
                <w:tcW w:w="2547" w:type="dxa"/>
                <w:gridSpan w:val="2"/>
              </w:tcPr>
              <w:p w14:paraId="78EF4364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2) Magdalena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Pałubska</w:t>
                </w:r>
                <w:proofErr w:type="spellEnd"/>
              </w:p>
            </w:tc>
            <w:tc>
              <w:tcPr>
                <w:tcW w:w="6515" w:type="dxa"/>
                <w:vMerge/>
              </w:tcPr>
              <w:p w14:paraId="0DF93CC1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72C9C8C1" w14:textId="77777777" w:rsidTr="002748E7">
            <w:tc>
              <w:tcPr>
                <w:tcW w:w="2547" w:type="dxa"/>
                <w:gridSpan w:val="2"/>
              </w:tcPr>
              <w:p w14:paraId="681FABC3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 Jarosław Król</w:t>
                </w:r>
              </w:p>
            </w:tc>
            <w:tc>
              <w:tcPr>
                <w:tcW w:w="6515" w:type="dxa"/>
                <w:vMerge/>
              </w:tcPr>
              <w:p w14:paraId="220D4982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54A546F6" w14:textId="77777777" w:rsidTr="002748E7">
            <w:tc>
              <w:tcPr>
                <w:tcW w:w="421" w:type="dxa"/>
              </w:tcPr>
              <w:p w14:paraId="42278DB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5.</w:t>
                </w:r>
              </w:p>
            </w:tc>
            <w:tc>
              <w:tcPr>
                <w:tcW w:w="8641" w:type="dxa"/>
                <w:gridSpan w:val="2"/>
              </w:tcPr>
              <w:p w14:paraId="0274C48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Podzespół do spraw ewidencji ludności</w:t>
                </w:r>
              </w:p>
            </w:tc>
          </w:tr>
          <w:tr w:rsidR="00E870CB" w:rsidRPr="00AA51AA" w14:paraId="51F3454A" w14:textId="77777777" w:rsidTr="002748E7">
            <w:tc>
              <w:tcPr>
                <w:tcW w:w="2547" w:type="dxa"/>
                <w:gridSpan w:val="2"/>
              </w:tcPr>
              <w:p w14:paraId="63A0413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Jolanta Kowalska 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15F35A90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Odpowiedzialny za:</w:t>
                </w:r>
              </w:p>
              <w:p w14:paraId="33E60FE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 przygotowanie spisów wyborców i ich weryfikację,</w:t>
                </w:r>
              </w:p>
              <w:p w14:paraId="1BFC85E8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2) przekazywanie osobom niepełnosprawnym informacji o wyborach, </w:t>
                </w:r>
              </w:p>
              <w:p w14:paraId="41A9D43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 prowadzenie wykazu pakietów wyborczych,</w:t>
                </w:r>
              </w:p>
              <w:p w14:paraId="2B3F585D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4) wydawanie zaświadczeń o prawie do głosowania, </w:t>
                </w:r>
              </w:p>
              <w:p w14:paraId="4BD7A669" w14:textId="0A47B281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5) wydawanie pełnomocnictw do głosowania, </w:t>
                </w:r>
              </w:p>
              <w:p w14:paraId="2B17FA8A" w14:textId="6B1E0710" w:rsidR="00E870CB" w:rsidRPr="00AA51AA" w:rsidRDefault="00DE13F1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6</w:t>
                </w:r>
                <w:r w:rsidR="00E870CB" w:rsidRPr="00AA51AA">
                  <w:rPr>
                    <w:rFonts w:ascii="Arial" w:hAnsi="Arial" w:cs="Arial"/>
                    <w:sz w:val="24"/>
                    <w:szCs w:val="24"/>
                  </w:rPr>
                  <w:t>) udzielanie wyjaśnień w zakresie osób ujętych albo nieujętych w spisie wyborców - dyżur w dniu wyborów.</w:t>
                </w:r>
              </w:p>
            </w:tc>
          </w:tr>
          <w:tr w:rsidR="00E870CB" w:rsidRPr="00AA51AA" w14:paraId="542D0D93" w14:textId="77777777" w:rsidTr="002748E7">
            <w:tc>
              <w:tcPr>
                <w:tcW w:w="2547" w:type="dxa"/>
                <w:gridSpan w:val="2"/>
              </w:tcPr>
              <w:p w14:paraId="7CB61AD2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1) Agnieszka Skóra           </w:t>
                </w:r>
              </w:p>
            </w:tc>
            <w:tc>
              <w:tcPr>
                <w:tcW w:w="6515" w:type="dxa"/>
                <w:vMerge/>
              </w:tcPr>
              <w:p w14:paraId="712FDC8D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4F41B106" w14:textId="77777777" w:rsidTr="002748E7">
            <w:tc>
              <w:tcPr>
                <w:tcW w:w="2547" w:type="dxa"/>
                <w:gridSpan w:val="2"/>
              </w:tcPr>
              <w:p w14:paraId="5F6EA01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2) Ewa Kraska</w:t>
                </w:r>
              </w:p>
            </w:tc>
            <w:tc>
              <w:tcPr>
                <w:tcW w:w="6515" w:type="dxa"/>
                <w:vMerge/>
              </w:tcPr>
              <w:p w14:paraId="3200441C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1352AB1C" w14:textId="77777777" w:rsidTr="002748E7">
            <w:tc>
              <w:tcPr>
                <w:tcW w:w="2547" w:type="dxa"/>
                <w:gridSpan w:val="2"/>
              </w:tcPr>
              <w:p w14:paraId="26311EA1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 Bożena Mądra</w:t>
                </w:r>
              </w:p>
            </w:tc>
            <w:tc>
              <w:tcPr>
                <w:tcW w:w="6515" w:type="dxa"/>
                <w:vMerge/>
              </w:tcPr>
              <w:p w14:paraId="4570CC1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529A19A5" w14:textId="77777777" w:rsidTr="002748E7">
            <w:tc>
              <w:tcPr>
                <w:tcW w:w="2547" w:type="dxa"/>
                <w:gridSpan w:val="2"/>
              </w:tcPr>
              <w:p w14:paraId="657B045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4) Karina Piotrowska</w:t>
                </w:r>
              </w:p>
            </w:tc>
            <w:tc>
              <w:tcPr>
                <w:tcW w:w="6515" w:type="dxa"/>
                <w:vMerge/>
              </w:tcPr>
              <w:p w14:paraId="3B62A67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54E41F22" w14:textId="77777777" w:rsidTr="002748E7">
            <w:tc>
              <w:tcPr>
                <w:tcW w:w="421" w:type="dxa"/>
              </w:tcPr>
              <w:p w14:paraId="7CD6C207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6.</w:t>
                </w:r>
              </w:p>
            </w:tc>
            <w:tc>
              <w:tcPr>
                <w:tcW w:w="8641" w:type="dxa"/>
                <w:gridSpan w:val="2"/>
              </w:tcPr>
              <w:p w14:paraId="55DE86B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Podzespół do spraw finansowo - księgowych</w:t>
                </w:r>
              </w:p>
            </w:tc>
          </w:tr>
          <w:tr w:rsidR="00E870CB" w:rsidRPr="00AA51AA" w14:paraId="011BA75D" w14:textId="77777777" w:rsidTr="002748E7">
            <w:tc>
              <w:tcPr>
                <w:tcW w:w="2547" w:type="dxa"/>
                <w:gridSpan w:val="2"/>
              </w:tcPr>
              <w:p w14:paraId="4E8B3BB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Katarzyna Soszyńska</w:t>
                </w:r>
              </w:p>
              <w:p w14:paraId="4E7E7F39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– Koordynator podzespołu:</w:t>
                </w:r>
              </w:p>
            </w:tc>
            <w:tc>
              <w:tcPr>
                <w:tcW w:w="6515" w:type="dxa"/>
                <w:vMerge w:val="restart"/>
              </w:tcPr>
              <w:p w14:paraId="65E379D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Odpowiedzialny za: </w:t>
                </w:r>
              </w:p>
              <w:p w14:paraId="62C5CF32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 przygotowanie preliminarza wyborczego oraz rozliczenie dotacji,</w:t>
                </w:r>
              </w:p>
              <w:p w14:paraId="59AAA3CE" w14:textId="3CD5E7EE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2) naliczenie i wypłatę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 xml:space="preserve"> (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przelewy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 xml:space="preserve"> i gotówka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) diet dla członków 41 obwodowych komis</w:t>
                </w:r>
                <w:r w:rsidR="00DE13F1" w:rsidRPr="00AA51AA">
                  <w:rPr>
                    <w:rFonts w:ascii="Arial" w:hAnsi="Arial" w:cs="Arial"/>
                    <w:sz w:val="24"/>
                    <w:szCs w:val="24"/>
                  </w:rPr>
                  <w:t xml:space="preserve">ji wyborczych oraz </w:t>
                </w:r>
                <w:r w:rsidRPr="00AA51AA">
                  <w:rPr>
                    <w:rFonts w:ascii="Arial" w:hAnsi="Arial" w:cs="Arial"/>
                    <w:sz w:val="24"/>
                    <w:szCs w:val="24"/>
                  </w:rPr>
                  <w:t>dla mężów zaufania i ich rozliczenie,</w:t>
                </w:r>
              </w:p>
              <w:p w14:paraId="025AEC3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 prowadzenie spraw płacowych, dokumentów rozliczeniowych dot. osób wchodzących w skład Zespołu oraz operatorów obsługi informatycznej obwodowych komisji wyborczych,</w:t>
                </w:r>
              </w:p>
              <w:p w14:paraId="75255777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4) wprowadzenie danych płacowych do kartoteki podatkowej pracowników - członków Zespołu, oraz wykonanie czynności zgodnych z ustawą o podatku dochodowym od osób fizycznych i ustawą o systemie ubezpieczeń społecznych, </w:t>
                </w:r>
              </w:p>
              <w:p w14:paraId="34996DBD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5) rozliczenie umów z operatorami obsługi informatycznej,</w:t>
                </w:r>
              </w:p>
              <w:p w14:paraId="7D13BFA7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6) przygotowanie PIT – ów R zgodnie z ustawą o podatku dochodowym od osób fizycznych i ich wysyłka, </w:t>
                </w:r>
              </w:p>
              <w:p w14:paraId="79AC5B42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lastRenderedPageBreak/>
                  <w:t>7) przygotowanie dokumentacji do rozliczenia dotacji,</w:t>
                </w:r>
              </w:p>
              <w:p w14:paraId="6435DAE6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8) kontrole dokonanych operacji finansowych związanych z realizacją budżetu przeznaczonego na sfinansowanie wyborów.</w:t>
                </w:r>
              </w:p>
            </w:tc>
          </w:tr>
          <w:tr w:rsidR="00E870CB" w:rsidRPr="00AA51AA" w14:paraId="11B32168" w14:textId="77777777" w:rsidTr="002748E7">
            <w:tc>
              <w:tcPr>
                <w:tcW w:w="2547" w:type="dxa"/>
                <w:gridSpan w:val="2"/>
              </w:tcPr>
              <w:p w14:paraId="1CF04D4A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1) Dorota Bieniek</w:t>
                </w:r>
              </w:p>
            </w:tc>
            <w:tc>
              <w:tcPr>
                <w:tcW w:w="6515" w:type="dxa"/>
                <w:vMerge/>
              </w:tcPr>
              <w:p w14:paraId="49D1D3B2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2BC5196E" w14:textId="77777777" w:rsidTr="002748E7">
            <w:tc>
              <w:tcPr>
                <w:tcW w:w="2547" w:type="dxa"/>
                <w:gridSpan w:val="2"/>
              </w:tcPr>
              <w:p w14:paraId="20154463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2) Ilona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Szwalska</w:t>
                </w:r>
                <w:proofErr w:type="spellEnd"/>
              </w:p>
            </w:tc>
            <w:tc>
              <w:tcPr>
                <w:tcW w:w="6515" w:type="dxa"/>
                <w:vMerge/>
              </w:tcPr>
              <w:p w14:paraId="6AED46E1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2185EF73" w14:textId="77777777" w:rsidTr="002748E7">
            <w:tc>
              <w:tcPr>
                <w:tcW w:w="2547" w:type="dxa"/>
                <w:gridSpan w:val="2"/>
              </w:tcPr>
              <w:p w14:paraId="436D55D2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3) Izabela Jonczyk</w:t>
                </w:r>
              </w:p>
            </w:tc>
            <w:tc>
              <w:tcPr>
                <w:tcW w:w="6515" w:type="dxa"/>
                <w:vMerge/>
              </w:tcPr>
              <w:p w14:paraId="5482305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189332FD" w14:textId="77777777" w:rsidTr="002748E7">
            <w:tc>
              <w:tcPr>
                <w:tcW w:w="2547" w:type="dxa"/>
                <w:gridSpan w:val="2"/>
              </w:tcPr>
              <w:p w14:paraId="2A3FC0D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4) Renata Kowalczyk</w:t>
                </w:r>
              </w:p>
            </w:tc>
            <w:tc>
              <w:tcPr>
                <w:tcW w:w="6515" w:type="dxa"/>
                <w:vMerge/>
              </w:tcPr>
              <w:p w14:paraId="6AD56BBD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532E63BD" w14:textId="77777777" w:rsidTr="002748E7">
            <w:trPr>
              <w:trHeight w:val="224"/>
            </w:trPr>
            <w:tc>
              <w:tcPr>
                <w:tcW w:w="2547" w:type="dxa"/>
                <w:gridSpan w:val="2"/>
              </w:tcPr>
              <w:p w14:paraId="6217DB2A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5) Elżbieta Krasoń</w:t>
                </w:r>
              </w:p>
            </w:tc>
            <w:tc>
              <w:tcPr>
                <w:tcW w:w="6515" w:type="dxa"/>
                <w:vMerge/>
              </w:tcPr>
              <w:p w14:paraId="483FD07F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758B3EF4" w14:textId="77777777" w:rsidTr="002748E7">
            <w:trPr>
              <w:trHeight w:val="212"/>
            </w:trPr>
            <w:tc>
              <w:tcPr>
                <w:tcW w:w="2547" w:type="dxa"/>
                <w:gridSpan w:val="2"/>
              </w:tcPr>
              <w:p w14:paraId="35B52E11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>6) Beata Ogrodnik</w:t>
                </w:r>
              </w:p>
            </w:tc>
            <w:tc>
              <w:tcPr>
                <w:tcW w:w="6515" w:type="dxa"/>
                <w:vMerge/>
              </w:tcPr>
              <w:p w14:paraId="02B504F1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20E524B0" w14:textId="77777777" w:rsidTr="002748E7">
            <w:trPr>
              <w:trHeight w:val="74"/>
            </w:trPr>
            <w:tc>
              <w:tcPr>
                <w:tcW w:w="2547" w:type="dxa"/>
                <w:gridSpan w:val="2"/>
              </w:tcPr>
              <w:p w14:paraId="79FB19B0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7) Dorota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Marosek</w:t>
                </w:r>
                <w:proofErr w:type="spellEnd"/>
              </w:p>
            </w:tc>
            <w:tc>
              <w:tcPr>
                <w:tcW w:w="6515" w:type="dxa"/>
                <w:vMerge/>
              </w:tcPr>
              <w:p w14:paraId="3115803B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E870CB" w:rsidRPr="00AA51AA" w14:paraId="43C33FE7" w14:textId="77777777" w:rsidTr="002748E7">
            <w:trPr>
              <w:trHeight w:val="627"/>
            </w:trPr>
            <w:tc>
              <w:tcPr>
                <w:tcW w:w="2547" w:type="dxa"/>
                <w:gridSpan w:val="2"/>
              </w:tcPr>
              <w:p w14:paraId="11BD31D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A51AA">
                  <w:rPr>
                    <w:rFonts w:ascii="Arial" w:hAnsi="Arial" w:cs="Arial"/>
                    <w:sz w:val="24"/>
                    <w:szCs w:val="24"/>
                  </w:rPr>
                  <w:t xml:space="preserve">8) Anna </w:t>
                </w:r>
                <w:proofErr w:type="spellStart"/>
                <w:r w:rsidRPr="00AA51AA">
                  <w:rPr>
                    <w:rFonts w:ascii="Arial" w:hAnsi="Arial" w:cs="Arial"/>
                    <w:sz w:val="24"/>
                    <w:szCs w:val="24"/>
                  </w:rPr>
                  <w:t>Dajcz</w:t>
                </w:r>
                <w:proofErr w:type="spellEnd"/>
              </w:p>
            </w:tc>
            <w:tc>
              <w:tcPr>
                <w:tcW w:w="6515" w:type="dxa"/>
                <w:vMerge/>
              </w:tcPr>
              <w:p w14:paraId="222D6D35" w14:textId="77777777" w:rsidR="00E870CB" w:rsidRPr="00AA51AA" w:rsidRDefault="00E870CB" w:rsidP="00E870CB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14:paraId="799C201A" w14:textId="77777777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</w:p>
        <w:p w14:paraId="5C447A74" w14:textId="174F7C62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§ 3.1. Do zadań Zespołu należą czynności i zadania związane z przeprowadzeniem</w:t>
          </w:r>
          <w:r w:rsidR="00924A7B" w:rsidRPr="00AA51AA">
            <w:rPr>
              <w:rFonts w:ascii="Arial" w:hAnsi="Arial" w:cs="Arial"/>
              <w:sz w:val="24"/>
              <w:szCs w:val="24"/>
            </w:rPr>
            <w:t xml:space="preserve"> wyborów</w:t>
          </w:r>
          <w:r w:rsidRPr="00AA51AA">
            <w:rPr>
              <w:rFonts w:ascii="Arial" w:hAnsi="Arial" w:cs="Arial"/>
              <w:sz w:val="24"/>
              <w:szCs w:val="24"/>
            </w:rPr>
            <w:t>, określone w ustawie z dnia 5 stycznia 2011 r. Kodeks wyborczy (Dz.U.2023.2408</w:t>
          </w:r>
          <w:r w:rsidR="00924A7B" w:rsidRPr="00AA51A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924A7B" w:rsidRPr="00AA51AA">
            <w:rPr>
              <w:rFonts w:ascii="Arial" w:hAnsi="Arial" w:cs="Arial"/>
              <w:sz w:val="24"/>
              <w:szCs w:val="24"/>
            </w:rPr>
            <w:t>t.j</w:t>
          </w:r>
          <w:proofErr w:type="spellEnd"/>
          <w:r w:rsidR="00924A7B" w:rsidRPr="00AA51AA">
            <w:rPr>
              <w:rFonts w:ascii="Arial" w:hAnsi="Arial" w:cs="Arial"/>
              <w:sz w:val="24"/>
              <w:szCs w:val="24"/>
            </w:rPr>
            <w:t>. ze zm.</w:t>
          </w:r>
          <w:r w:rsidRPr="00AA51AA">
            <w:rPr>
              <w:rFonts w:ascii="Arial" w:hAnsi="Arial" w:cs="Arial"/>
              <w:sz w:val="24"/>
              <w:szCs w:val="24"/>
            </w:rPr>
            <w:t>) oraz w rozporządzeniach właściwych ministrów dot. trybów poszczególnych czynności wyborczych, uchwałach i wytycznych Państwowej Komisji Wyborczej, w tym czynności nieokreślone w § 2 niniejszego zarządzenia.</w:t>
          </w:r>
        </w:p>
        <w:p w14:paraId="4A1A9300" w14:textId="77777777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2. Poszczególne czynności i zadania Zespołu członkowie wykonują w terminach:</w:t>
          </w:r>
        </w:p>
        <w:p w14:paraId="78863F30" w14:textId="12FAC893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 xml:space="preserve">1) zgodnych z załącznikiem do </w:t>
          </w:r>
          <w:r w:rsidR="00924A7B" w:rsidRPr="00AA51AA">
            <w:rPr>
              <w:rFonts w:ascii="Arial" w:hAnsi="Arial" w:cs="Arial"/>
              <w:sz w:val="24"/>
              <w:szCs w:val="24"/>
            </w:rPr>
            <w:t>postanowienia Prezydenta Rzeczypospolitej Polskiej z dnia 11 marca</w:t>
          </w:r>
          <w:r w:rsidRPr="00AA51AA">
            <w:rPr>
              <w:rFonts w:ascii="Arial" w:hAnsi="Arial" w:cs="Arial"/>
              <w:sz w:val="24"/>
              <w:szCs w:val="24"/>
            </w:rPr>
            <w:t xml:space="preserve"> 2024 roku w sprawie zarządzenia wyborów </w:t>
          </w:r>
          <w:r w:rsidR="00924A7B" w:rsidRPr="00AA51AA">
            <w:rPr>
              <w:rFonts w:ascii="Arial" w:hAnsi="Arial" w:cs="Arial"/>
              <w:sz w:val="24"/>
              <w:szCs w:val="24"/>
            </w:rPr>
            <w:t>posłów do Parlamentu Europejskiego (Dz.U.2024.344</w:t>
          </w:r>
          <w:r w:rsidRPr="00AA51AA">
            <w:rPr>
              <w:rFonts w:ascii="Arial" w:hAnsi="Arial" w:cs="Arial"/>
              <w:sz w:val="24"/>
              <w:szCs w:val="24"/>
            </w:rPr>
            <w:t>),</w:t>
          </w:r>
        </w:p>
        <w:p w14:paraId="51330C9F" w14:textId="77777777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2) zgodnych z uchwałami Państwowej Komisji Wyborczej.</w:t>
          </w:r>
        </w:p>
        <w:p w14:paraId="2E781717" w14:textId="39496E6E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§ 4. Rozwiązanie Zespołu nastąpi z chwilą całkowitego zakończenia prac zwi</w:t>
          </w:r>
          <w:r w:rsidR="009F155C">
            <w:rPr>
              <w:rFonts w:ascii="Arial" w:hAnsi="Arial" w:cs="Arial"/>
              <w:sz w:val="24"/>
              <w:szCs w:val="24"/>
            </w:rPr>
            <w:t>ą</w:t>
          </w:r>
          <w:r w:rsidRPr="00AA51AA">
            <w:rPr>
              <w:rFonts w:ascii="Arial" w:hAnsi="Arial" w:cs="Arial"/>
              <w:sz w:val="24"/>
              <w:szCs w:val="24"/>
            </w:rPr>
            <w:t>zanyc</w:t>
          </w:r>
          <w:r w:rsidR="00AA51AA">
            <w:rPr>
              <w:rFonts w:ascii="Arial" w:hAnsi="Arial" w:cs="Arial"/>
              <w:sz w:val="24"/>
              <w:szCs w:val="24"/>
            </w:rPr>
            <w:t>h</w:t>
          </w:r>
          <w:r w:rsidR="009F155C">
            <w:rPr>
              <w:rFonts w:ascii="Arial" w:hAnsi="Arial" w:cs="Arial"/>
              <w:sz w:val="24"/>
              <w:szCs w:val="24"/>
            </w:rPr>
            <w:t xml:space="preserve"> </w:t>
          </w:r>
          <w:r w:rsidRPr="00AA51AA">
            <w:rPr>
              <w:rFonts w:ascii="Arial" w:hAnsi="Arial" w:cs="Arial"/>
              <w:sz w:val="24"/>
              <w:szCs w:val="24"/>
            </w:rPr>
            <w:t>z przygotowaniem i przeprowadzeniem wyborów</w:t>
          </w:r>
          <w:r w:rsidR="00924A7B" w:rsidRPr="00AA51AA">
            <w:rPr>
              <w:rFonts w:ascii="Arial" w:hAnsi="Arial" w:cs="Arial"/>
              <w:sz w:val="24"/>
              <w:szCs w:val="24"/>
            </w:rPr>
            <w:t xml:space="preserve"> posłów do Parlamentu Europejskiego</w:t>
          </w:r>
          <w:r w:rsidRPr="00AA51AA">
            <w:rPr>
              <w:rFonts w:ascii="Arial" w:hAnsi="Arial" w:cs="Arial"/>
              <w:sz w:val="24"/>
              <w:szCs w:val="24"/>
            </w:rPr>
            <w:t xml:space="preserve"> oraz po przeprowadzeniu archiwizacji posiadanych materiałów archiwalnych i dokumentacji niearchiwalnej    z przedmiotowych wyborów.    </w:t>
          </w:r>
        </w:p>
        <w:p w14:paraId="501A9356" w14:textId="77777777" w:rsidR="00E870CB" w:rsidRPr="00AA51AA" w:rsidRDefault="00E870CB" w:rsidP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§ 5. Wykonanie zarządzenia powierza się Sekretarzowi Miasta.</w:t>
          </w:r>
        </w:p>
        <w:p w14:paraId="6A5F9E4B" w14:textId="77777777" w:rsidR="00AA51AA" w:rsidRPr="00AA51AA" w:rsidRDefault="00E870CB">
          <w:pPr>
            <w:rPr>
              <w:rFonts w:ascii="Arial" w:hAnsi="Arial" w:cs="Arial"/>
              <w:sz w:val="24"/>
              <w:szCs w:val="24"/>
            </w:rPr>
          </w:pPr>
          <w:r w:rsidRPr="00AA51AA">
            <w:rPr>
              <w:rFonts w:ascii="Arial" w:hAnsi="Arial" w:cs="Arial"/>
              <w:sz w:val="24"/>
              <w:szCs w:val="24"/>
            </w:rPr>
            <w:t>§ 6. Zarządzenie wchodzi w życie z dniem podpisania.</w:t>
          </w:r>
        </w:p>
        <w:p w14:paraId="24BF69C4" w14:textId="77777777" w:rsidR="00D17331" w:rsidRDefault="002C134B" w:rsidP="00D17331">
          <w:pPr>
            <w:tabs>
              <w:tab w:val="left" w:pos="0"/>
            </w:tabs>
            <w:spacing w:line="360" w:lineRule="auto"/>
            <w:jc w:val="right"/>
            <w:rPr>
              <w:rFonts w:ascii="Arial" w:hAnsi="Arial" w:cs="Arial"/>
              <w:sz w:val="28"/>
              <w:szCs w:val="28"/>
            </w:rPr>
          </w:pPr>
        </w:p>
        <w:permEnd w:id="800797156" w:displacedByCustomXml="next"/>
      </w:sdtContent>
    </w:sdt>
    <w:p w14:paraId="330E519B" w14:textId="2CAA850F" w:rsidR="00D17331" w:rsidRPr="002115E5" w:rsidRDefault="00D17331" w:rsidP="00D17331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D17331">
        <w:rPr>
          <w:rFonts w:ascii="Arial" w:hAnsi="Arial" w:cs="Arial"/>
          <w:sz w:val="24"/>
          <w:szCs w:val="24"/>
        </w:rPr>
        <w:t xml:space="preserve"> </w:t>
      </w:r>
      <w:r w:rsidRPr="002115E5">
        <w:rPr>
          <w:rFonts w:ascii="Arial" w:hAnsi="Arial" w:cs="Arial"/>
          <w:sz w:val="24"/>
          <w:szCs w:val="24"/>
        </w:rPr>
        <w:t>Prezydent Miasta Piotrkowa Trybunalskiego</w:t>
      </w:r>
    </w:p>
    <w:p w14:paraId="475D78D5" w14:textId="77777777" w:rsidR="00D17331" w:rsidRPr="002115E5" w:rsidRDefault="00D17331" w:rsidP="00D17331">
      <w:pPr>
        <w:tabs>
          <w:tab w:val="left" w:pos="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14:paraId="67F14ED4" w14:textId="77777777" w:rsidR="00D17331" w:rsidRPr="002115E5" w:rsidRDefault="00D17331" w:rsidP="00D17331">
      <w:pPr>
        <w:tabs>
          <w:tab w:val="left" w:pos="426"/>
          <w:tab w:val="left" w:pos="4820"/>
        </w:tabs>
        <w:spacing w:after="0"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Dokument został podpisany</w:t>
      </w:r>
    </w:p>
    <w:p w14:paraId="2F6A17D9" w14:textId="77777777" w:rsidR="00D17331" w:rsidRDefault="00D17331" w:rsidP="00D1733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115E5">
        <w:rPr>
          <w:rFonts w:ascii="Arial" w:hAnsi="Arial" w:cs="Arial"/>
          <w:sz w:val="24"/>
          <w:szCs w:val="24"/>
        </w:rPr>
        <w:t>kwalifikowanym podpisem elektronicznym</w:t>
      </w:r>
    </w:p>
    <w:p w14:paraId="6A310CCB" w14:textId="1421AAD7" w:rsidR="00F22A10" w:rsidRPr="00AA51AA" w:rsidRDefault="00F22A10" w:rsidP="00AA51AA">
      <w:pPr>
        <w:jc w:val="right"/>
        <w:rPr>
          <w:rFonts w:ascii="Arial" w:hAnsi="Arial" w:cs="Arial"/>
        </w:rPr>
      </w:pPr>
    </w:p>
    <w:sdt>
      <w:sdtPr>
        <w:rPr>
          <w:rFonts w:ascii="Arial" w:hAnsi="Arial" w:cs="Arial"/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ermStart w:id="1249468343" w:edGrp="everyone" w:displacedByCustomXml="prev"/>
        <w:p w14:paraId="5C61E657" w14:textId="55274CC3" w:rsidR="00887960" w:rsidRPr="00AA51AA" w:rsidRDefault="00887960">
          <w:pPr>
            <w:rPr>
              <w:rFonts w:ascii="Arial" w:hAnsi="Arial" w:cs="Arial"/>
              <w:sz w:val="28"/>
              <w:szCs w:val="28"/>
            </w:rPr>
          </w:pPr>
          <w:r w:rsidRPr="00AA51AA">
            <w:rPr>
              <w:rStyle w:val="Tekstzastpczy"/>
              <w:rFonts w:ascii="Arial" w:hAnsi="Arial" w:cs="Arial"/>
            </w:rPr>
            <w:t xml:space="preserve"> </w:t>
          </w:r>
        </w:p>
        <w:permEnd w:id="1249468343" w:displacedByCustomXml="next"/>
      </w:sdtContent>
    </w:sdt>
    <w:sectPr w:rsidR="00887960" w:rsidRPr="00AA5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2D46" w14:textId="77777777" w:rsidR="00A64479" w:rsidRDefault="00A64479" w:rsidP="00F22A10">
      <w:pPr>
        <w:spacing w:after="0" w:line="240" w:lineRule="auto"/>
      </w:pPr>
      <w:r>
        <w:separator/>
      </w:r>
    </w:p>
  </w:endnote>
  <w:endnote w:type="continuationSeparator" w:id="0">
    <w:p w14:paraId="2BDE6E9D" w14:textId="77777777" w:rsidR="00A64479" w:rsidRDefault="00A64479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CB0105" w14:textId="77777777" w:rsidR="00A64479" w:rsidRDefault="00A64479" w:rsidP="00F22A10">
      <w:pPr>
        <w:spacing w:after="0" w:line="240" w:lineRule="auto"/>
      </w:pPr>
      <w:r>
        <w:separator/>
      </w:r>
    </w:p>
  </w:footnote>
  <w:footnote w:type="continuationSeparator" w:id="0">
    <w:p w14:paraId="2C1006AA" w14:textId="77777777" w:rsidR="00A64479" w:rsidRDefault="00A64479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54367D2-5C65-406A-ACE5-72638EC411AE}"/>
  </w:docVars>
  <w:rsids>
    <w:rsidRoot w:val="005014BA"/>
    <w:rsid w:val="000503D4"/>
    <w:rsid w:val="000D5A64"/>
    <w:rsid w:val="00144995"/>
    <w:rsid w:val="001470CB"/>
    <w:rsid w:val="00173512"/>
    <w:rsid w:val="00212A55"/>
    <w:rsid w:val="002C134B"/>
    <w:rsid w:val="002E248C"/>
    <w:rsid w:val="00331E82"/>
    <w:rsid w:val="003C7FA0"/>
    <w:rsid w:val="003D3A2D"/>
    <w:rsid w:val="00400DF9"/>
    <w:rsid w:val="00457904"/>
    <w:rsid w:val="005014BA"/>
    <w:rsid w:val="00596FCA"/>
    <w:rsid w:val="005D6587"/>
    <w:rsid w:val="00636E8D"/>
    <w:rsid w:val="006476ED"/>
    <w:rsid w:val="006D30FF"/>
    <w:rsid w:val="00796C5E"/>
    <w:rsid w:val="007B2756"/>
    <w:rsid w:val="00853586"/>
    <w:rsid w:val="00887960"/>
    <w:rsid w:val="00924A7B"/>
    <w:rsid w:val="00937317"/>
    <w:rsid w:val="00987868"/>
    <w:rsid w:val="009E3771"/>
    <w:rsid w:val="009F155C"/>
    <w:rsid w:val="009F7F54"/>
    <w:rsid w:val="00A412B1"/>
    <w:rsid w:val="00A53793"/>
    <w:rsid w:val="00A61942"/>
    <w:rsid w:val="00A64479"/>
    <w:rsid w:val="00A65A4B"/>
    <w:rsid w:val="00A71B6B"/>
    <w:rsid w:val="00A86831"/>
    <w:rsid w:val="00A964C7"/>
    <w:rsid w:val="00AA51AA"/>
    <w:rsid w:val="00B15455"/>
    <w:rsid w:val="00BA13CD"/>
    <w:rsid w:val="00C07D74"/>
    <w:rsid w:val="00C7712C"/>
    <w:rsid w:val="00CE0ED0"/>
    <w:rsid w:val="00D17331"/>
    <w:rsid w:val="00D22FDB"/>
    <w:rsid w:val="00DB22E2"/>
    <w:rsid w:val="00DE13F1"/>
    <w:rsid w:val="00E870CB"/>
    <w:rsid w:val="00E910DE"/>
    <w:rsid w:val="00E950AF"/>
    <w:rsid w:val="00F17A23"/>
    <w:rsid w:val="00F22A10"/>
    <w:rsid w:val="00F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table" w:styleId="Tabela-Siatka">
    <w:name w:val="Table Grid"/>
    <w:basedOn w:val="Standardowy"/>
    <w:uiPriority w:val="39"/>
    <w:rsid w:val="00E8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056B8B" w:rsidRDefault="0037235F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56B8B"/>
    <w:rsid w:val="000B38E5"/>
    <w:rsid w:val="00287FFB"/>
    <w:rsid w:val="0037235F"/>
    <w:rsid w:val="00611988"/>
    <w:rsid w:val="006C177D"/>
    <w:rsid w:val="00796D77"/>
    <w:rsid w:val="00912F0C"/>
    <w:rsid w:val="00B05D29"/>
    <w:rsid w:val="00B971F1"/>
    <w:rsid w:val="00C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D00ADF-6D86-441F-89F1-0809A8C12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367D2-5C65-406A-ACE5-72638EC411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7</cp:revision>
  <cp:lastPrinted>2024-04-26T11:55:00Z</cp:lastPrinted>
  <dcterms:created xsi:type="dcterms:W3CDTF">2024-04-29T12:37:00Z</dcterms:created>
  <dcterms:modified xsi:type="dcterms:W3CDTF">2024-04-30T08:23:00Z</dcterms:modified>
</cp:coreProperties>
</file>