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E914" w14:textId="77777777" w:rsidR="006117DE" w:rsidRPr="006117DE" w:rsidRDefault="006117DE" w:rsidP="006117DE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6117DE">
        <w:rPr>
          <w:sz w:val="24"/>
          <w:szCs w:val="24"/>
        </w:rPr>
        <w:t>Załącznik do zarządzenia Nr 128</w:t>
      </w:r>
    </w:p>
    <w:p w14:paraId="3E127EB4" w14:textId="77777777" w:rsidR="006117DE" w:rsidRPr="006117DE" w:rsidRDefault="006117DE" w:rsidP="006117DE">
      <w:pPr>
        <w:spacing w:after="0" w:line="360" w:lineRule="auto"/>
        <w:jc w:val="right"/>
        <w:rPr>
          <w:sz w:val="24"/>
          <w:szCs w:val="24"/>
        </w:rPr>
      </w:pPr>
      <w:r w:rsidRPr="006117DE">
        <w:rPr>
          <w:sz w:val="24"/>
          <w:szCs w:val="24"/>
        </w:rPr>
        <w:t>Prezydenta Miasta Piotrkowa Trybunalskiego</w:t>
      </w:r>
    </w:p>
    <w:p w14:paraId="6693A272" w14:textId="77777777" w:rsidR="006117DE" w:rsidRPr="006117DE" w:rsidRDefault="006117DE" w:rsidP="006117DE">
      <w:pPr>
        <w:spacing w:after="0" w:line="360" w:lineRule="auto"/>
        <w:jc w:val="right"/>
        <w:rPr>
          <w:sz w:val="24"/>
          <w:szCs w:val="24"/>
        </w:rPr>
      </w:pPr>
      <w:r w:rsidRPr="006117DE">
        <w:rPr>
          <w:sz w:val="24"/>
          <w:szCs w:val="24"/>
        </w:rPr>
        <w:t>z dnia 25-04-2024 roku</w:t>
      </w:r>
    </w:p>
    <w:p w14:paraId="48CBCE33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ZAŁĄCZNIK NR 6</w:t>
      </w:r>
    </w:p>
    <w:p w14:paraId="4C10DAB1" w14:textId="73199127" w:rsidR="006117DE" w:rsidRPr="006117DE" w:rsidRDefault="006117DE" w:rsidP="006117DE">
      <w:pPr>
        <w:spacing w:after="0" w:line="360" w:lineRule="auto"/>
        <w:jc w:val="center"/>
        <w:rPr>
          <w:sz w:val="24"/>
          <w:szCs w:val="24"/>
        </w:rPr>
      </w:pPr>
      <w:r w:rsidRPr="006117DE">
        <w:rPr>
          <w:sz w:val="24"/>
          <w:szCs w:val="24"/>
        </w:rPr>
        <w:t>PREZYDENT MIASTA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PIOTRKOWA TRYBUNALSKIEGO</w:t>
      </w:r>
    </w:p>
    <w:p w14:paraId="3DA29F41" w14:textId="77777777" w:rsidR="006117DE" w:rsidRPr="006117DE" w:rsidRDefault="006117DE" w:rsidP="006117DE">
      <w:pPr>
        <w:spacing w:after="0" w:line="360" w:lineRule="auto"/>
        <w:jc w:val="center"/>
        <w:rPr>
          <w:sz w:val="24"/>
          <w:szCs w:val="24"/>
        </w:rPr>
      </w:pPr>
      <w:r w:rsidRPr="006117DE">
        <w:rPr>
          <w:sz w:val="24"/>
          <w:szCs w:val="24"/>
        </w:rPr>
        <w:t>OGŁASZA NABÓR NA WOLNE STANOWISKO URZĘDNICZE</w:t>
      </w:r>
    </w:p>
    <w:p w14:paraId="22C44A1F" w14:textId="77777777" w:rsidR="006117DE" w:rsidRPr="006117DE" w:rsidRDefault="006117DE" w:rsidP="006117DE">
      <w:pPr>
        <w:spacing w:after="0" w:line="360" w:lineRule="auto"/>
        <w:jc w:val="center"/>
        <w:rPr>
          <w:sz w:val="24"/>
          <w:szCs w:val="24"/>
        </w:rPr>
      </w:pPr>
      <w:r w:rsidRPr="006117DE">
        <w:rPr>
          <w:sz w:val="24"/>
          <w:szCs w:val="24"/>
        </w:rPr>
        <w:t>W URZĘDZIE MIASTA PIOTRKOWA TRYBUNALSKIEGO</w:t>
      </w:r>
    </w:p>
    <w:p w14:paraId="715D09C9" w14:textId="007BB1F8" w:rsidR="006117DE" w:rsidRPr="006117DE" w:rsidRDefault="006117DE" w:rsidP="006117DE">
      <w:pPr>
        <w:spacing w:after="0" w:line="360" w:lineRule="auto"/>
        <w:jc w:val="center"/>
        <w:rPr>
          <w:sz w:val="24"/>
          <w:szCs w:val="24"/>
        </w:rPr>
      </w:pPr>
      <w:r w:rsidRPr="006117DE">
        <w:rPr>
          <w:sz w:val="24"/>
          <w:szCs w:val="24"/>
        </w:rPr>
        <w:t>PASAŻ KAROLA RUDOWSKIEGO 10</w:t>
      </w:r>
      <w:r>
        <w:rPr>
          <w:sz w:val="24"/>
          <w:szCs w:val="24"/>
        </w:rPr>
        <w:t xml:space="preserve"> , </w:t>
      </w:r>
      <w:r w:rsidRPr="006117DE">
        <w:rPr>
          <w:sz w:val="24"/>
          <w:szCs w:val="24"/>
        </w:rPr>
        <w:t>97-300 PIOTRKÓW TRYBUNALSKI</w:t>
      </w:r>
    </w:p>
    <w:p w14:paraId="194D53AA" w14:textId="77777777" w:rsidR="006117DE" w:rsidRPr="006117DE" w:rsidRDefault="006117DE" w:rsidP="006117D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117DE">
        <w:rPr>
          <w:b/>
          <w:bCs/>
          <w:sz w:val="24"/>
          <w:szCs w:val="24"/>
        </w:rPr>
        <w:t>Inspektor ds. ochrony środowiska</w:t>
      </w:r>
    </w:p>
    <w:p w14:paraId="468F6D1C" w14:textId="77777777" w:rsidR="006117DE" w:rsidRDefault="006117DE" w:rsidP="006117DE">
      <w:pPr>
        <w:spacing w:after="0" w:line="240" w:lineRule="auto"/>
        <w:jc w:val="center"/>
        <w:rPr>
          <w:sz w:val="24"/>
          <w:szCs w:val="24"/>
        </w:rPr>
      </w:pPr>
      <w:r w:rsidRPr="006117DE">
        <w:rPr>
          <w:sz w:val="24"/>
          <w:szCs w:val="24"/>
        </w:rPr>
        <w:t>(nazwa stanowiska pracy)</w:t>
      </w:r>
    </w:p>
    <w:p w14:paraId="20FBA1C0" w14:textId="77777777" w:rsidR="006117DE" w:rsidRPr="006117DE" w:rsidRDefault="006117DE" w:rsidP="006117DE">
      <w:pPr>
        <w:spacing w:after="0" w:line="360" w:lineRule="auto"/>
        <w:jc w:val="center"/>
        <w:rPr>
          <w:sz w:val="24"/>
          <w:szCs w:val="24"/>
        </w:rPr>
      </w:pPr>
    </w:p>
    <w:p w14:paraId="0759A889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1. Numer ewidencyjny naboru: DBK.210.5.2024</w:t>
      </w:r>
    </w:p>
    <w:p w14:paraId="15A34FB0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2. Wymiar czasu pracy: 1 etat – pełen wymiar czasu pracy</w:t>
      </w:r>
    </w:p>
    <w:p w14:paraId="3534C417" w14:textId="0C08C4D5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3. Data publikacji ogłoszenia:</w:t>
      </w:r>
      <w:r>
        <w:rPr>
          <w:sz w:val="24"/>
          <w:szCs w:val="24"/>
        </w:rPr>
        <w:t xml:space="preserve"> 26.04.2024</w:t>
      </w:r>
    </w:p>
    <w:p w14:paraId="44538630" w14:textId="30A8B422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4. Termin składania ofert:</w:t>
      </w:r>
      <w:r>
        <w:rPr>
          <w:sz w:val="24"/>
          <w:szCs w:val="24"/>
        </w:rPr>
        <w:t xml:space="preserve"> </w:t>
      </w:r>
      <w:r w:rsidR="0095200A">
        <w:rPr>
          <w:sz w:val="24"/>
          <w:szCs w:val="24"/>
        </w:rPr>
        <w:t>17.05.2024</w:t>
      </w:r>
    </w:p>
    <w:p w14:paraId="534FC57D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5. Wymagania niezbędne/konieczne:</w:t>
      </w:r>
    </w:p>
    <w:p w14:paraId="36583563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a) wykształcenie: wyższe o kierunku: Inżynieria środowiska lub ochrona środowiska,</w:t>
      </w:r>
    </w:p>
    <w:p w14:paraId="62976309" w14:textId="01332D2E" w:rsidR="006117DE" w:rsidRPr="006117DE" w:rsidRDefault="006117DE" w:rsidP="006117DE">
      <w:pPr>
        <w:spacing w:after="0" w:line="360" w:lineRule="auto"/>
        <w:ind w:right="-142"/>
        <w:rPr>
          <w:sz w:val="24"/>
          <w:szCs w:val="24"/>
        </w:rPr>
      </w:pPr>
      <w:r w:rsidRPr="006117DE">
        <w:rPr>
          <w:sz w:val="24"/>
          <w:szCs w:val="24"/>
        </w:rPr>
        <w:t>b) znajomość przepisów: KPA, Prawo ochrony środowiska, Prawo wodne, o ochronie gruntów rolnych i leśnych,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O systemie handlu uprawnieniami do emisji gazów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cieplarnianych, o opłacie skarbowej.</w:t>
      </w:r>
    </w:p>
    <w:p w14:paraId="64BF43E2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c) staż pracy: 3 lata.</w:t>
      </w:r>
    </w:p>
    <w:p w14:paraId="189C195C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6. Wymagania dodatkowe:</w:t>
      </w:r>
    </w:p>
    <w:p w14:paraId="3785933F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a) mile widziany staż pracy w administracji publicznej,</w:t>
      </w:r>
    </w:p>
    <w:p w14:paraId="1A6EB3E7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7. Zakres wykonywanych zadań na stanowisku:</w:t>
      </w:r>
    </w:p>
    <w:p w14:paraId="69231A1C" w14:textId="4381F710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a) prowadzenie postępowań administracyjnych w sprawie wydawania, stwierdzenia wygaśnięcia, zmian decyzji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zezwalających na emisję gazów cieplarnianych z instalacji objętej systemem handlu uprawnieniami do emisji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i określających obowiązki prowadzącego instalację w zakresie monitorowania,</w:t>
      </w:r>
    </w:p>
    <w:p w14:paraId="5A5CAA7C" w14:textId="6B7AF87C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b) prowadzenie postępowań administracyjnych w sprawie wydawania zezwoleń na wyłączenie gruntów z produkcji</w:t>
      </w:r>
      <w:r>
        <w:rPr>
          <w:sz w:val="24"/>
          <w:szCs w:val="24"/>
        </w:rPr>
        <w:t xml:space="preserve">, </w:t>
      </w:r>
      <w:r w:rsidRPr="006117DE">
        <w:rPr>
          <w:sz w:val="24"/>
          <w:szCs w:val="24"/>
        </w:rPr>
        <w:t>rolniczej;</w:t>
      </w:r>
    </w:p>
    <w:p w14:paraId="55A3D570" w14:textId="05FD7728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c) prowadzenie postępowań w sprawie wydawania decyzji pomniejszających należność ustaloną w decyzji zezwalającej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na wyłączenie gruntów z produkcji rolniczej;</w:t>
      </w:r>
    </w:p>
    <w:p w14:paraId="7686B2B7" w14:textId="57D3185C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lastRenderedPageBreak/>
        <w:t>d) przygotowywanie pism przypominających o konieczności uiszczenia opłaty rocznej osobom, którym została taka opłata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nałożona w decyzji wyłączającej grunty rolne oraz windykacja należności i opłat rocznych,</w:t>
      </w:r>
    </w:p>
    <w:p w14:paraId="2883018E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e) udział w przygotowywaniu pozwoleń zintegrowanych,</w:t>
      </w:r>
    </w:p>
    <w:p w14:paraId="4A83C9FB" w14:textId="1E9C9D4E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f) prowadzenie spraw związanych z prawidłowym zarządzaniem, utrzymaniem i eksploatacją urządzeń hydrotechnicznych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zbiornika wodnego „Bugaj”,</w:t>
      </w:r>
    </w:p>
    <w:p w14:paraId="3CE875BB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g) prowadzenie postępowań na podstawie ustawy Prawo zamówień publicznych,</w:t>
      </w:r>
    </w:p>
    <w:p w14:paraId="3CF94EB7" w14:textId="565B8FB9" w:rsidR="006117DE" w:rsidRPr="006117DE" w:rsidRDefault="006117DE" w:rsidP="006117DE">
      <w:pPr>
        <w:spacing w:after="0" w:line="360" w:lineRule="auto"/>
        <w:ind w:right="-142"/>
        <w:rPr>
          <w:sz w:val="24"/>
          <w:szCs w:val="24"/>
        </w:rPr>
      </w:pPr>
      <w:r w:rsidRPr="006117DE">
        <w:rPr>
          <w:sz w:val="24"/>
          <w:szCs w:val="24"/>
        </w:rPr>
        <w:t>h) prowadzenie postępowań administracyjnych w zakresie zalewania gruntów działek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sąsiednich.</w:t>
      </w:r>
    </w:p>
    <w:p w14:paraId="434D9CC5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8. Warunki pracy na stanowisku:</w:t>
      </w:r>
    </w:p>
    <w:p w14:paraId="138406B0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a) praca przy komputerze,</w:t>
      </w:r>
    </w:p>
    <w:p w14:paraId="4B014E9A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b) bezpośrednia obsługa roszczeniowych oraz konfliktowych interesantów,</w:t>
      </w:r>
    </w:p>
    <w:p w14:paraId="0C313A6C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c) praca w terenie, uczestniczenie w wizjach lokalnych.</w:t>
      </w:r>
    </w:p>
    <w:p w14:paraId="579AF7DB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9. Informacja o wysokości wskaźnika zatrudnienia osób niepełnosprawnych:</w:t>
      </w:r>
    </w:p>
    <w:p w14:paraId="3E806D2E" w14:textId="5F17D421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Wskaźnik zatrudnienia osób niepełnosprawnych w Urzędzie Miasta Piotrkowa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Trybunalskiego, w miesiącu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 xml:space="preserve">poprzedzającym datę upublicznienia niniejszego ogłoszenia </w:t>
      </w:r>
      <w:r>
        <w:rPr>
          <w:sz w:val="24"/>
          <w:szCs w:val="24"/>
        </w:rPr>
        <w:br/>
      </w:r>
      <w:r w:rsidRPr="006117DE">
        <w:rPr>
          <w:sz w:val="24"/>
          <w:szCs w:val="24"/>
        </w:rPr>
        <w:t>o naborze był wyższy niż 6%.</w:t>
      </w:r>
    </w:p>
    <w:p w14:paraId="167186A8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10. Wymagane dokumenty aplikacyjne:</w:t>
      </w:r>
    </w:p>
    <w:p w14:paraId="1C478D76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a) własnoręcznie podpisany list motywacyjny,</w:t>
      </w:r>
    </w:p>
    <w:p w14:paraId="000AA4B7" w14:textId="57ACFE50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 xml:space="preserve">b) własnoręcznie podpisany kwestionariusz osobowy dla osoby ubiegającej się </w:t>
      </w:r>
      <w:r>
        <w:rPr>
          <w:sz w:val="24"/>
          <w:szCs w:val="24"/>
        </w:rPr>
        <w:br/>
      </w:r>
      <w:r w:rsidRPr="006117D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zatrudnienie*,</w:t>
      </w:r>
    </w:p>
    <w:p w14:paraId="335DA07A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c) dokument potwierdzający wykształcenie (ksero dyplomu lub zaświadczenia o stanie odbytych studiów),</w:t>
      </w:r>
    </w:p>
    <w:p w14:paraId="29E2314E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d) dokumenty potwierdzające staż pracy (kserokopie świadectw pracy; zaświadczenie od pracodawcy o zatrudnieniu)</w:t>
      </w:r>
    </w:p>
    <w:p w14:paraId="112E8C0E" w14:textId="4F05584D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e) oświadczenie o posiadaniu obywatelstwa polskiego * lub oświadczenie o posiadaniu obywatelstwa innego niż Polska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państwa Unii Europejskiej lub innego państwa, którym na podstawie umów międzynarodowych lub prawa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wspólnotowego przysługuje prawo do podjęcia zatrudnienia na terytorium Rzeczypospolitej Polskiej *,</w:t>
      </w:r>
    </w:p>
    <w:p w14:paraId="41BFB72C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f) oświadczenie o posiadaniu pełnej zdolności do czynności prawnych oraz korzystaniu z pełni praw publicznych *,</w:t>
      </w:r>
    </w:p>
    <w:p w14:paraId="0C6D1DF5" w14:textId="7CC7ECBE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lastRenderedPageBreak/>
        <w:t>g) oświadczenie, że kandydat nie był skazany prawomocnym wyrokiem sądu za umyślne przestępstwo ścigane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z oskarżenia publicznego lub umyślne przestępstwo skarbowe * (osoba wyłoniona w naborze przed nawiązaniem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stosunku pracy zobowiązana jest przedłożyć informację z Krajowego Rejestru Karnego),</w:t>
      </w:r>
    </w:p>
    <w:p w14:paraId="5122E937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h) kserokopie dokumentów potwierdzających kwalifikacje zawodowe.</w:t>
      </w:r>
    </w:p>
    <w:p w14:paraId="4359B913" w14:textId="77777777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11. Oferta kandydata może zawierać życiorys (cv).</w:t>
      </w:r>
    </w:p>
    <w:p w14:paraId="16A05191" w14:textId="5876930D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Dokumenty aplikacyjne wymienione w pkt. 10 ppkt. a), b), e), f), g) wymagają własnoręcznego podpisu, (brak własnoręcznego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podpisu na dokumentach powoduje niespełnienie wymagań formalnych).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*Druk oświadczeń i kwestionariusz osobowy do pobrania na stronie BIP Urzędu Miasta Piotrkowa Trybunalskiego.</w:t>
      </w:r>
    </w:p>
    <w:p w14:paraId="51A8D29A" w14:textId="74DB46E4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Wymagane dokumenty aplikacyjne należy składać w zamkniętej kopercie z podanym przez kandydata danymi kontaktowymi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oraz z dopiskiem: „Nabór Nr DBK.210.5.2024 na stanowisko Inspektora ds. ochrony środowiska w Referacie Gospodarki</w:t>
      </w:r>
      <w:r w:rsidR="0095200A"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 xml:space="preserve">Komunalnej </w:t>
      </w:r>
      <w:r w:rsidR="0095200A">
        <w:rPr>
          <w:sz w:val="24"/>
          <w:szCs w:val="24"/>
        </w:rPr>
        <w:br/>
      </w:r>
      <w:r w:rsidRPr="006117DE">
        <w:rPr>
          <w:sz w:val="24"/>
          <w:szCs w:val="24"/>
        </w:rPr>
        <w:t>i Ochrony Środowiska” osobiście w Urzędzie Miasta Piotrkowa Trybunalskiego, Pasaż Karola Rudowskiego 10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lub ul. Szkolna 28, w Punkcie Informacyjnym (parter), w dniach pracy Urzędu Miasta lub przesłać na adres: Urząd Miasta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 xml:space="preserve">Piotrkowa Trybunalskiego, Pasaż Karola Rudowskiego 10, 97-300 Piotrków Trybunalski, w terminie do dnia </w:t>
      </w:r>
      <w:r w:rsidR="0095200A">
        <w:rPr>
          <w:sz w:val="24"/>
          <w:szCs w:val="24"/>
        </w:rPr>
        <w:t>17.05.2024r.</w:t>
      </w:r>
    </w:p>
    <w:p w14:paraId="72686448" w14:textId="07F3B703" w:rsidR="006117DE" w:rsidRP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Za datę doręczenia uważa się datę wpływu dokumentów aplikacyjnych do Urzędu Miasta Piotrkowa Trybunalskiego.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Dokumenty aplikacyjne, które wpłyną do Urzędu Miasta po wyżej określonym terminie składania nie będą rozpatrywane.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 xml:space="preserve">Nabór realizowany jest zgodnie </w:t>
      </w:r>
      <w:r>
        <w:rPr>
          <w:sz w:val="24"/>
          <w:szCs w:val="24"/>
        </w:rPr>
        <w:br/>
      </w:r>
      <w:r w:rsidRPr="006117DE">
        <w:rPr>
          <w:sz w:val="24"/>
          <w:szCs w:val="24"/>
        </w:rPr>
        <w:t>z Procedurą ISO P_10.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Informacja o wynikach naboru będzie umieszczana na stronie internetowej Biuletynu Informacji Publicznej</w:t>
      </w:r>
      <w:r>
        <w:rPr>
          <w:sz w:val="24"/>
          <w:szCs w:val="24"/>
        </w:rPr>
        <w:t xml:space="preserve"> </w:t>
      </w:r>
      <w:r w:rsidRPr="006117DE">
        <w:rPr>
          <w:sz w:val="24"/>
          <w:szCs w:val="24"/>
        </w:rPr>
        <w:t>(www.bip.piotrkow.pl) oraz na tablicy informacyjnej Urzędu Miasta Pasaż Karola Rudowskiego 10.</w:t>
      </w:r>
    </w:p>
    <w:p w14:paraId="0363EE9F" w14:textId="77777777" w:rsidR="006117DE" w:rsidRDefault="006117DE" w:rsidP="006117DE">
      <w:pPr>
        <w:spacing w:after="0" w:line="360" w:lineRule="auto"/>
        <w:rPr>
          <w:sz w:val="24"/>
          <w:szCs w:val="24"/>
        </w:rPr>
      </w:pPr>
      <w:r w:rsidRPr="006117DE">
        <w:rPr>
          <w:sz w:val="24"/>
          <w:szCs w:val="24"/>
        </w:rPr>
        <w:t>Dokumenty aplikacyjne, które wpłyną do Urzędu Miasta w związku z ogłoszonym naborem nie podlegają zwrotowi.</w:t>
      </w:r>
      <w:r w:rsidR="00F61D21">
        <w:rPr>
          <w:sz w:val="24"/>
          <w:szCs w:val="24"/>
        </w:rPr>
        <w:t xml:space="preserve">                                                                         </w:t>
      </w:r>
    </w:p>
    <w:p w14:paraId="1767E61D" w14:textId="77777777" w:rsidR="006117DE" w:rsidRDefault="006117DE" w:rsidP="006117DE">
      <w:pPr>
        <w:spacing w:after="0" w:line="360" w:lineRule="auto"/>
        <w:ind w:left="2832" w:firstLine="708"/>
        <w:jc w:val="center"/>
        <w:rPr>
          <w:sz w:val="24"/>
          <w:szCs w:val="24"/>
        </w:rPr>
      </w:pPr>
    </w:p>
    <w:p w14:paraId="007D5DE3" w14:textId="65A21E0E" w:rsidR="00F61D21" w:rsidRPr="00F61D21" w:rsidRDefault="00F61D21" w:rsidP="006117DE">
      <w:pPr>
        <w:spacing w:after="0" w:line="360" w:lineRule="auto"/>
        <w:ind w:left="2832" w:firstLine="708"/>
        <w:jc w:val="center"/>
        <w:rPr>
          <w:sz w:val="24"/>
          <w:szCs w:val="24"/>
        </w:rPr>
      </w:pPr>
      <w:r w:rsidRPr="00F61D21">
        <w:rPr>
          <w:sz w:val="24"/>
          <w:szCs w:val="24"/>
        </w:rPr>
        <w:t>Prezydent Miasta Piotrkowa Trybunalskiego</w:t>
      </w:r>
    </w:p>
    <w:p w14:paraId="64876FC8" w14:textId="77777777" w:rsidR="00F61D21" w:rsidRPr="00F61D21" w:rsidRDefault="00F61D21" w:rsidP="00F61D21">
      <w:pPr>
        <w:spacing w:after="0" w:line="360" w:lineRule="auto"/>
        <w:ind w:left="4956" w:firstLine="708"/>
        <w:rPr>
          <w:sz w:val="24"/>
          <w:szCs w:val="24"/>
        </w:rPr>
      </w:pPr>
      <w:r w:rsidRPr="00F61D21">
        <w:rPr>
          <w:sz w:val="24"/>
          <w:szCs w:val="24"/>
        </w:rPr>
        <w:t>Krzysztof Chojniak</w:t>
      </w:r>
    </w:p>
    <w:p w14:paraId="01FB0EDC" w14:textId="3AD82CD7" w:rsidR="00F61D21" w:rsidRPr="00F61D21" w:rsidRDefault="00F61D21" w:rsidP="006117DE">
      <w:pPr>
        <w:spacing w:after="0" w:line="360" w:lineRule="auto"/>
        <w:ind w:left="2124"/>
        <w:jc w:val="right"/>
        <w:rPr>
          <w:sz w:val="24"/>
          <w:szCs w:val="24"/>
        </w:rPr>
      </w:pPr>
      <w:r w:rsidRPr="00F61D21">
        <w:rPr>
          <w:sz w:val="24"/>
          <w:szCs w:val="24"/>
        </w:rPr>
        <w:t>dokument został podpisany kwalifikowanym podpisem elektronicznym</w:t>
      </w:r>
    </w:p>
    <w:sectPr w:rsidR="00F61D21" w:rsidRPr="00F6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3-27"/>
    <w:docVar w:name="LE_Links" w:val="{F686BC91-1828-4019-838B-FB4385C7B4A6}"/>
  </w:docVars>
  <w:rsids>
    <w:rsidRoot w:val="00596D04"/>
    <w:rsid w:val="00167A19"/>
    <w:rsid w:val="002317AA"/>
    <w:rsid w:val="003D1F0A"/>
    <w:rsid w:val="00596D04"/>
    <w:rsid w:val="005E4607"/>
    <w:rsid w:val="006117DE"/>
    <w:rsid w:val="00875635"/>
    <w:rsid w:val="008B296E"/>
    <w:rsid w:val="0095200A"/>
    <w:rsid w:val="00A85CF8"/>
    <w:rsid w:val="00A97124"/>
    <w:rsid w:val="00F61D21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D34"/>
  <w15:chartTrackingRefBased/>
  <w15:docId w15:val="{0F4C295D-6626-4EFC-8E3D-8E6F0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86BC91-1828-4019-838B-FB4385C7B4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Budkowska Paulina</cp:lastModifiedBy>
  <cp:revision>2</cp:revision>
  <dcterms:created xsi:type="dcterms:W3CDTF">2024-04-26T09:47:00Z</dcterms:created>
  <dcterms:modified xsi:type="dcterms:W3CDTF">2024-04-26T09:47:00Z</dcterms:modified>
</cp:coreProperties>
</file>