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CE21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Urzędnicy wyborczy w Piotrkowie Trybunalskim</w:t>
      </w:r>
    </w:p>
    <w:p w14:paraId="3B9DB995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pełnić będą dyżury</w:t>
      </w:r>
    </w:p>
    <w:p w14:paraId="2CE54AB1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w siedzibie Urzędu Miasta Piotrkowa Trybunalskiego, w pokoju 101</w:t>
      </w:r>
    </w:p>
    <w:p w14:paraId="736F3FAA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w dniach 5 - 8 marca 2024 r.</w:t>
      </w:r>
    </w:p>
    <w:p w14:paraId="0DEA5505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w godzinach 8</w:t>
      </w:r>
      <w:r w:rsidRPr="003A03F8">
        <w:rPr>
          <w:b/>
          <w:sz w:val="28"/>
          <w:szCs w:val="28"/>
          <w:u w:val="single"/>
          <w:vertAlign w:val="superscript"/>
        </w:rPr>
        <w:t>00</w:t>
      </w:r>
      <w:r w:rsidRPr="003A03F8">
        <w:rPr>
          <w:b/>
          <w:sz w:val="28"/>
          <w:szCs w:val="28"/>
        </w:rPr>
        <w:t xml:space="preserve"> – 15</w:t>
      </w:r>
      <w:r w:rsidRPr="003A03F8">
        <w:rPr>
          <w:b/>
          <w:sz w:val="28"/>
          <w:szCs w:val="28"/>
          <w:u w:val="single"/>
          <w:vertAlign w:val="superscript"/>
        </w:rPr>
        <w:t>30</w:t>
      </w:r>
    </w:p>
    <w:p w14:paraId="71CC68D2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49DE2F7B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6BD070CD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368450A0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0D15D030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18E06E8C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74FDB1AB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4395F1E5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6A6DB2EF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0D766560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121BD298" w14:textId="77777777" w:rsidR="003A03F8" w:rsidRDefault="003A03F8" w:rsidP="003A03F8">
      <w:pPr>
        <w:jc w:val="center"/>
        <w:rPr>
          <w:b/>
          <w:sz w:val="2"/>
          <w:szCs w:val="2"/>
          <w:u w:val="single"/>
        </w:rPr>
      </w:pPr>
    </w:p>
    <w:p w14:paraId="506AC5F8" w14:textId="77777777" w:rsidR="003A03F8" w:rsidRPr="003A03F8" w:rsidRDefault="003A03F8" w:rsidP="003A03F8">
      <w:pPr>
        <w:jc w:val="center"/>
        <w:rPr>
          <w:b/>
          <w:sz w:val="28"/>
          <w:szCs w:val="28"/>
          <w:u w:val="single"/>
        </w:rPr>
      </w:pPr>
      <w:r w:rsidRPr="003A03F8">
        <w:rPr>
          <w:b/>
          <w:sz w:val="28"/>
          <w:szCs w:val="28"/>
          <w:u w:val="single"/>
        </w:rPr>
        <w:t>telefony kontaktowe:</w:t>
      </w:r>
    </w:p>
    <w:p w14:paraId="2B399024" w14:textId="77777777" w:rsidR="003A03F8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Edyta Marcinkowska – Burchard: 601 163 471</w:t>
      </w:r>
    </w:p>
    <w:p w14:paraId="5A5B6EC6" w14:textId="77777777" w:rsidR="00AB7541" w:rsidRPr="003A03F8" w:rsidRDefault="003A03F8" w:rsidP="003A03F8">
      <w:pPr>
        <w:jc w:val="center"/>
        <w:rPr>
          <w:b/>
          <w:sz w:val="28"/>
          <w:szCs w:val="28"/>
        </w:rPr>
      </w:pPr>
      <w:r w:rsidRPr="003A03F8">
        <w:rPr>
          <w:b/>
          <w:sz w:val="28"/>
          <w:szCs w:val="28"/>
        </w:rPr>
        <w:t>Lidia Szymanek: 601 262 173</w:t>
      </w:r>
    </w:p>
    <w:sectPr w:rsidR="00AB7541" w:rsidRPr="003A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F8"/>
    <w:rsid w:val="003A03F8"/>
    <w:rsid w:val="00AB7541"/>
    <w:rsid w:val="00C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3734"/>
  <w15:chartTrackingRefBased/>
  <w15:docId w15:val="{9B941610-4D87-4158-83FA-CC77973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Jarzębska Monika</cp:lastModifiedBy>
  <cp:revision>2</cp:revision>
  <dcterms:created xsi:type="dcterms:W3CDTF">2024-02-28T10:38:00Z</dcterms:created>
  <dcterms:modified xsi:type="dcterms:W3CDTF">2024-02-28T10:38:00Z</dcterms:modified>
</cp:coreProperties>
</file>