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64754225" w14:textId="77777777" w:rsidR="005F3711" w:rsidRDefault="005F3711" w:rsidP="005F371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Klauzula informacyjna dot. przetwarzania danych osobowych</w:t>
            </w:r>
          </w:p>
          <w:p w14:paraId="5914354D" w14:textId="0177674D" w:rsidR="002A3270" w:rsidRPr="00FF6738" w:rsidRDefault="005F3711" w:rsidP="005F37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w związku z ustawą z dnia 5 stycznia 2011 r.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8"/>
                <w:szCs w:val="18"/>
              </w:rPr>
              <w:t>Kodeks wyborczy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17C6EB4B" w14:textId="77777777" w:rsidR="005F3711" w:rsidRPr="00B52737" w:rsidRDefault="005F3711" w:rsidP="00B5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6DA50A0" w14:textId="35B475F0" w:rsidR="005F3711" w:rsidRPr="00B52737" w:rsidRDefault="005F3711" w:rsidP="00B5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1. Prezydent miasta Piotrkowa Trybunalskiego mający siedzibę w Piotrkowie Tryb.(97-300) przy Pasażu Karola Rudowskiego 10 – w zakresie rejestracji w Centralnym Rejestrze Wyborców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danych wpływających na realizację prawa wybierania i przechowywanej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przez Wójta/Burmistrza/Prezydenta miasta dokumentacji pisemnej;</w:t>
            </w:r>
          </w:p>
          <w:p w14:paraId="6C41210B" w14:textId="068C0A84" w:rsidR="005F3711" w:rsidRPr="00B52737" w:rsidRDefault="005F3711" w:rsidP="00B5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2. Konsul RP (do uzupełnienia dane adresowe urzędu) – w zakresie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rejestracji w Centralnym Rejestrze Wyborców danych co do adresu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przebywania w stosunku do wyborców głosujących poza granicami kraju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oraz przechowywanej przez Konsula dokumentacji pisemnej;</w:t>
            </w:r>
          </w:p>
          <w:p w14:paraId="08B59D9D" w14:textId="03D2DED7" w:rsidR="005F3711" w:rsidRPr="00B52737" w:rsidRDefault="005F3711" w:rsidP="00B5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3. Minister Cyfryzacji, mający siedzibę w Warszawie (00-060) przy ul.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Królewskiej 27 – odpowiada za utrzymanie i rozwój Centralnego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Rejestru Wyborców oraz aktualizuje informacje o zgłoszeniu chęci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głosowania w wyborach do Parlamentu Europejskiego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przeprowadzanych przez inne państwo członkowskie Unii Europejskiej;</w:t>
            </w:r>
          </w:p>
          <w:p w14:paraId="1013389C" w14:textId="72BFD80E" w:rsidR="005F3711" w:rsidRPr="00B52737" w:rsidRDefault="005F3711" w:rsidP="00B5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4. Minister Spraw Zagranicznych mający siedzibę w Warszawie (00-580)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przy ul. J.Ch. Szucha 23 – zapewnia funkcjonowanie poza granicami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kraju wydzielonej sieci umożliwiającej konsulom dostęp do Centralnego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Rejestru Wyborców.</w:t>
            </w:r>
          </w:p>
          <w:p w14:paraId="61BA87C6" w14:textId="1503355C" w:rsidR="005D6F23" w:rsidRPr="005D6F23" w:rsidRDefault="005D6F23" w:rsidP="005F37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79E876AC" w14:textId="4B4FE4D0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Z administratorem Prezydentem miasta można się skontaktować  pisemnie na adres siedziby administratora.</w:t>
            </w:r>
          </w:p>
          <w:p w14:paraId="6345D411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18D323" w14:textId="59B3D6D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Z administratorem – Ministrem Cyfryzacji można się skontaktować poprzez adres email kancelaria@cyfra.gov.pl lub pisemnie na adres siedziby administratora.</w:t>
            </w:r>
          </w:p>
          <w:p w14:paraId="08E5787B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68A64D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Z administratorem – Ministrem Spraw Zagranicznych można się skontaktować</w:t>
            </w:r>
          </w:p>
          <w:p w14:paraId="11C0C7D8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 xml:space="preserve">poprzez adres e-mail: </w:t>
            </w:r>
            <w:r w:rsidRPr="00B52737">
              <w:rPr>
                <w:rFonts w:ascii="Arial" w:hAnsi="Arial" w:cs="Arial"/>
                <w:color w:val="0563C2"/>
                <w:sz w:val="18"/>
                <w:szCs w:val="18"/>
              </w:rPr>
              <w:t xml:space="preserve">iod@msz.gov.pl </w:t>
            </w: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lub pisemnie na adres siedziby, zaś z</w:t>
            </w:r>
          </w:p>
          <w:p w14:paraId="2BBF6437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wykonującym obowiązki administratora, którym jest konsul RP, można</w:t>
            </w:r>
          </w:p>
          <w:p w14:paraId="6874550A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skontaktować się poprzez właściwy adres instytucjonalny e-mail urzędu</w:t>
            </w:r>
          </w:p>
          <w:p w14:paraId="51EF5046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konsularnego lub pisemnie pod adresem, zgodnie z informacją opublikowaną na</w:t>
            </w:r>
          </w:p>
          <w:p w14:paraId="64E77FFE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stronie: https://www.gov.pl/web/dyplomacja/polskie-przedstawicielstwa-naswiecie</w:t>
            </w:r>
          </w:p>
          <w:p w14:paraId="017846CE" w14:textId="20262910" w:rsidR="005D6F23" w:rsidRPr="00FF6738" w:rsidRDefault="005F3711" w:rsidP="005F371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589982E" w14:textId="5E4FD668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Administrator – Prezydent miasta wyznaczył inspektora ochrony danych, z którym może się Pani/Pan skontaktować poprzez  email iod@piotrkow.pl</w:t>
            </w:r>
          </w:p>
          <w:p w14:paraId="5BBE7EED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A9FD74F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</w:t>
            </w:r>
          </w:p>
          <w:p w14:paraId="3113A6D3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którym może się Pan/Pani kontaktować, we wszystkich sprawach związanych z</w:t>
            </w:r>
          </w:p>
          <w:p w14:paraId="59F3BE2C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przetwarzaniem danych osobowych, poprzez email iod@mc.gov.pl lub pisemnie</w:t>
            </w:r>
          </w:p>
          <w:p w14:paraId="76D38FCC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  <w:p w14:paraId="361826DC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D4081F1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Administrator – Minister Spraw Zagranicznych wyznaczył, w odniesieniu do</w:t>
            </w:r>
          </w:p>
          <w:p w14:paraId="1EC5C5B5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danych przetwarzanych w Ministerstwie Spraw Zagranicznych jak i placówkach</w:t>
            </w:r>
          </w:p>
          <w:p w14:paraId="243E6B5A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zagranicznych, inspektora ochrony danych, z którym może się Pan/Pani</w:t>
            </w:r>
          </w:p>
          <w:p w14:paraId="09A910D3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skontaktować poprzez email: iod@msz.gov.pl lub pisemnie na adres siedziby</w:t>
            </w:r>
          </w:p>
          <w:p w14:paraId="35F719D0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administratora.</w:t>
            </w:r>
          </w:p>
          <w:p w14:paraId="57979AD1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3A60C03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lastRenderedPageBreak/>
              <w:t>Z każdym z wymienionych inspektorów ochrony danych można się kontaktować</w:t>
            </w:r>
          </w:p>
          <w:p w14:paraId="7427CBEB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we wszystkich sprawach dotyczących przetwarzania danych osobowych oraz</w:t>
            </w:r>
          </w:p>
          <w:p w14:paraId="5F6E4B51" w14:textId="2029A733" w:rsidR="002A3270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korzystania z praw związanych z przetwarzaniem danych, które pozostają w jego zakresie działania.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CELE PRZETWARZANIA I PODSTAWA PRAWNA </w:t>
            </w:r>
          </w:p>
        </w:tc>
        <w:tc>
          <w:tcPr>
            <w:tcW w:w="6622" w:type="dxa"/>
          </w:tcPr>
          <w:p w14:paraId="6929C354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Pani/Pana dane będą przetwarzane na podstawie art.6 ust.1 lit.</w:t>
            </w:r>
          </w:p>
          <w:p w14:paraId="02375572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c Rozporządzenia Parlamentu Europejskiego i Rady (UE) 2016/679 z dnia 27</w:t>
            </w:r>
          </w:p>
          <w:p w14:paraId="0DEDEC48" w14:textId="469C4B86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 xml:space="preserve">kwietnia 2016 r. </w:t>
            </w:r>
            <w:r w:rsidRPr="00B5273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sprawie ochrony osób fizycznych w związku z przetwarzaniem danych osobowych i w sprawie swobodnego przepływu takich danych oraz uchylenia dyrektywy 95/46/WE (ogólne rozporządzenie o ochronie danych) </w:t>
            </w:r>
            <w:r w:rsidRPr="00B5273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52737">
              <w:rPr>
                <w:rFonts w:ascii="Arial" w:hAnsi="Arial" w:cs="Arial"/>
                <w:sz w:val="18"/>
                <w:szCs w:val="18"/>
              </w:rPr>
              <w:t>Dz.Urz</w:t>
            </w:r>
            <w:proofErr w:type="spellEnd"/>
            <w:r w:rsidRPr="00B52737">
              <w:rPr>
                <w:rFonts w:ascii="Arial" w:hAnsi="Arial" w:cs="Arial"/>
                <w:sz w:val="18"/>
                <w:szCs w:val="18"/>
              </w:rPr>
              <w:t xml:space="preserve">. UE L 119 z 04.05.2016, str. 1, z </w:t>
            </w:r>
            <w:proofErr w:type="spellStart"/>
            <w:r w:rsidRPr="00B52737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B52737">
              <w:rPr>
                <w:rFonts w:ascii="Arial" w:hAnsi="Arial" w:cs="Arial"/>
                <w:sz w:val="18"/>
                <w:szCs w:val="18"/>
              </w:rPr>
              <w:t>. zm.) (dalej: RODO) w związku z</w:t>
            </w:r>
            <w:r w:rsidR="00B52737" w:rsidRP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przepisem szczególnym ustawy;</w:t>
            </w:r>
          </w:p>
          <w:p w14:paraId="5B964942" w14:textId="03A89A83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Prezydenta miasta - w celu wprowadzenia</w:t>
            </w:r>
            <w:r w:rsidR="00B52737" w:rsidRP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Pani/Pana danych do Centralnego Rejestru Wyborców – na podstawie</w:t>
            </w:r>
            <w:r w:rsidR="00B52737" w:rsidRP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 xml:space="preserve">art. 18b § 1 ustawy z dnia 5 stycznia 2011 r. – Kodeks wyborczy (Dz. </w:t>
            </w:r>
            <w:proofErr w:type="spellStart"/>
            <w:r w:rsidRPr="00B52737">
              <w:rPr>
                <w:rFonts w:ascii="Arial" w:hAnsi="Arial" w:cs="Arial"/>
                <w:sz w:val="18"/>
                <w:szCs w:val="18"/>
              </w:rPr>
              <w:t>U.z</w:t>
            </w:r>
            <w:proofErr w:type="spellEnd"/>
            <w:r w:rsidRPr="00B52737">
              <w:rPr>
                <w:rFonts w:ascii="Arial" w:hAnsi="Arial" w:cs="Arial"/>
                <w:sz w:val="18"/>
                <w:szCs w:val="18"/>
              </w:rPr>
              <w:t xml:space="preserve"> 2022 r. poz. 1277 i 2418 oraz z 2023 r. poz. 497)</w:t>
            </w:r>
          </w:p>
          <w:p w14:paraId="3682E259" w14:textId="77777777" w:rsidR="006E2A19" w:rsidRPr="00B52737" w:rsidRDefault="006E2A19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F853E06" w14:textId="507513BC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Konsula - w celu wprowadzenia Pani/Pana danych do Centralnego</w:t>
            </w:r>
          </w:p>
          <w:p w14:paraId="25A925E0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Rejestru Wyborców – na podstawie art. 18b § 2 ustawy z dnia 5 stycznia</w:t>
            </w:r>
          </w:p>
          <w:p w14:paraId="651ED6F8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2011 r. – Kodeks wyborczy</w:t>
            </w:r>
          </w:p>
          <w:p w14:paraId="6CEB1815" w14:textId="77777777" w:rsidR="006E2A19" w:rsidRPr="00B52737" w:rsidRDefault="006E2A19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B29C4B4" w14:textId="763C5214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Ministra Cyfryzacji - w celu wprowadzenia Pani/Pana danych do</w:t>
            </w:r>
          </w:p>
          <w:p w14:paraId="3C6C1AB6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Centralnego Rejestru Wyborców – na podstawie art. 18b § 3 ustawy z</w:t>
            </w:r>
          </w:p>
          <w:p w14:paraId="138834A5" w14:textId="58BDB439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dnia 5 stycznia 2011 r. – Kodeks wyborczy oraz w celu utrzymania i</w:t>
            </w:r>
            <w:r w:rsidR="00B52737" w:rsidRP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rozwoju rejestru</w:t>
            </w:r>
            <w:r w:rsidR="006E2A19" w:rsidRPr="00B5273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07D824" w14:textId="77777777" w:rsidR="006E2A19" w:rsidRPr="00B52737" w:rsidRDefault="006E2A19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B58565C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Dane zgromadzone w Centralnym Rejestrze służą do sporządzania spisów</w:t>
            </w:r>
          </w:p>
          <w:p w14:paraId="552D7544" w14:textId="36F5FF02" w:rsidR="002A3270" w:rsidRPr="00B52737" w:rsidRDefault="005F3711" w:rsidP="005F37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wyborców. Ujęcie w spisie wyborców umożliwia realizację prawa wybierania.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1B173AB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Odbiorcami danych są:</w:t>
            </w:r>
          </w:p>
          <w:p w14:paraId="6FAF4F58" w14:textId="417AF875" w:rsidR="006E2A19" w:rsidRPr="00B52737" w:rsidRDefault="006E2A19" w:rsidP="006E2A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 xml:space="preserve"> Centralny Ośrodek Informatyki – w zakresie technicznego utrzymania</w:t>
            </w:r>
          </w:p>
          <w:p w14:paraId="3383D636" w14:textId="1B23A4EE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 xml:space="preserve">                Centralnego Rejestru Wyborców;</w:t>
            </w:r>
          </w:p>
          <w:p w14:paraId="63BD972D" w14:textId="46FC13EA" w:rsidR="006E2A19" w:rsidRPr="00B52737" w:rsidRDefault="006E2A19" w:rsidP="006E2A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 xml:space="preserve"> Państwowa Komisja Wyborcza – w zakresie nadzorowania</w:t>
            </w:r>
          </w:p>
          <w:p w14:paraId="5E318568" w14:textId="4F94D106" w:rsidR="002A3270" w:rsidRPr="00B52737" w:rsidRDefault="006E2A19" w:rsidP="006E2A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 xml:space="preserve">                 prawidłowości aktualizowania Centralnego Rejestru Wyborców.</w:t>
            </w:r>
          </w:p>
        </w:tc>
      </w:tr>
      <w:tr w:rsidR="006E2A19" w:rsidRPr="00FF6738" w14:paraId="41BAED3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3C62337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PRZEKAZANIE</w:t>
            </w:r>
          </w:p>
          <w:p w14:paraId="7341DBA1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DANYCH OSOBOWYCH</w:t>
            </w:r>
          </w:p>
          <w:p w14:paraId="4093A9D9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DO PAŃSTWA</w:t>
            </w:r>
          </w:p>
          <w:p w14:paraId="7BE7B522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TRZECIEGO LUB</w:t>
            </w:r>
          </w:p>
          <w:p w14:paraId="031CC840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ORGANIZACJI</w:t>
            </w:r>
          </w:p>
          <w:p w14:paraId="7256B6ED" w14:textId="023AEC23" w:rsidR="006E2A19" w:rsidRPr="00FF6738" w:rsidRDefault="006E2A19" w:rsidP="006E2A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MIĘDZYNARODOWEJ</w:t>
            </w:r>
          </w:p>
        </w:tc>
        <w:tc>
          <w:tcPr>
            <w:tcW w:w="6622" w:type="dxa"/>
          </w:tcPr>
          <w:p w14:paraId="6F1A8F55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Dane o obywatelach Unii Europejskiej niebędących obywatelami polskimi,</w:t>
            </w:r>
          </w:p>
          <w:p w14:paraId="14D02CA1" w14:textId="4AE7FB42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korzystających z praw wyborczych w Rzeczypospolitej Polskiej są przekazywane</w:t>
            </w:r>
            <w:r w:rsidR="00297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przez Ministra Cyfryzacji właściwym organom państw członkowskich Unii</w:t>
            </w:r>
            <w:r w:rsidR="00297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Europejskiej.</w:t>
            </w:r>
          </w:p>
          <w:p w14:paraId="114CDC1B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Minister Cyfryzacji przekazuje właściwym organom państw członkowskich Unii</w:t>
            </w:r>
          </w:p>
          <w:p w14:paraId="4CA4B373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Europejskiej, na ich wniosek, dane dotyczące obywateli polskich chcących</w:t>
            </w:r>
          </w:p>
          <w:p w14:paraId="03B494BE" w14:textId="2C7CB943" w:rsidR="006E2A19" w:rsidRPr="00B52737" w:rsidRDefault="006E2A19" w:rsidP="00297E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korzystać z praw wyborczych na terytorium innego państwa członkowskiego Unii</w:t>
            </w:r>
            <w:r w:rsidR="00297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Europejskiej, w zakresie niezbędnym do korzystania z tych praw.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4EC4EA79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Okres przechowywania danych obywateli polskich w Centralnym Rejestrze</w:t>
            </w:r>
          </w:p>
          <w:p w14:paraId="7363FA32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Wyborców obejmuje okres życia danej osoby od momentu ukończenia 17 lat do</w:t>
            </w:r>
          </w:p>
          <w:p w14:paraId="5D8252FD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dnia zarejestrowania dla tej osoby zgonu lub utraty obywatelstwa polskiego.</w:t>
            </w:r>
          </w:p>
          <w:p w14:paraId="42F06CCB" w14:textId="4D4AB0F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Dla wyborców będących obywatelami Unii Europejskiej niebędących obywatelami</w:t>
            </w:r>
            <w:r w:rsidR="00297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polskimi oraz obywatelami Zjednoczonego Królestwa Wielkiej Brytanii i Irlandii</w:t>
            </w:r>
            <w:r w:rsidR="00297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Północnej, uprawnionych do korzystania z praw wyborczych w Rzeczypospolitej</w:t>
            </w:r>
            <w:r w:rsidR="00297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 xml:space="preserve">Polskiej okres przechowywania danych </w:t>
            </w:r>
            <w:r w:rsidRPr="00B52737">
              <w:rPr>
                <w:rFonts w:ascii="Arial" w:hAnsi="Arial" w:cs="Arial"/>
                <w:sz w:val="18"/>
                <w:szCs w:val="18"/>
              </w:rPr>
              <w:lastRenderedPageBreak/>
              <w:t>rozpoczyna się od momentu ujęcia na</w:t>
            </w:r>
            <w:r w:rsidR="00297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wniosek w obwodzie glosowania do czasu złożenia w gminie tj. u</w:t>
            </w:r>
            <w:r w:rsidR="001D2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Wójta/Prezydenta/Burmistrza wniosku o skreślenie z Centralnego Rejestru</w:t>
            </w:r>
          </w:p>
          <w:p w14:paraId="1C8A6E68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Wyborców albo zarejestrowania w Polsce zgonu lub utraty obywatelstwa</w:t>
            </w:r>
          </w:p>
          <w:p w14:paraId="05BA4A46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uprawniającego do głosowania w Polsce. Natomiast przez Ministra Cyfryzacji do</w:t>
            </w:r>
          </w:p>
          <w:p w14:paraId="56C025A3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czasu przesłania właściwemu organowi państwa członkowskiego Unii</w:t>
            </w:r>
          </w:p>
          <w:p w14:paraId="2470BFA0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Europejskiej informacji o skreśleniu z Centralnego Rejestru Wyborców osoby, o</w:t>
            </w:r>
          </w:p>
          <w:p w14:paraId="147415B3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ile przesłał uprzednio do tego organu informację, o korzystaniu z praw</w:t>
            </w:r>
          </w:p>
          <w:p w14:paraId="44712CD3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wyborczych w Rzeczypospolitej Polskiej w związku ze zgłoszeniem wniosku.</w:t>
            </w:r>
          </w:p>
          <w:p w14:paraId="44D1685A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Zapisy w dziennikach systemów (logach) Centralnego Rejestru Wyborców</w:t>
            </w:r>
          </w:p>
          <w:p w14:paraId="309D2C66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przechowywane są przez 5 lat od dnia ich utworzenia (art.18 § 11 ustawy z dnia</w:t>
            </w:r>
          </w:p>
          <w:p w14:paraId="0446AA59" w14:textId="18BD0785" w:rsidR="002A3270" w:rsidRPr="00B52737" w:rsidRDefault="006E2A19" w:rsidP="006E2A1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5 stycznia 2011 r. – Kodeks wyborczy).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4AF587C5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Przysługuje Pani/Panu:</w:t>
            </w:r>
          </w:p>
          <w:p w14:paraId="48667472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- prawo dostępu do Pani/Pana danych;</w:t>
            </w:r>
          </w:p>
          <w:p w14:paraId="1D8E1820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-prawo żądania ich sprostowania. Do weryfikacji prawidłowości danych</w:t>
            </w:r>
          </w:p>
          <w:p w14:paraId="6F404DE0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osobowych zawartych w Centralnym Rejestrze Wyborców oraz stwierdzania</w:t>
            </w:r>
          </w:p>
          <w:p w14:paraId="0F025E61" w14:textId="2647BFD4" w:rsidR="002A3270" w:rsidRPr="00B52737" w:rsidRDefault="006E2A19" w:rsidP="001D2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niezgodności tych danych ze stanem faktycznym stosuje się art. 11 ustawy z dnia</w:t>
            </w:r>
            <w:r w:rsidR="001D2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24 września 2010 r. o ewidencji ludności.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359F96FA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</w:p>
          <w:p w14:paraId="466FBEA0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- Prezesa Urzędu Ochrony Danych Osobowych;</w:t>
            </w:r>
          </w:p>
          <w:p w14:paraId="29E5215D" w14:textId="47F0D6BE" w:rsidR="002A3270" w:rsidRPr="00B52737" w:rsidRDefault="006E2A19" w:rsidP="006E2A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Adres: Stawki 2, 00-193 Warszawa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C181040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Centralny Rejestr Wyborców jest zasilany danymi z Rejestru PESEL.</w:t>
            </w:r>
          </w:p>
          <w:p w14:paraId="323436D4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Pani/Pana dane do Centralnego Rejestru Wyborców są wprowadzane także na</w:t>
            </w:r>
          </w:p>
          <w:p w14:paraId="06340B5E" w14:textId="21403F75" w:rsidR="002109E1" w:rsidRPr="00B52737" w:rsidRDefault="006E2A19" w:rsidP="001D29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podstawie orzeczeń sądowych wpływających na realizację prawa wybierania oraz</w:t>
            </w:r>
            <w:r w:rsidR="001D2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składanych przez Panią/Pana wniosków co do sposobu lub miejsca głosowania.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1306A01B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Nie posiada Pani/Pan uprawnień lub obowiązków związanych z podaniem</w:t>
            </w:r>
          </w:p>
          <w:p w14:paraId="0038D6D2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danych osobowych. Zgodnie z art. 18 § 2 ustawy z dnia 5 stycznia 2011 r. –</w:t>
            </w:r>
          </w:p>
          <w:p w14:paraId="1F95F3CF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Kodeks wyborczy dane osobowe są przekazywane do Centralnego Rejestru</w:t>
            </w:r>
          </w:p>
          <w:p w14:paraId="56B7048C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Wyborców z rejestru PESEL, po ukończeniu przez osobę 17 lat.</w:t>
            </w:r>
          </w:p>
          <w:p w14:paraId="46364780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W przypadku działania na wniosek w sprawach związanych ze sposobem lub</w:t>
            </w:r>
          </w:p>
          <w:p w14:paraId="2B61CEC5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miejscem głosowania, odmowa podania danych skutkuje niezrealizowaniem</w:t>
            </w:r>
          </w:p>
          <w:p w14:paraId="618BBB78" w14:textId="62462A2A" w:rsidR="002A3270" w:rsidRPr="00B52737" w:rsidRDefault="006E2A19" w:rsidP="006E2A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żądania.</w:t>
            </w:r>
          </w:p>
        </w:tc>
      </w:tr>
      <w:tr w:rsidR="006E2A19" w:rsidRPr="00FF6738" w14:paraId="3058925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D0407AF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INFORMACJA O</w:t>
            </w:r>
          </w:p>
          <w:p w14:paraId="3EA7920D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ZAUTOMATYZOWANYM</w:t>
            </w:r>
          </w:p>
          <w:p w14:paraId="3D9ACF85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PODEJMOWANIU</w:t>
            </w:r>
          </w:p>
          <w:p w14:paraId="7717F023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DECYZJI I</w:t>
            </w:r>
          </w:p>
          <w:p w14:paraId="11468838" w14:textId="6C647236" w:rsidR="006E2A19" w:rsidRPr="00FF6738" w:rsidRDefault="006E2A19" w:rsidP="006E2A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PROFILOWANIU</w:t>
            </w:r>
          </w:p>
        </w:tc>
        <w:tc>
          <w:tcPr>
            <w:tcW w:w="6622" w:type="dxa"/>
          </w:tcPr>
          <w:p w14:paraId="59E310DF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Pani/Pana dane osobowe nie będą podlegały zautomatyzowanemu</w:t>
            </w:r>
          </w:p>
          <w:p w14:paraId="59E48F41" w14:textId="770B27E1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podejmowaniu decyzji w tym profilowaniu.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E2910"/>
    <w:multiLevelType w:val="hybridMultilevel"/>
    <w:tmpl w:val="F7D2F6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35199"/>
    <w:rsid w:val="00151C6C"/>
    <w:rsid w:val="0015423E"/>
    <w:rsid w:val="00182545"/>
    <w:rsid w:val="001974D5"/>
    <w:rsid w:val="001D07CD"/>
    <w:rsid w:val="001D29D4"/>
    <w:rsid w:val="001E4BDF"/>
    <w:rsid w:val="002109E1"/>
    <w:rsid w:val="00210ED2"/>
    <w:rsid w:val="00254E80"/>
    <w:rsid w:val="00277DDF"/>
    <w:rsid w:val="00297ED5"/>
    <w:rsid w:val="002A3270"/>
    <w:rsid w:val="002D1E26"/>
    <w:rsid w:val="002E4026"/>
    <w:rsid w:val="002E4FCD"/>
    <w:rsid w:val="002F0A2B"/>
    <w:rsid w:val="002F2443"/>
    <w:rsid w:val="003033DC"/>
    <w:rsid w:val="00323BBF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5F3711"/>
    <w:rsid w:val="00614C62"/>
    <w:rsid w:val="006159B1"/>
    <w:rsid w:val="006216EE"/>
    <w:rsid w:val="00630ECD"/>
    <w:rsid w:val="006544EF"/>
    <w:rsid w:val="00661B2A"/>
    <w:rsid w:val="00666BCC"/>
    <w:rsid w:val="006827BF"/>
    <w:rsid w:val="0069528E"/>
    <w:rsid w:val="006E2A19"/>
    <w:rsid w:val="006E341E"/>
    <w:rsid w:val="007B3915"/>
    <w:rsid w:val="007C5EC5"/>
    <w:rsid w:val="00853785"/>
    <w:rsid w:val="00857F2A"/>
    <w:rsid w:val="0089001D"/>
    <w:rsid w:val="008B3A3C"/>
    <w:rsid w:val="008D63D9"/>
    <w:rsid w:val="008F4711"/>
    <w:rsid w:val="00975980"/>
    <w:rsid w:val="009B627F"/>
    <w:rsid w:val="009C4701"/>
    <w:rsid w:val="00A858BA"/>
    <w:rsid w:val="00B01388"/>
    <w:rsid w:val="00B0625F"/>
    <w:rsid w:val="00B52737"/>
    <w:rsid w:val="00B66321"/>
    <w:rsid w:val="00BB47B1"/>
    <w:rsid w:val="00C17AA5"/>
    <w:rsid w:val="00C30386"/>
    <w:rsid w:val="00C53ADA"/>
    <w:rsid w:val="00C77C81"/>
    <w:rsid w:val="00CA05B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3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6828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Budkowska Paulina</cp:lastModifiedBy>
  <cp:revision>2</cp:revision>
  <cp:lastPrinted>2018-05-17T06:36:00Z</cp:lastPrinted>
  <dcterms:created xsi:type="dcterms:W3CDTF">2024-02-27T11:34:00Z</dcterms:created>
  <dcterms:modified xsi:type="dcterms:W3CDTF">2024-02-27T11:34:00Z</dcterms:modified>
</cp:coreProperties>
</file>