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E6FF9" w14:textId="25BA8195" w:rsidR="005228E8" w:rsidRPr="004B7440" w:rsidRDefault="005D070F" w:rsidP="004B74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7440">
        <w:rPr>
          <w:rFonts w:ascii="Arial" w:hAnsi="Arial" w:cs="Arial"/>
          <w:sz w:val="22"/>
          <w:szCs w:val="22"/>
        </w:rPr>
        <w:t xml:space="preserve">Uzasadnienie do </w:t>
      </w:r>
      <w:r w:rsidR="006D7B02" w:rsidRPr="004B7440">
        <w:rPr>
          <w:rFonts w:ascii="Arial" w:hAnsi="Arial" w:cs="Arial"/>
          <w:sz w:val="22"/>
          <w:szCs w:val="22"/>
        </w:rPr>
        <w:t xml:space="preserve">projektu uchwały </w:t>
      </w:r>
      <w:r w:rsidR="005228E8" w:rsidRPr="004B7440">
        <w:rPr>
          <w:rFonts w:ascii="Arial" w:hAnsi="Arial" w:cs="Arial"/>
          <w:sz w:val="22"/>
          <w:szCs w:val="22"/>
        </w:rPr>
        <w:t xml:space="preserve">w sprawie </w:t>
      </w:r>
      <w:r w:rsidR="00DD175A" w:rsidRPr="004B7440">
        <w:rPr>
          <w:rFonts w:ascii="Arial" w:hAnsi="Arial" w:cs="Arial"/>
          <w:sz w:val="22"/>
          <w:szCs w:val="22"/>
        </w:rPr>
        <w:t xml:space="preserve">nabycia do zasobu gminnego </w:t>
      </w:r>
      <w:r w:rsidR="00561CF4" w:rsidRPr="004B7440">
        <w:rPr>
          <w:rFonts w:ascii="Arial" w:hAnsi="Arial" w:cs="Arial"/>
          <w:sz w:val="22"/>
          <w:szCs w:val="22"/>
        </w:rPr>
        <w:t xml:space="preserve">prawa użytkowania wieczystego </w:t>
      </w:r>
      <w:r w:rsidR="005228E8" w:rsidRPr="004B7440">
        <w:rPr>
          <w:rFonts w:ascii="Arial" w:hAnsi="Arial" w:cs="Arial"/>
          <w:bCs/>
          <w:sz w:val="22"/>
          <w:szCs w:val="22"/>
        </w:rPr>
        <w:t xml:space="preserve">nieruchomości położonej </w:t>
      </w:r>
      <w:r w:rsidR="00561CF4" w:rsidRPr="004B7440">
        <w:rPr>
          <w:rFonts w:ascii="Arial" w:hAnsi="Arial" w:cs="Arial"/>
          <w:bCs/>
          <w:sz w:val="22"/>
          <w:szCs w:val="22"/>
        </w:rPr>
        <w:t xml:space="preserve"> </w:t>
      </w:r>
      <w:r w:rsidR="005228E8" w:rsidRPr="004B7440">
        <w:rPr>
          <w:rFonts w:ascii="Arial" w:hAnsi="Arial" w:cs="Arial"/>
          <w:bCs/>
          <w:sz w:val="22"/>
          <w:szCs w:val="22"/>
        </w:rPr>
        <w:t>w Piotrkowie Trybunalskim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</w:t>
      </w:r>
      <w:r w:rsidR="00561CF4" w:rsidRPr="004B7440">
        <w:rPr>
          <w:rFonts w:ascii="Arial" w:hAnsi="Arial" w:cs="Arial"/>
          <w:bCs/>
          <w:sz w:val="22"/>
          <w:szCs w:val="22"/>
        </w:rPr>
        <w:t>przy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ulic</w:t>
      </w:r>
      <w:r w:rsidR="00561CF4" w:rsidRPr="004B7440">
        <w:rPr>
          <w:rFonts w:ascii="Arial" w:hAnsi="Arial" w:cs="Arial"/>
          <w:bCs/>
          <w:sz w:val="22"/>
          <w:szCs w:val="22"/>
        </w:rPr>
        <w:t>y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</w:t>
      </w:r>
      <w:r w:rsidR="00561CF4" w:rsidRPr="004B7440">
        <w:rPr>
          <w:rFonts w:ascii="Arial" w:hAnsi="Arial" w:cs="Arial"/>
          <w:bCs/>
          <w:sz w:val="22"/>
          <w:szCs w:val="22"/>
        </w:rPr>
        <w:t>Daniłowskiego</w:t>
      </w:r>
    </w:p>
    <w:p w14:paraId="3DAA70A2" w14:textId="77777777" w:rsidR="005228E8" w:rsidRPr="004B7440" w:rsidRDefault="005228E8" w:rsidP="004B7440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4EAFD423" w14:textId="5F389367" w:rsidR="00DD175A" w:rsidRPr="004B7440" w:rsidRDefault="00561CF4" w:rsidP="004B74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440">
        <w:rPr>
          <w:rFonts w:ascii="Arial" w:hAnsi="Arial" w:cs="Arial"/>
          <w:sz w:val="22"/>
          <w:szCs w:val="22"/>
        </w:rPr>
        <w:t>N</w:t>
      </w:r>
      <w:r w:rsidR="00DD175A" w:rsidRPr="004B7440">
        <w:rPr>
          <w:rFonts w:ascii="Arial" w:hAnsi="Arial" w:cs="Arial"/>
          <w:sz w:val="22"/>
          <w:szCs w:val="22"/>
        </w:rPr>
        <w:t xml:space="preserve">ieruchomość położona </w:t>
      </w:r>
      <w:r w:rsidR="00875D5A">
        <w:rPr>
          <w:rFonts w:ascii="Arial" w:hAnsi="Arial" w:cs="Arial"/>
          <w:sz w:val="22"/>
          <w:szCs w:val="22"/>
        </w:rPr>
        <w:t xml:space="preserve">przy </w:t>
      </w:r>
      <w:r w:rsidRPr="004B7440">
        <w:rPr>
          <w:rFonts w:ascii="Arial" w:hAnsi="Arial" w:cs="Arial"/>
          <w:sz w:val="22"/>
          <w:szCs w:val="22"/>
        </w:rPr>
        <w:t>ulicy</w:t>
      </w:r>
      <w:r w:rsidR="00DD175A" w:rsidRPr="004B7440">
        <w:rPr>
          <w:rFonts w:ascii="Arial" w:hAnsi="Arial" w:cs="Arial"/>
          <w:sz w:val="22"/>
          <w:szCs w:val="22"/>
        </w:rPr>
        <w:t xml:space="preserve"> </w:t>
      </w:r>
      <w:r w:rsidRPr="004B7440">
        <w:rPr>
          <w:rFonts w:ascii="Arial" w:hAnsi="Arial" w:cs="Arial"/>
          <w:sz w:val="22"/>
          <w:szCs w:val="22"/>
        </w:rPr>
        <w:t>Daniłowskiego</w:t>
      </w:r>
      <w:r w:rsidR="00DD175A" w:rsidRPr="004B7440">
        <w:rPr>
          <w:rFonts w:ascii="Arial" w:hAnsi="Arial" w:cs="Arial"/>
          <w:sz w:val="22"/>
          <w:szCs w:val="22"/>
        </w:rPr>
        <w:t>, oznaczona w ewidencji gruntów i budynków jako działk</w:t>
      </w:r>
      <w:r w:rsidR="007E30C3">
        <w:rPr>
          <w:rFonts w:ascii="Arial" w:hAnsi="Arial" w:cs="Arial"/>
          <w:sz w:val="22"/>
          <w:szCs w:val="22"/>
        </w:rPr>
        <w:t>i nr 316/</w:t>
      </w:r>
      <w:r w:rsidR="00AD3418">
        <w:rPr>
          <w:rFonts w:ascii="Arial" w:hAnsi="Arial" w:cs="Arial"/>
          <w:sz w:val="22"/>
          <w:szCs w:val="22"/>
        </w:rPr>
        <w:t>212</w:t>
      </w:r>
      <w:r w:rsidR="00DD175A" w:rsidRPr="004B7440">
        <w:rPr>
          <w:rFonts w:ascii="Arial" w:hAnsi="Arial" w:cs="Arial"/>
          <w:sz w:val="22"/>
          <w:szCs w:val="22"/>
        </w:rPr>
        <w:t xml:space="preserve"> o powierzchni </w:t>
      </w:r>
      <w:r w:rsidR="00AD3418">
        <w:rPr>
          <w:rFonts w:ascii="Arial" w:hAnsi="Arial" w:cs="Arial"/>
          <w:sz w:val="22"/>
          <w:szCs w:val="22"/>
        </w:rPr>
        <w:t xml:space="preserve">0,0058 </w:t>
      </w:r>
      <w:r w:rsidR="007E30C3">
        <w:rPr>
          <w:rFonts w:ascii="Arial" w:hAnsi="Arial" w:cs="Arial"/>
          <w:sz w:val="22"/>
          <w:szCs w:val="22"/>
        </w:rPr>
        <w:t xml:space="preserve">ha </w:t>
      </w:r>
      <w:r w:rsidR="00AD3418">
        <w:rPr>
          <w:rFonts w:ascii="Arial" w:hAnsi="Arial" w:cs="Arial"/>
          <w:sz w:val="22"/>
          <w:szCs w:val="22"/>
        </w:rPr>
        <w:t xml:space="preserve">i </w:t>
      </w:r>
      <w:r w:rsidR="00BD3950">
        <w:rPr>
          <w:rFonts w:ascii="Arial" w:hAnsi="Arial" w:cs="Arial"/>
          <w:sz w:val="22"/>
          <w:szCs w:val="22"/>
        </w:rPr>
        <w:t xml:space="preserve">nr </w:t>
      </w:r>
      <w:r w:rsidR="007E30C3">
        <w:rPr>
          <w:rFonts w:ascii="Arial" w:hAnsi="Arial" w:cs="Arial"/>
          <w:sz w:val="22"/>
          <w:szCs w:val="22"/>
        </w:rPr>
        <w:t>316/</w:t>
      </w:r>
      <w:r w:rsidR="00AD3418">
        <w:rPr>
          <w:rFonts w:ascii="Arial" w:hAnsi="Arial" w:cs="Arial"/>
          <w:sz w:val="22"/>
          <w:szCs w:val="22"/>
        </w:rPr>
        <w:t>214</w:t>
      </w:r>
      <w:r w:rsidR="007E30C3">
        <w:rPr>
          <w:rFonts w:ascii="Arial" w:hAnsi="Arial" w:cs="Arial"/>
          <w:sz w:val="22"/>
          <w:szCs w:val="22"/>
        </w:rPr>
        <w:t xml:space="preserve"> </w:t>
      </w:r>
      <w:r w:rsidR="007E30C3" w:rsidRPr="004B7440">
        <w:rPr>
          <w:rFonts w:ascii="Arial" w:hAnsi="Arial" w:cs="Arial"/>
          <w:bCs/>
          <w:sz w:val="22"/>
          <w:szCs w:val="22"/>
        </w:rPr>
        <w:t xml:space="preserve">o powierzchni </w:t>
      </w:r>
      <w:r w:rsidR="00AD3418">
        <w:rPr>
          <w:rFonts w:ascii="Arial" w:hAnsi="Arial" w:cs="Arial"/>
          <w:bCs/>
          <w:sz w:val="22"/>
          <w:szCs w:val="22"/>
        </w:rPr>
        <w:t xml:space="preserve">0,0015 </w:t>
      </w:r>
      <w:r w:rsidR="007E30C3" w:rsidRPr="004B7440">
        <w:rPr>
          <w:rFonts w:ascii="Arial" w:hAnsi="Arial" w:cs="Arial"/>
          <w:bCs/>
          <w:sz w:val="22"/>
          <w:szCs w:val="22"/>
        </w:rPr>
        <w:t>ha</w:t>
      </w:r>
      <w:r w:rsidR="00BD3950">
        <w:rPr>
          <w:rFonts w:ascii="Arial" w:hAnsi="Arial" w:cs="Arial"/>
          <w:bCs/>
          <w:sz w:val="22"/>
          <w:szCs w:val="22"/>
        </w:rPr>
        <w:t>,</w:t>
      </w:r>
      <w:r w:rsidR="007E30C3">
        <w:rPr>
          <w:rFonts w:ascii="Arial" w:hAnsi="Arial" w:cs="Arial"/>
          <w:sz w:val="22"/>
          <w:szCs w:val="22"/>
        </w:rPr>
        <w:t xml:space="preserve"> 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obręb 2</w:t>
      </w:r>
      <w:r w:rsidR="00E33474" w:rsidRPr="004B7440">
        <w:rPr>
          <w:rFonts w:ascii="Arial" w:hAnsi="Arial" w:cs="Arial"/>
          <w:bCs/>
          <w:sz w:val="22"/>
          <w:szCs w:val="22"/>
        </w:rPr>
        <w:t>4</w:t>
      </w:r>
      <w:r w:rsidR="00BD3950">
        <w:rPr>
          <w:rFonts w:ascii="Arial" w:hAnsi="Arial" w:cs="Arial"/>
          <w:bCs/>
          <w:sz w:val="22"/>
          <w:szCs w:val="22"/>
        </w:rPr>
        <w:t>,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stanowi własność </w:t>
      </w:r>
      <w:r w:rsidR="00E33474" w:rsidRPr="004B7440">
        <w:rPr>
          <w:rFonts w:ascii="Arial" w:hAnsi="Arial" w:cs="Arial"/>
          <w:bCs/>
          <w:sz w:val="22"/>
          <w:szCs w:val="22"/>
        </w:rPr>
        <w:t>Gminy Miasto Piotrków Trybunalski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</w:t>
      </w:r>
      <w:r w:rsidR="007E30C3">
        <w:rPr>
          <w:rFonts w:ascii="Arial" w:hAnsi="Arial" w:cs="Arial"/>
          <w:bCs/>
          <w:sz w:val="22"/>
          <w:szCs w:val="22"/>
        </w:rPr>
        <w:t xml:space="preserve"> 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w użytkowaniu wieczystym </w:t>
      </w:r>
      <w:r w:rsidR="00E33474" w:rsidRPr="004B7440">
        <w:rPr>
          <w:rFonts w:ascii="Arial" w:hAnsi="Arial" w:cs="Arial"/>
          <w:bCs/>
          <w:sz w:val="22"/>
          <w:szCs w:val="22"/>
        </w:rPr>
        <w:t xml:space="preserve"> osoby fizycznej</w:t>
      </w:r>
      <w:r w:rsidR="001A03F0" w:rsidRPr="004B7440">
        <w:rPr>
          <w:rFonts w:ascii="Arial" w:hAnsi="Arial" w:cs="Arial"/>
          <w:bCs/>
          <w:sz w:val="22"/>
          <w:szCs w:val="22"/>
        </w:rPr>
        <w:t>.</w:t>
      </w:r>
    </w:p>
    <w:p w14:paraId="4A6A2206" w14:textId="187BCCCF" w:rsidR="00DD175A" w:rsidRPr="004B7440" w:rsidRDefault="00DD175A" w:rsidP="004B74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7440">
        <w:rPr>
          <w:rFonts w:ascii="Arial" w:hAnsi="Arial" w:cs="Arial"/>
          <w:bCs/>
          <w:sz w:val="22"/>
          <w:szCs w:val="22"/>
        </w:rPr>
        <w:t xml:space="preserve">Stan prawny nieruchomości jest </w:t>
      </w:r>
      <w:r w:rsidRPr="004B7440">
        <w:rPr>
          <w:rFonts w:ascii="Arial" w:hAnsi="Arial" w:cs="Arial"/>
          <w:sz w:val="22"/>
          <w:szCs w:val="22"/>
        </w:rPr>
        <w:t>uregulowany – założona jest księga wieczysta.</w:t>
      </w:r>
    </w:p>
    <w:p w14:paraId="64A81BD1" w14:textId="77777777" w:rsidR="00E33474" w:rsidRPr="004B7440" w:rsidRDefault="00E33474" w:rsidP="004B74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7440">
        <w:rPr>
          <w:rFonts w:ascii="Arial" w:hAnsi="Arial" w:cs="Arial"/>
          <w:sz w:val="22"/>
          <w:szCs w:val="22"/>
        </w:rPr>
        <w:t xml:space="preserve">Działki numer </w:t>
      </w:r>
      <w:r w:rsidR="007E30C3">
        <w:rPr>
          <w:rFonts w:ascii="Arial" w:hAnsi="Arial" w:cs="Arial"/>
          <w:sz w:val="22"/>
          <w:szCs w:val="22"/>
        </w:rPr>
        <w:t>316/</w:t>
      </w:r>
      <w:r w:rsidR="00AD3418">
        <w:rPr>
          <w:rFonts w:ascii="Arial" w:hAnsi="Arial" w:cs="Arial"/>
          <w:sz w:val="22"/>
          <w:szCs w:val="22"/>
        </w:rPr>
        <w:t>212</w:t>
      </w:r>
      <w:r w:rsidR="007E30C3">
        <w:rPr>
          <w:rFonts w:ascii="Arial" w:hAnsi="Arial" w:cs="Arial"/>
          <w:sz w:val="22"/>
          <w:szCs w:val="22"/>
        </w:rPr>
        <w:t xml:space="preserve"> i 316/2</w:t>
      </w:r>
      <w:r w:rsidR="00AD3418">
        <w:rPr>
          <w:rFonts w:ascii="Arial" w:hAnsi="Arial" w:cs="Arial"/>
          <w:sz w:val="22"/>
          <w:szCs w:val="22"/>
        </w:rPr>
        <w:t>14</w:t>
      </w:r>
      <w:r w:rsidR="007E30C3">
        <w:rPr>
          <w:rFonts w:ascii="Arial" w:hAnsi="Arial" w:cs="Arial"/>
          <w:sz w:val="22"/>
          <w:szCs w:val="22"/>
        </w:rPr>
        <w:t xml:space="preserve"> </w:t>
      </w:r>
      <w:r w:rsidRPr="004B7440">
        <w:rPr>
          <w:rFonts w:ascii="Arial" w:hAnsi="Arial" w:cs="Arial"/>
          <w:sz w:val="22"/>
          <w:szCs w:val="22"/>
        </w:rPr>
        <w:t>obręb 24 nie są objęte miejscowym planem zagospodarowania przestrzennego.</w:t>
      </w:r>
      <w:r w:rsidR="00EF0BE9" w:rsidRPr="00EF0BE9">
        <w:rPr>
          <w:rFonts w:ascii="Arial" w:hAnsi="Arial" w:cs="Arial"/>
          <w:sz w:val="22"/>
          <w:szCs w:val="22"/>
        </w:rPr>
        <w:t xml:space="preserve"> </w:t>
      </w:r>
      <w:r w:rsidR="00EF0BE9">
        <w:rPr>
          <w:rFonts w:ascii="Arial" w:hAnsi="Arial" w:cs="Arial"/>
          <w:sz w:val="22"/>
          <w:szCs w:val="22"/>
        </w:rPr>
        <w:t>Położone są na obszarze miasta, który nie jest objęty obowiązkiem sporządzenia planu miejscowego. Dla terenu tego nie zostało ogłoszone przystąpienie do sporządzenia planu miejscowego.</w:t>
      </w:r>
    </w:p>
    <w:p w14:paraId="20400063" w14:textId="68F54270" w:rsidR="00157917" w:rsidRDefault="00157917" w:rsidP="00157917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 xml:space="preserve">abycie do gminnego zasobu </w:t>
      </w:r>
      <w:r w:rsidRPr="004B7440">
        <w:rPr>
          <w:rFonts w:ascii="Arial" w:hAnsi="Arial" w:cs="Arial"/>
          <w:sz w:val="22"/>
          <w:szCs w:val="22"/>
        </w:rPr>
        <w:t xml:space="preserve">prawa użytkowania wieczystego 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 xml:space="preserve">przedmiotowych działek </w:t>
      </w:r>
      <w:r w:rsidR="00BD3950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 xml:space="preserve">o nr ewidencyjnym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316/212 i 316/214 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 xml:space="preserve">obręb 24 </w:t>
      </w:r>
      <w:r>
        <w:rPr>
          <w:rFonts w:ascii="Arial" w:eastAsiaTheme="minorHAnsi" w:hAnsi="Arial" w:cs="Arial"/>
          <w:sz w:val="22"/>
          <w:szCs w:val="22"/>
          <w:lang w:eastAsia="en-US"/>
        </w:rPr>
        <w:t>jest zasadne</w:t>
      </w:r>
      <w:r w:rsidR="00BD3950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ponieważ przeznaczone one są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 xml:space="preserve"> na poszerzenie pasa drogowego drogi gminnej nr 162055E – ulicy J. Daniłowskiego i pasa drogowego drogi gminnej nr 162366E –</w:t>
      </w:r>
      <w:r w:rsidR="00BD395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B7440">
        <w:rPr>
          <w:rFonts w:ascii="Arial" w:eastAsiaTheme="minorHAnsi" w:hAnsi="Arial" w:cs="Arial"/>
          <w:sz w:val="22"/>
          <w:szCs w:val="22"/>
          <w:lang w:eastAsia="en-US"/>
        </w:rPr>
        <w:t>ulicy Szkolne</w:t>
      </w:r>
      <w:r>
        <w:rPr>
          <w:rFonts w:ascii="Arial" w:eastAsiaTheme="minorHAnsi" w:hAnsi="Arial" w:cs="Arial"/>
          <w:sz w:val="22"/>
          <w:szCs w:val="22"/>
          <w:lang w:eastAsia="en-US"/>
        </w:rPr>
        <w:t>j, jako obszaru obejmującego całą szerokość chodnika zlokalizowanego wzdłuż ulicy Daniłowskiego – przy budynku usługowym.</w:t>
      </w:r>
    </w:p>
    <w:p w14:paraId="525B992D" w14:textId="77777777" w:rsidR="00157917" w:rsidRDefault="00157917" w:rsidP="00EF0B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102A91" w14:textId="1391F4D7" w:rsidR="00EF0BE9" w:rsidRPr="004B7440" w:rsidRDefault="004B7440" w:rsidP="00EF0B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440">
        <w:rPr>
          <w:rFonts w:ascii="Arial" w:hAnsi="Arial" w:cs="Arial"/>
          <w:bCs/>
          <w:sz w:val="22"/>
          <w:szCs w:val="22"/>
        </w:rPr>
        <w:t>R</w:t>
      </w:r>
      <w:r w:rsidR="00DD175A" w:rsidRPr="004B7440">
        <w:rPr>
          <w:rFonts w:ascii="Arial" w:hAnsi="Arial" w:cs="Arial"/>
          <w:bCs/>
          <w:sz w:val="22"/>
          <w:szCs w:val="22"/>
        </w:rPr>
        <w:t>ozpatrując powyższą sprawę uzna</w:t>
      </w:r>
      <w:r w:rsidRPr="004B7440">
        <w:rPr>
          <w:rFonts w:ascii="Arial" w:hAnsi="Arial" w:cs="Arial"/>
          <w:bCs/>
          <w:sz w:val="22"/>
          <w:szCs w:val="22"/>
        </w:rPr>
        <w:t>no</w:t>
      </w:r>
      <w:r w:rsidR="00DD175A" w:rsidRPr="004B7440">
        <w:rPr>
          <w:rFonts w:ascii="Arial" w:hAnsi="Arial" w:cs="Arial"/>
          <w:bCs/>
          <w:sz w:val="22"/>
          <w:szCs w:val="22"/>
        </w:rPr>
        <w:t xml:space="preserve"> za zasadne nabycie do zasobu gminnego </w:t>
      </w:r>
      <w:r w:rsidRPr="004B7440">
        <w:rPr>
          <w:rFonts w:ascii="Arial" w:hAnsi="Arial" w:cs="Arial"/>
          <w:bCs/>
          <w:sz w:val="22"/>
          <w:szCs w:val="22"/>
        </w:rPr>
        <w:t>prawa użytkowania wieczystego w/w nieruchomości</w:t>
      </w:r>
      <w:r w:rsidR="00EF0BE9">
        <w:rPr>
          <w:rFonts w:ascii="Arial" w:hAnsi="Arial" w:cs="Arial"/>
          <w:bCs/>
          <w:sz w:val="22"/>
          <w:szCs w:val="22"/>
        </w:rPr>
        <w:t>, na której m.in. zlokalizowany jest ogólnodostępny chodnik</w:t>
      </w:r>
      <w:r w:rsidR="00BD3950">
        <w:rPr>
          <w:rFonts w:ascii="Arial" w:hAnsi="Arial" w:cs="Arial"/>
          <w:bCs/>
          <w:sz w:val="22"/>
          <w:szCs w:val="22"/>
        </w:rPr>
        <w:t>,</w:t>
      </w:r>
      <w:r w:rsidR="00EF0BE9">
        <w:rPr>
          <w:rFonts w:ascii="Arial" w:hAnsi="Arial" w:cs="Arial"/>
          <w:bCs/>
          <w:sz w:val="22"/>
          <w:szCs w:val="22"/>
        </w:rPr>
        <w:t xml:space="preserve"> z którego korzystają mieszkańcy okolicznych bloków.</w:t>
      </w:r>
    </w:p>
    <w:p w14:paraId="4A3DC0A3" w14:textId="77777777" w:rsidR="00DD175A" w:rsidRPr="004B7440" w:rsidRDefault="00DD175A" w:rsidP="004B74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E13FD63" w14:textId="77777777" w:rsidR="00DD175A" w:rsidRPr="004B7440" w:rsidRDefault="004B7440" w:rsidP="004B7440">
      <w:pPr>
        <w:spacing w:line="360" w:lineRule="auto"/>
        <w:rPr>
          <w:rFonts w:ascii="Arial" w:hAnsi="Arial" w:cs="Arial"/>
          <w:sz w:val="22"/>
          <w:szCs w:val="22"/>
        </w:rPr>
      </w:pPr>
      <w:r w:rsidRPr="004B7440">
        <w:rPr>
          <w:rFonts w:ascii="Arial" w:hAnsi="Arial" w:cs="Arial"/>
          <w:sz w:val="22"/>
          <w:szCs w:val="22"/>
        </w:rPr>
        <w:t>Ponadto przyjęto</w:t>
      </w:r>
      <w:r w:rsidR="00DD175A" w:rsidRPr="004B7440">
        <w:rPr>
          <w:rFonts w:ascii="Arial" w:hAnsi="Arial" w:cs="Arial"/>
          <w:sz w:val="22"/>
          <w:szCs w:val="22"/>
        </w:rPr>
        <w:t xml:space="preserve"> przygotowany w sprawie projekt uchwały i zdecydowa</w:t>
      </w:r>
      <w:r w:rsidRPr="004B7440">
        <w:rPr>
          <w:rFonts w:ascii="Arial" w:hAnsi="Arial" w:cs="Arial"/>
          <w:sz w:val="22"/>
          <w:szCs w:val="22"/>
        </w:rPr>
        <w:t>no</w:t>
      </w:r>
      <w:r w:rsidR="00DD175A" w:rsidRPr="004B7440">
        <w:rPr>
          <w:rFonts w:ascii="Arial" w:hAnsi="Arial" w:cs="Arial"/>
          <w:sz w:val="22"/>
          <w:szCs w:val="22"/>
        </w:rPr>
        <w:t xml:space="preserve"> przekazać go pod obrady Rady</w:t>
      </w:r>
      <w:r w:rsidRPr="004B7440">
        <w:rPr>
          <w:rFonts w:ascii="Arial" w:hAnsi="Arial" w:cs="Arial"/>
          <w:sz w:val="22"/>
          <w:szCs w:val="22"/>
        </w:rPr>
        <w:t xml:space="preserve"> </w:t>
      </w:r>
      <w:r w:rsidR="00DD175A" w:rsidRPr="004B7440">
        <w:rPr>
          <w:rFonts w:ascii="Arial" w:hAnsi="Arial" w:cs="Arial"/>
          <w:sz w:val="22"/>
          <w:szCs w:val="22"/>
        </w:rPr>
        <w:t>Miasta, po uprzednim zaopiniowaniu przez właściwe komisje problemowe</w:t>
      </w:r>
    </w:p>
    <w:p w14:paraId="1FECA671" w14:textId="77777777" w:rsidR="00B75AC8" w:rsidRPr="004B7440" w:rsidRDefault="00B75AC8" w:rsidP="004B744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B75AC8" w:rsidRPr="004B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E92"/>
    <w:multiLevelType w:val="hybridMultilevel"/>
    <w:tmpl w:val="F11A0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90B"/>
    <w:multiLevelType w:val="hybridMultilevel"/>
    <w:tmpl w:val="28280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1F"/>
    <w:rsid w:val="00057565"/>
    <w:rsid w:val="00157917"/>
    <w:rsid w:val="0019610E"/>
    <w:rsid w:val="001A03F0"/>
    <w:rsid w:val="00216FC7"/>
    <w:rsid w:val="002B57DE"/>
    <w:rsid w:val="002B5AF3"/>
    <w:rsid w:val="002C232D"/>
    <w:rsid w:val="002D378D"/>
    <w:rsid w:val="0030383E"/>
    <w:rsid w:val="00334CFA"/>
    <w:rsid w:val="003C4FCA"/>
    <w:rsid w:val="003D6D00"/>
    <w:rsid w:val="003F671F"/>
    <w:rsid w:val="00401CD5"/>
    <w:rsid w:val="004B7440"/>
    <w:rsid w:val="004C21F5"/>
    <w:rsid w:val="004E5555"/>
    <w:rsid w:val="005228E8"/>
    <w:rsid w:val="00523E25"/>
    <w:rsid w:val="00561CF4"/>
    <w:rsid w:val="005C1868"/>
    <w:rsid w:val="005D070F"/>
    <w:rsid w:val="006003F9"/>
    <w:rsid w:val="0069576D"/>
    <w:rsid w:val="006C4CA3"/>
    <w:rsid w:val="006D7B02"/>
    <w:rsid w:val="007267DA"/>
    <w:rsid w:val="007D2F29"/>
    <w:rsid w:val="007E30C3"/>
    <w:rsid w:val="00815A99"/>
    <w:rsid w:val="00847BE3"/>
    <w:rsid w:val="00875D5A"/>
    <w:rsid w:val="008F0EA3"/>
    <w:rsid w:val="00957BC7"/>
    <w:rsid w:val="009F3041"/>
    <w:rsid w:val="00A83760"/>
    <w:rsid w:val="00A901F3"/>
    <w:rsid w:val="00AD3418"/>
    <w:rsid w:val="00B75AC8"/>
    <w:rsid w:val="00BB1DFE"/>
    <w:rsid w:val="00BB1E3D"/>
    <w:rsid w:val="00BD3950"/>
    <w:rsid w:val="00BF7519"/>
    <w:rsid w:val="00CA1C39"/>
    <w:rsid w:val="00CB5921"/>
    <w:rsid w:val="00D26CEC"/>
    <w:rsid w:val="00D74B84"/>
    <w:rsid w:val="00D85FD2"/>
    <w:rsid w:val="00D87A93"/>
    <w:rsid w:val="00DD175A"/>
    <w:rsid w:val="00E33474"/>
    <w:rsid w:val="00E4271E"/>
    <w:rsid w:val="00E83B41"/>
    <w:rsid w:val="00EC092B"/>
    <w:rsid w:val="00ED390E"/>
    <w:rsid w:val="00EF0BE9"/>
    <w:rsid w:val="00F004B7"/>
    <w:rsid w:val="00F136CA"/>
    <w:rsid w:val="00F32BDC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2C87"/>
  <w15:chartTrackingRefBased/>
  <w15:docId w15:val="{5DB4CBFD-FC50-4CF1-B6B9-4E7AB63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07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07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D070F"/>
    <w:pPr>
      <w:tabs>
        <w:tab w:val="center" w:pos="4536"/>
        <w:tab w:val="right" w:pos="9072"/>
      </w:tabs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D07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D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28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5921"/>
    <w:pPr>
      <w:spacing w:after="120" w:line="360" w:lineRule="auto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59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Trzcińska Honorata</cp:lastModifiedBy>
  <cp:revision>2</cp:revision>
  <cp:lastPrinted>2024-01-31T13:48:00Z</cp:lastPrinted>
  <dcterms:created xsi:type="dcterms:W3CDTF">2024-02-07T13:19:00Z</dcterms:created>
  <dcterms:modified xsi:type="dcterms:W3CDTF">2024-02-07T13:19:00Z</dcterms:modified>
</cp:coreProperties>
</file>