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6E25" w14:textId="64CB0FE8" w:rsidR="00D87953" w:rsidRPr="00D87953" w:rsidRDefault="00D87953" w:rsidP="00D116E1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879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Uchwała Nr </w:t>
      </w:r>
      <w:r w:rsidR="00051A41" w:rsidRPr="00051A41">
        <w:rPr>
          <w:rFonts w:ascii="Arial" w:eastAsia="Times New Roman" w:hAnsi="Arial" w:cs="Arial"/>
          <w:bCs/>
          <w:sz w:val="24"/>
          <w:szCs w:val="24"/>
          <w:lang w:eastAsia="pl-PL"/>
        </w:rPr>
        <w:t>LXXII/882/24</w:t>
      </w:r>
    </w:p>
    <w:p w14:paraId="7F53659E" w14:textId="77777777" w:rsidR="00D87953" w:rsidRPr="00D87953" w:rsidRDefault="00D87953" w:rsidP="00D116E1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87953">
        <w:rPr>
          <w:rFonts w:ascii="Arial" w:eastAsia="Times New Roman" w:hAnsi="Arial" w:cs="Arial"/>
          <w:bCs/>
          <w:sz w:val="24"/>
          <w:szCs w:val="24"/>
          <w:lang w:eastAsia="pl-PL"/>
        </w:rPr>
        <w:t>Rady Miasta Piotrkowa Trybunalskiego</w:t>
      </w:r>
    </w:p>
    <w:p w14:paraId="3D6E58FB" w14:textId="1A329F1B" w:rsidR="00D87953" w:rsidRPr="00D87953" w:rsidRDefault="00D87953" w:rsidP="00D116E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879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="00051A41">
        <w:rPr>
          <w:rFonts w:ascii="Arial" w:eastAsia="Times New Roman" w:hAnsi="Arial" w:cs="Arial"/>
          <w:bCs/>
          <w:sz w:val="24"/>
          <w:szCs w:val="24"/>
          <w:lang w:eastAsia="pl-PL"/>
        </w:rPr>
        <w:t>24 stycznia 2024</w:t>
      </w:r>
      <w:r w:rsidRPr="00D879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14:paraId="4D587551" w14:textId="77777777" w:rsidR="00D87953" w:rsidRDefault="00D87953" w:rsidP="00D116E1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55997FFD" w14:textId="5B3A0124" w:rsidR="00A42B8C" w:rsidRPr="00D87953" w:rsidRDefault="00A42B8C" w:rsidP="00D116E1">
      <w:pPr>
        <w:jc w:val="center"/>
        <w:rPr>
          <w:rFonts w:ascii="Arial" w:eastAsia="Times New Roman" w:hAnsi="Arial" w:cs="Arial"/>
          <w:sz w:val="24"/>
          <w:szCs w:val="24"/>
        </w:rPr>
      </w:pPr>
      <w:r w:rsidRPr="00D87953">
        <w:rPr>
          <w:rFonts w:ascii="Arial" w:eastAsia="Times New Roman" w:hAnsi="Arial" w:cs="Arial"/>
          <w:sz w:val="24"/>
          <w:szCs w:val="24"/>
        </w:rPr>
        <w:t xml:space="preserve">w sprawie przyjęcia Gminnego Programu Rewitalizacji </w:t>
      </w:r>
      <w:r w:rsidR="002F7B31" w:rsidRPr="00D87953">
        <w:rPr>
          <w:rFonts w:ascii="Arial" w:eastAsia="Times New Roman" w:hAnsi="Arial" w:cs="Arial"/>
          <w:sz w:val="24"/>
          <w:szCs w:val="24"/>
        </w:rPr>
        <w:t>dla Miasta Piotrk</w:t>
      </w:r>
      <w:r w:rsidR="00170E77">
        <w:rPr>
          <w:rFonts w:ascii="Arial" w:eastAsia="Times New Roman" w:hAnsi="Arial" w:cs="Arial"/>
          <w:sz w:val="24"/>
          <w:szCs w:val="24"/>
        </w:rPr>
        <w:t>ów</w:t>
      </w:r>
      <w:r w:rsidR="002F7B31" w:rsidRPr="00D87953">
        <w:rPr>
          <w:rFonts w:ascii="Arial" w:eastAsia="Times New Roman" w:hAnsi="Arial" w:cs="Arial"/>
          <w:sz w:val="24"/>
          <w:szCs w:val="24"/>
        </w:rPr>
        <w:t xml:space="preserve"> Trybunalski na lata 2024-2030</w:t>
      </w:r>
    </w:p>
    <w:p w14:paraId="7CCFE566" w14:textId="77777777" w:rsidR="00A42B8C" w:rsidRDefault="00A42B8C" w:rsidP="00051A41">
      <w:pPr>
        <w:rPr>
          <w:b/>
          <w:sz w:val="24"/>
          <w:szCs w:val="24"/>
        </w:rPr>
      </w:pPr>
    </w:p>
    <w:p w14:paraId="4EA067C0" w14:textId="5B5ED635" w:rsidR="00A42B8C" w:rsidRPr="00D87953" w:rsidRDefault="00A42B8C" w:rsidP="00051A41">
      <w:pPr>
        <w:rPr>
          <w:rFonts w:ascii="Arial" w:eastAsia="Times New Roman" w:hAnsi="Arial" w:cs="Arial"/>
          <w:sz w:val="24"/>
          <w:szCs w:val="24"/>
        </w:rPr>
      </w:pPr>
      <w:r w:rsidRPr="00D87953">
        <w:rPr>
          <w:rFonts w:ascii="Arial" w:eastAsia="Times New Roman" w:hAnsi="Arial" w:cs="Arial"/>
          <w:sz w:val="24"/>
          <w:szCs w:val="24"/>
        </w:rPr>
        <w:t>Na podstawie art. 18 ust. 2 pkt 15 ustawy o z dnia 8 marca 1990 r</w:t>
      </w:r>
      <w:r w:rsidR="00E07E4E" w:rsidRPr="00D87953">
        <w:rPr>
          <w:rFonts w:ascii="Arial" w:eastAsia="Times New Roman" w:hAnsi="Arial" w:cs="Arial"/>
          <w:sz w:val="24"/>
          <w:szCs w:val="24"/>
        </w:rPr>
        <w:t>.</w:t>
      </w:r>
      <w:r w:rsidR="00CD27D5">
        <w:rPr>
          <w:rFonts w:ascii="Arial" w:eastAsia="Times New Roman" w:hAnsi="Arial" w:cs="Arial"/>
          <w:sz w:val="24"/>
          <w:szCs w:val="24"/>
        </w:rPr>
        <w:t xml:space="preserve"> o samorządzie </w:t>
      </w:r>
      <w:r w:rsidR="00E07E4E" w:rsidRPr="00D87953">
        <w:rPr>
          <w:rFonts w:ascii="Arial" w:eastAsia="Times New Roman" w:hAnsi="Arial" w:cs="Arial"/>
          <w:sz w:val="24"/>
          <w:szCs w:val="24"/>
        </w:rPr>
        <w:t>gminnym (Dz. U. z 2023 r poz. 40</w:t>
      </w:r>
      <w:r w:rsidR="001C3D5E">
        <w:rPr>
          <w:rFonts w:ascii="Arial" w:eastAsia="Times New Roman" w:hAnsi="Arial" w:cs="Arial"/>
          <w:sz w:val="24"/>
          <w:szCs w:val="24"/>
        </w:rPr>
        <w:t>, poz. 572, poz. 1463, poz. 1688</w:t>
      </w:r>
      <w:r w:rsidR="00E07E4E" w:rsidRPr="00D87953">
        <w:rPr>
          <w:rFonts w:ascii="Arial" w:eastAsia="Times New Roman" w:hAnsi="Arial" w:cs="Arial"/>
          <w:sz w:val="24"/>
          <w:szCs w:val="24"/>
        </w:rPr>
        <w:t xml:space="preserve">) w związku z </w:t>
      </w:r>
      <w:r w:rsidR="00CD27D5">
        <w:rPr>
          <w:rFonts w:ascii="Arial" w:eastAsia="Times New Roman" w:hAnsi="Arial" w:cs="Arial"/>
          <w:sz w:val="24"/>
          <w:szCs w:val="24"/>
        </w:rPr>
        <w:t xml:space="preserve">art. 14 ust.1 ustawy z dnia 15 </w:t>
      </w:r>
      <w:r w:rsidR="00E07E4E" w:rsidRPr="00D87953">
        <w:rPr>
          <w:rFonts w:ascii="Arial" w:eastAsia="Times New Roman" w:hAnsi="Arial" w:cs="Arial"/>
          <w:sz w:val="24"/>
          <w:szCs w:val="24"/>
        </w:rPr>
        <w:t>października 2015 r. o rewitalizacji (Dz. U. z 202</w:t>
      </w:r>
      <w:r w:rsidR="002F7B31" w:rsidRPr="00D87953">
        <w:rPr>
          <w:rFonts w:ascii="Arial" w:eastAsia="Times New Roman" w:hAnsi="Arial" w:cs="Arial"/>
          <w:sz w:val="24"/>
          <w:szCs w:val="24"/>
        </w:rPr>
        <w:t>1 r. poz. 485</w:t>
      </w:r>
      <w:r w:rsidR="003C342D">
        <w:rPr>
          <w:rFonts w:ascii="Arial" w:eastAsia="Times New Roman" w:hAnsi="Arial" w:cs="Arial"/>
          <w:sz w:val="24"/>
          <w:szCs w:val="24"/>
        </w:rPr>
        <w:t>, z 2023 r. poz. 28, poz. 1688</w:t>
      </w:r>
      <w:r w:rsidR="002F7B31" w:rsidRPr="00D87953">
        <w:rPr>
          <w:rFonts w:ascii="Arial" w:eastAsia="Times New Roman" w:hAnsi="Arial" w:cs="Arial"/>
          <w:sz w:val="24"/>
          <w:szCs w:val="24"/>
        </w:rPr>
        <w:t>)</w:t>
      </w:r>
      <w:r w:rsidR="00E07E4E" w:rsidRPr="00D87953">
        <w:rPr>
          <w:rFonts w:ascii="Arial" w:eastAsia="Times New Roman" w:hAnsi="Arial" w:cs="Arial"/>
          <w:sz w:val="24"/>
          <w:szCs w:val="24"/>
        </w:rPr>
        <w:t xml:space="preserve"> uchwala </w:t>
      </w:r>
      <w:r w:rsidR="002F7B31" w:rsidRPr="00D87953">
        <w:rPr>
          <w:rFonts w:ascii="Arial" w:eastAsia="Times New Roman" w:hAnsi="Arial" w:cs="Arial"/>
          <w:sz w:val="24"/>
          <w:szCs w:val="24"/>
        </w:rPr>
        <w:t>się</w:t>
      </w:r>
      <w:r w:rsidR="001C2846">
        <w:rPr>
          <w:rFonts w:ascii="Arial" w:eastAsia="Times New Roman" w:hAnsi="Arial" w:cs="Arial"/>
          <w:sz w:val="24"/>
          <w:szCs w:val="24"/>
        </w:rPr>
        <w:t>,</w:t>
      </w:r>
      <w:r w:rsidR="002F7B31" w:rsidRPr="00D87953">
        <w:rPr>
          <w:rFonts w:ascii="Arial" w:eastAsia="Times New Roman" w:hAnsi="Arial" w:cs="Arial"/>
          <w:sz w:val="24"/>
          <w:szCs w:val="24"/>
        </w:rPr>
        <w:t xml:space="preserve"> </w:t>
      </w:r>
      <w:r w:rsidR="00CD27D5">
        <w:rPr>
          <w:rFonts w:ascii="Arial" w:eastAsia="Times New Roman" w:hAnsi="Arial" w:cs="Arial"/>
          <w:sz w:val="24"/>
          <w:szCs w:val="24"/>
        </w:rPr>
        <w:t xml:space="preserve">co </w:t>
      </w:r>
      <w:r w:rsidR="00E07E4E" w:rsidRPr="00D87953">
        <w:rPr>
          <w:rFonts w:ascii="Arial" w:eastAsia="Times New Roman" w:hAnsi="Arial" w:cs="Arial"/>
          <w:sz w:val="24"/>
          <w:szCs w:val="24"/>
        </w:rPr>
        <w:t xml:space="preserve">następuje: </w:t>
      </w:r>
    </w:p>
    <w:p w14:paraId="276519B4" w14:textId="5C351062" w:rsidR="00E07E4E" w:rsidRPr="00D87953" w:rsidRDefault="00E07E4E" w:rsidP="00051A41">
      <w:pPr>
        <w:rPr>
          <w:rFonts w:ascii="Arial" w:eastAsia="Times New Roman" w:hAnsi="Arial" w:cs="Arial"/>
          <w:sz w:val="24"/>
          <w:szCs w:val="24"/>
        </w:rPr>
      </w:pPr>
      <w:r w:rsidRPr="00D87953">
        <w:rPr>
          <w:rFonts w:ascii="Arial" w:eastAsia="Times New Roman" w:hAnsi="Arial" w:cs="Arial"/>
          <w:sz w:val="24"/>
          <w:szCs w:val="24"/>
        </w:rPr>
        <w:t>§ 1.</w:t>
      </w:r>
      <w:r w:rsidR="00BA2F59" w:rsidRPr="00D87953">
        <w:rPr>
          <w:rFonts w:ascii="Arial" w:eastAsia="Times New Roman" w:hAnsi="Arial" w:cs="Arial"/>
          <w:sz w:val="24"/>
          <w:szCs w:val="24"/>
        </w:rPr>
        <w:t xml:space="preserve"> Przyjmuje</w:t>
      </w:r>
      <w:r w:rsidRPr="00D87953">
        <w:rPr>
          <w:rFonts w:ascii="Arial" w:eastAsia="Times New Roman" w:hAnsi="Arial" w:cs="Arial"/>
          <w:sz w:val="24"/>
          <w:szCs w:val="24"/>
        </w:rPr>
        <w:t xml:space="preserve"> się Gminny Program Rewitalizacji </w:t>
      </w:r>
      <w:r w:rsidR="002F7B31" w:rsidRPr="00D87953">
        <w:rPr>
          <w:rFonts w:ascii="Arial" w:eastAsia="Times New Roman" w:hAnsi="Arial" w:cs="Arial"/>
          <w:sz w:val="24"/>
          <w:szCs w:val="24"/>
        </w:rPr>
        <w:t>dla Miasta Piotrk</w:t>
      </w:r>
      <w:r w:rsidR="00170E77">
        <w:rPr>
          <w:rFonts w:ascii="Arial" w:eastAsia="Times New Roman" w:hAnsi="Arial" w:cs="Arial"/>
          <w:sz w:val="24"/>
          <w:szCs w:val="24"/>
        </w:rPr>
        <w:t>ów</w:t>
      </w:r>
      <w:r w:rsidR="002F7B31" w:rsidRPr="00D87953">
        <w:rPr>
          <w:rFonts w:ascii="Arial" w:eastAsia="Times New Roman" w:hAnsi="Arial" w:cs="Arial"/>
          <w:sz w:val="24"/>
          <w:szCs w:val="24"/>
        </w:rPr>
        <w:t xml:space="preserve"> Trybunalski na lata 2024</w:t>
      </w:r>
      <w:r w:rsidRPr="00D87953">
        <w:rPr>
          <w:rFonts w:ascii="Arial" w:eastAsia="Times New Roman" w:hAnsi="Arial" w:cs="Arial"/>
          <w:sz w:val="24"/>
          <w:szCs w:val="24"/>
        </w:rPr>
        <w:t>-2</w:t>
      </w:r>
      <w:r w:rsidR="002F7B31" w:rsidRPr="00D87953">
        <w:rPr>
          <w:rFonts w:ascii="Arial" w:eastAsia="Times New Roman" w:hAnsi="Arial" w:cs="Arial"/>
          <w:sz w:val="24"/>
          <w:szCs w:val="24"/>
        </w:rPr>
        <w:t>030</w:t>
      </w:r>
      <w:r w:rsidRPr="00D87953">
        <w:rPr>
          <w:rFonts w:ascii="Arial" w:eastAsia="Times New Roman" w:hAnsi="Arial" w:cs="Arial"/>
          <w:sz w:val="24"/>
          <w:szCs w:val="24"/>
        </w:rPr>
        <w:t>, który stanowi załącznik do niniejszej uchwały.</w:t>
      </w:r>
    </w:p>
    <w:p w14:paraId="6C97CCF4" w14:textId="77777777" w:rsidR="00E07E4E" w:rsidRPr="00D87953" w:rsidRDefault="00E07E4E" w:rsidP="00051A41">
      <w:pPr>
        <w:rPr>
          <w:rFonts w:ascii="Arial" w:eastAsia="Times New Roman" w:hAnsi="Arial" w:cs="Arial"/>
          <w:sz w:val="24"/>
          <w:szCs w:val="24"/>
        </w:rPr>
      </w:pPr>
      <w:r w:rsidRPr="00D87953">
        <w:rPr>
          <w:rFonts w:ascii="Arial" w:eastAsia="Times New Roman" w:hAnsi="Arial" w:cs="Arial"/>
          <w:sz w:val="24"/>
          <w:szCs w:val="24"/>
        </w:rPr>
        <w:t>§ 3. Uchwała wchodzi w życie z dniem podjęcia.</w:t>
      </w:r>
    </w:p>
    <w:p w14:paraId="169EA02F" w14:textId="77777777" w:rsidR="00E07E4E" w:rsidRPr="00D87953" w:rsidRDefault="00E07E4E" w:rsidP="00051A41">
      <w:pPr>
        <w:rPr>
          <w:rFonts w:ascii="Arial" w:eastAsia="Times New Roman" w:hAnsi="Arial" w:cs="Arial"/>
          <w:sz w:val="24"/>
          <w:szCs w:val="24"/>
        </w:rPr>
      </w:pPr>
    </w:p>
    <w:p w14:paraId="5E73E225" w14:textId="77777777" w:rsidR="00E07E4E" w:rsidRPr="00D87953" w:rsidRDefault="00E07E4E" w:rsidP="00051A41">
      <w:pPr>
        <w:rPr>
          <w:rFonts w:ascii="Arial" w:eastAsia="Times New Roman" w:hAnsi="Arial" w:cs="Arial"/>
          <w:sz w:val="24"/>
          <w:szCs w:val="24"/>
        </w:rPr>
      </w:pPr>
    </w:p>
    <w:p w14:paraId="0A15E839" w14:textId="77777777" w:rsidR="00051A41" w:rsidRDefault="00051A41" w:rsidP="00051A41">
      <w:pPr>
        <w:rPr>
          <w:rFonts w:ascii="Arial" w:eastAsia="Times New Roman" w:hAnsi="Arial" w:cs="Arial"/>
          <w:sz w:val="24"/>
          <w:szCs w:val="24"/>
        </w:rPr>
      </w:pPr>
    </w:p>
    <w:p w14:paraId="7166BF7E" w14:textId="77777777" w:rsidR="00051A41" w:rsidRPr="0077093E" w:rsidRDefault="00051A41" w:rsidP="00051A4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PRZEWODNICZĄCY RADY MIASTA</w:t>
      </w:r>
    </w:p>
    <w:p w14:paraId="0DCD30E6" w14:textId="77777777" w:rsidR="00051A41" w:rsidRPr="0077093E" w:rsidRDefault="00051A41" w:rsidP="00051A4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PIOTRKOWA TRYBUNALSKIEGO</w:t>
      </w:r>
    </w:p>
    <w:p w14:paraId="13D99F3B" w14:textId="77777777" w:rsidR="00051A41" w:rsidRPr="0077093E" w:rsidRDefault="00051A41" w:rsidP="00051A41">
      <w:pPr>
        <w:spacing w:line="360" w:lineRule="auto"/>
        <w:rPr>
          <w:bCs/>
        </w:rPr>
      </w:pPr>
      <w:r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Marian Błaszczyński</w:t>
      </w:r>
    </w:p>
    <w:p w14:paraId="5EC219F6" w14:textId="590A758C" w:rsidR="00727C47" w:rsidRPr="00CF2D99" w:rsidRDefault="00727C47" w:rsidP="00CF2D99">
      <w:pPr>
        <w:jc w:val="both"/>
        <w:rPr>
          <w:rFonts w:cstheme="minorHAnsi"/>
          <w:sz w:val="24"/>
          <w:szCs w:val="24"/>
        </w:rPr>
      </w:pPr>
    </w:p>
    <w:sectPr w:rsidR="00727C47" w:rsidRPr="00CF2D99" w:rsidSect="0084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32"/>
    <w:rsid w:val="00051A41"/>
    <w:rsid w:val="00064932"/>
    <w:rsid w:val="00090145"/>
    <w:rsid w:val="00170E77"/>
    <w:rsid w:val="001C2846"/>
    <w:rsid w:val="001C3D5E"/>
    <w:rsid w:val="001E16D3"/>
    <w:rsid w:val="002F7B31"/>
    <w:rsid w:val="003C342D"/>
    <w:rsid w:val="003F78C1"/>
    <w:rsid w:val="00444362"/>
    <w:rsid w:val="00556DDC"/>
    <w:rsid w:val="00560093"/>
    <w:rsid w:val="00576B44"/>
    <w:rsid w:val="005A3FDD"/>
    <w:rsid w:val="00630D6B"/>
    <w:rsid w:val="0067282B"/>
    <w:rsid w:val="00696AC2"/>
    <w:rsid w:val="00714885"/>
    <w:rsid w:val="00727C47"/>
    <w:rsid w:val="007F789A"/>
    <w:rsid w:val="008453F8"/>
    <w:rsid w:val="0084576A"/>
    <w:rsid w:val="0092177E"/>
    <w:rsid w:val="00984106"/>
    <w:rsid w:val="00A06554"/>
    <w:rsid w:val="00A42B8C"/>
    <w:rsid w:val="00A54AB3"/>
    <w:rsid w:val="00B61BBA"/>
    <w:rsid w:val="00BA2F59"/>
    <w:rsid w:val="00C9419F"/>
    <w:rsid w:val="00CA658B"/>
    <w:rsid w:val="00CD27D5"/>
    <w:rsid w:val="00CF2D99"/>
    <w:rsid w:val="00D06DAE"/>
    <w:rsid w:val="00D116E1"/>
    <w:rsid w:val="00D501C5"/>
    <w:rsid w:val="00D86546"/>
    <w:rsid w:val="00D87953"/>
    <w:rsid w:val="00E07E4E"/>
    <w:rsid w:val="00E64CD0"/>
    <w:rsid w:val="00E866BA"/>
    <w:rsid w:val="00F53BF6"/>
    <w:rsid w:val="00FC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15EE"/>
  <w15:docId w15:val="{59A4456B-B6F9-4EC1-B64B-1F061AA7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Wawrzyniak</dc:creator>
  <cp:lastModifiedBy>Jarzębska Monika</cp:lastModifiedBy>
  <cp:revision>2</cp:revision>
  <dcterms:created xsi:type="dcterms:W3CDTF">2024-02-06T09:06:00Z</dcterms:created>
  <dcterms:modified xsi:type="dcterms:W3CDTF">2024-02-06T09:06:00Z</dcterms:modified>
</cp:coreProperties>
</file>