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B143B">
      <w:pPr>
        <w:jc w:val="center"/>
        <w:rPr>
          <w:rFonts w:ascii="Arial" w:eastAsia="Arial" w:hAnsi="Arial" w:cs="Arial"/>
          <w:b/>
          <w:caps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caps/>
          <w:sz w:val="24"/>
        </w:rPr>
        <w:t>Uchwała Nr LXX/859/23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8B143B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29 listopada 2023 r.</w:t>
      </w:r>
    </w:p>
    <w:p w:rsidR="00A77B3E" w:rsidRDefault="008B143B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w sprawie określenia szczegółowych warunków sprzedaży nieruchomości gruntowych stanowiących własność Gminy Miasto Piotrków Trybunalski na rzecz ich użytkowników </w:t>
      </w:r>
      <w:r>
        <w:rPr>
          <w:rFonts w:ascii="Arial" w:eastAsia="Arial" w:hAnsi="Arial" w:cs="Arial"/>
          <w:b/>
          <w:sz w:val="24"/>
        </w:rPr>
        <w:t>wieczystych</w:t>
      </w:r>
    </w:p>
    <w:p w:rsidR="00A77B3E" w:rsidRDefault="008B143B">
      <w:pPr>
        <w:keepLines/>
        <w:spacing w:before="120" w:after="120"/>
        <w:ind w:firstLine="227"/>
      </w:pPr>
      <w:r>
        <w:t>Na podstawie art. 198i ust. 1 i art. 198h ust. 2 ustawy z dnia 21 sierpnia 1997 r. o gospodarce nieruchomościami  (Dz.U. z 2023 r., poz. 344, poz. 1113, poz. 1463, poz. 1506, poz. 1688, poz. 1762, poz. 1906, poz. 2029) uchwala się, co następuje</w:t>
      </w:r>
      <w:r>
        <w:t>:</w:t>
      </w:r>
    </w:p>
    <w:p w:rsidR="00A77B3E" w:rsidRDefault="008B143B">
      <w:pPr>
        <w:keepLines/>
        <w:ind w:firstLine="340"/>
      </w:pPr>
      <w:r>
        <w:rPr>
          <w:b/>
        </w:rPr>
        <w:t>§ 1. </w:t>
      </w:r>
      <w:r>
        <w:t>Określa się szczegółowe warunki sprzedaży nieruchomości gruntowych stanowiących własność Gminy Miasto Piotrków Trybunalski na rzecz ich użytkowników wieczystych, którzy w terminie do dnia 31 sierpnia 2024 r. wystąpią z żądaniem zawarcia umowy sprzed</w:t>
      </w:r>
      <w:r>
        <w:t xml:space="preserve">aży tych nieruchomości na ich rzecz w trybie określonym w przepisach epizodycznych Działu </w:t>
      </w:r>
      <w:proofErr w:type="spellStart"/>
      <w:r>
        <w:t>VIa</w:t>
      </w:r>
      <w:proofErr w:type="spellEnd"/>
      <w:r>
        <w:t xml:space="preserve"> ustawy z dnia 21 sierpnia 1997 r. o gospodarce nieruchomościami:</w:t>
      </w:r>
    </w:p>
    <w:p w:rsidR="00A77B3E" w:rsidRDefault="008B143B">
      <w:pPr>
        <w:spacing w:before="120" w:after="120"/>
        <w:ind w:left="340" w:hanging="227"/>
      </w:pPr>
      <w:r>
        <w:t>1) </w:t>
      </w:r>
      <w:r>
        <w:tab/>
        <w:t>cenę nieruchomości gruntowej sprzedawanej jej użytkownikowi wieczystemu ustala się w wysokośc</w:t>
      </w:r>
      <w:r>
        <w:t>i równej wartości nieruchomości gruntowej określonej na dzień zawarcia umowy sprzedaży,</w:t>
      </w:r>
    </w:p>
    <w:p w:rsidR="00A77B3E" w:rsidRDefault="008B143B">
      <w:pPr>
        <w:spacing w:before="120" w:after="120"/>
        <w:ind w:left="340" w:hanging="227"/>
      </w:pPr>
      <w:r>
        <w:t>2) </w:t>
      </w:r>
      <w:r>
        <w:tab/>
        <w:t>zapłata ceny dokonana jednorazowo, nie później niż do dnia zawarcia umowy przenoszącej własność,</w:t>
      </w:r>
    </w:p>
    <w:p w:rsidR="00A77B3E" w:rsidRDefault="008B143B">
      <w:pPr>
        <w:spacing w:before="120" w:after="120"/>
        <w:ind w:left="340" w:hanging="227"/>
      </w:pPr>
      <w:r>
        <w:t>3) </w:t>
      </w:r>
      <w:r>
        <w:tab/>
        <w:t>nabywcy ponoszą koszty wyceny nieruchomości gruntowych zlecanyc</w:t>
      </w:r>
      <w:r>
        <w:t>h przez Gminę Miasto Piotrków Trybunalski w toku postępowania, wszelkie koszty notarialne związane z umową sprzedaży prawa własności nieruchomości oraz związane z tym koszty wpisów w księgach wieczystych,</w:t>
      </w:r>
    </w:p>
    <w:p w:rsidR="00A77B3E" w:rsidRDefault="008B143B">
      <w:pPr>
        <w:spacing w:before="120" w:after="120"/>
        <w:ind w:left="340" w:hanging="227"/>
      </w:pPr>
      <w:r>
        <w:t>4) </w:t>
      </w:r>
      <w:r>
        <w:tab/>
        <w:t xml:space="preserve">użytkownicy wieczyści nie posiadają zaległości </w:t>
      </w:r>
      <w:r>
        <w:t>wobec Gminy Miasto Piotrków Trybunalski w regulowaniu zobowiązań z tytułu opłat za użytkowanie wieczyste.</w:t>
      </w:r>
    </w:p>
    <w:p w:rsidR="00A77B3E" w:rsidRDefault="008B143B">
      <w:pPr>
        <w:keepNext/>
        <w:keepLines/>
        <w:ind w:firstLine="340"/>
      </w:pPr>
      <w:r>
        <w:rPr>
          <w:b/>
        </w:rPr>
        <w:t>§ 2. </w:t>
      </w:r>
      <w:r>
        <w:t>Uchwała wchodzi w życie po upływie 14 dni od daty ogłoszenia w Dzienniku Urzędowym Województwa Łódzkiego.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0B3E84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143B">
            <w:pPr>
              <w:jc w:val="center"/>
            </w:pPr>
            <w:r>
              <w:t>Przewodniczący Rady Miasta</w:t>
            </w:r>
          </w:p>
          <w:p w:rsidR="000B3E84" w:rsidRDefault="000B3E84">
            <w:pPr>
              <w:jc w:val="center"/>
            </w:pPr>
          </w:p>
          <w:p w:rsidR="000B3E84" w:rsidRDefault="008B143B">
            <w:pPr>
              <w:jc w:val="center"/>
            </w:pPr>
            <w:r>
              <w:t>Marian Bła</w:t>
            </w:r>
            <w:r>
              <w:t>szczyński</w:t>
            </w:r>
          </w:p>
        </w:tc>
      </w:tr>
    </w:tbl>
    <w:p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143B">
      <w:r>
        <w:separator/>
      </w:r>
    </w:p>
  </w:endnote>
  <w:endnote w:type="continuationSeparator" w:id="0">
    <w:p w:rsidR="00000000" w:rsidRDefault="008B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B3E84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0B3E84" w:rsidRDefault="008B143B">
          <w:pPr>
            <w:jc w:val="left"/>
            <w:rPr>
              <w:sz w:val="18"/>
            </w:rPr>
          </w:pPr>
          <w:r>
            <w:rPr>
              <w:sz w:val="18"/>
            </w:rPr>
            <w:t>Id: BA7481F2-A6C9-459E-8479-28DCD6E6325D.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0B3E84" w:rsidRDefault="008B14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B3E84" w:rsidRDefault="000B3E8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143B">
      <w:r>
        <w:separator/>
      </w:r>
    </w:p>
  </w:footnote>
  <w:footnote w:type="continuationSeparator" w:id="0">
    <w:p w:rsidR="00000000" w:rsidRDefault="008B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3E84"/>
    <w:rsid w:val="008B143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E63E0-614A-4EE0-A411-6ED72FBC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LXX/859/23 z dnia 29 listopada 2023 r.</vt:lpstr>
      <vt:lpstr/>
    </vt:vector>
  </TitlesOfParts>
  <Company>Rada Miasta Piotrkowa Trybunalskiego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LXX/859/23 z dnia 29 listopada 2023 r.</dc:title>
  <dc:subject>w sprawie określenia szczegółowych warunków sprzedaży nieruchomości gruntowych stanowiących własność Gminy Miasto Piotrków Trybunalski na rzecz ich użytkowników wieczystych</dc:subject>
  <dc:creator>Chamernik_M</dc:creator>
  <cp:lastModifiedBy>Grzejszczak Katarzyna</cp:lastModifiedBy>
  <cp:revision>2</cp:revision>
  <dcterms:created xsi:type="dcterms:W3CDTF">2023-12-06T08:32:00Z</dcterms:created>
  <dcterms:modified xsi:type="dcterms:W3CDTF">2023-12-06T08:32:00Z</dcterms:modified>
  <cp:category>Akt prawny</cp:category>
</cp:coreProperties>
</file>