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5B51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Załącznik do zarządzenia Nr 375 </w:t>
      </w:r>
    </w:p>
    <w:p w14:paraId="6883F18D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Prezydenta Miasta Piotrkowa Trybunalskiego </w:t>
      </w:r>
    </w:p>
    <w:p w14:paraId="28D69C7B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z dnia 27-11-2023 roku </w:t>
      </w:r>
    </w:p>
    <w:p w14:paraId="4C3DEC35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7E9B78B4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Zgodnie z art. 35 ust. 1 i 2 ustawy z dnia 21 sierpnia 1997 r. o gospodarce nieruchomościami (Dz. U. z 2023 r. poz. 344 ze zm.) </w:t>
      </w:r>
    </w:p>
    <w:p w14:paraId="2D728E39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1EC6EBDD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Prezydent Miasta Piotrkowa Trybunalskiego </w:t>
      </w:r>
    </w:p>
    <w:p w14:paraId="505337E1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23938E3A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podaje do publicznej wiadomości wykaz lokali mieszkalnych w budynkach położonych w Piotrkowie Trybunalskim, stanowiących własność Miasta Piotrkowa Trybunalskiego, przeznaczonych do sprzedaży w trybie bezprzetargowym wraz z ułamkową częścią gruntu. </w:t>
      </w:r>
    </w:p>
    <w:p w14:paraId="6EC41897" w14:textId="77777777" w:rsidR="00C73FDC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Wykaz ogłasza się na</w:t>
      </w:r>
      <w:r w:rsidR="003C7764" w:rsidRPr="009F6906">
        <w:rPr>
          <w:rFonts w:ascii="Arial" w:hAnsi="Arial" w:cs="Arial"/>
          <w:sz w:val="24"/>
          <w:szCs w:val="24"/>
        </w:rPr>
        <w:t xml:space="preserve"> okres 21 dni od dnia 29.11.2023 do dnia 20.12.2023</w:t>
      </w:r>
      <w:r w:rsidRPr="009F6906">
        <w:rPr>
          <w:rFonts w:ascii="Arial" w:hAnsi="Arial" w:cs="Arial"/>
          <w:sz w:val="24"/>
          <w:szCs w:val="24"/>
        </w:rPr>
        <w:t xml:space="preserve"> </w:t>
      </w:r>
    </w:p>
    <w:p w14:paraId="73F04AAB" w14:textId="77777777" w:rsidR="007E6310" w:rsidRPr="009F6906" w:rsidRDefault="007E6310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646D7F06" w14:textId="77777777" w:rsidR="002673A3" w:rsidRPr="009F6906" w:rsidRDefault="002673A3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1.</w:t>
      </w:r>
      <w:r w:rsidR="00C73FDC" w:rsidRPr="009F6906">
        <w:rPr>
          <w:rFonts w:ascii="Arial" w:hAnsi="Arial" w:cs="Arial"/>
          <w:sz w:val="24"/>
          <w:szCs w:val="24"/>
        </w:rPr>
        <w:t xml:space="preserve">Adres nieruchomości: ul. Łódzka 41 - lokal mieszkalny numer 63. Oznaczenie nieruchomości według danych ewidencji gruntów i księgi wieczystej: obręb 14, działka numer 437/1, powierzchnia 0,3154 ha, księga wieczysta numer PT1P/00021916/3. </w:t>
      </w:r>
    </w:p>
    <w:p w14:paraId="57AF0197" w14:textId="77777777" w:rsidR="002673A3" w:rsidRPr="009F6906" w:rsidRDefault="002673A3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Powierzchnia lokalu: 32,30 m2</w:t>
      </w:r>
      <w:r w:rsidR="00C73FDC" w:rsidRPr="009F6906">
        <w:rPr>
          <w:rFonts w:ascii="Arial" w:hAnsi="Arial" w:cs="Arial"/>
          <w:sz w:val="24"/>
          <w:szCs w:val="24"/>
        </w:rPr>
        <w:t xml:space="preserve">. </w:t>
      </w:r>
    </w:p>
    <w:p w14:paraId="6FDCD3B8" w14:textId="77777777" w:rsidR="002673A3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Opis lokalu: 2 pokoje, kuchnia, łazienka z </w:t>
      </w:r>
      <w:proofErr w:type="spellStart"/>
      <w:r w:rsidRPr="009F6906">
        <w:rPr>
          <w:rFonts w:ascii="Arial" w:hAnsi="Arial" w:cs="Arial"/>
          <w:sz w:val="24"/>
          <w:szCs w:val="24"/>
        </w:rPr>
        <w:t>wc</w:t>
      </w:r>
      <w:proofErr w:type="spellEnd"/>
      <w:r w:rsidRPr="009F6906">
        <w:rPr>
          <w:rFonts w:ascii="Arial" w:hAnsi="Arial" w:cs="Arial"/>
          <w:sz w:val="24"/>
          <w:szCs w:val="24"/>
        </w:rPr>
        <w:t xml:space="preserve">, przedpokój. Lokal położony na II piętrze – III kondygnacji. </w:t>
      </w:r>
    </w:p>
    <w:p w14:paraId="05B34032" w14:textId="77777777" w:rsidR="002673A3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Udział w nieruchomości wspólnej: 3230/323700. </w:t>
      </w:r>
    </w:p>
    <w:p w14:paraId="48B26580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Cena sprzedaży nieruchomości lokalowej: 132.674,00 zł w tym: </w:t>
      </w:r>
    </w:p>
    <w:p w14:paraId="7EECC732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lokalu wynosi: 121.269,00 zł, </w:t>
      </w:r>
    </w:p>
    <w:p w14:paraId="5CA2D85A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ułamkowej części gruntu wynosi: 11.405,00 zł. </w:t>
      </w:r>
    </w:p>
    <w:p w14:paraId="6E52D307" w14:textId="77777777" w:rsidR="003C7764" w:rsidRPr="009F6906" w:rsidRDefault="003C7764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7A76A7AE" w14:textId="77777777" w:rsidR="001676A0" w:rsidRPr="009F6906" w:rsidRDefault="002673A3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lastRenderedPageBreak/>
        <w:t>2.</w:t>
      </w:r>
      <w:r w:rsidR="00C73FDC" w:rsidRPr="009F6906">
        <w:rPr>
          <w:rFonts w:ascii="Arial" w:hAnsi="Arial" w:cs="Arial"/>
          <w:sz w:val="24"/>
          <w:szCs w:val="24"/>
        </w:rPr>
        <w:t xml:space="preserve">Adres nieruchomości: ul. Matejki 1 - lokal mieszkalny numer 8. </w:t>
      </w:r>
    </w:p>
    <w:p w14:paraId="350BAD08" w14:textId="77777777" w:rsidR="002673A3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Oznaczenie nieruchomości według danych ewidencji gruntów i księgi wieczystej: obręb 24, działka numer 397/1, 397/2, powierzchnia 0,1594 ha, księga wieczysta numer PT1P/00036402/5. </w:t>
      </w:r>
    </w:p>
    <w:p w14:paraId="1BF9D843" w14:textId="77777777" w:rsidR="002673A3" w:rsidRPr="009F6906" w:rsidRDefault="002673A3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Powierzchnia lokalu: 63,81 m2</w:t>
      </w:r>
      <w:r w:rsidR="00C73FDC" w:rsidRPr="009F6906">
        <w:rPr>
          <w:rFonts w:ascii="Arial" w:hAnsi="Arial" w:cs="Arial"/>
          <w:sz w:val="24"/>
          <w:szCs w:val="24"/>
        </w:rPr>
        <w:t xml:space="preserve">. </w:t>
      </w:r>
    </w:p>
    <w:p w14:paraId="5AEA3956" w14:textId="77777777" w:rsidR="002673A3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Opis lokalu: 3 pokoje, kuchnia, łazienka, </w:t>
      </w:r>
      <w:proofErr w:type="spellStart"/>
      <w:r w:rsidRPr="009F6906">
        <w:rPr>
          <w:rFonts w:ascii="Arial" w:hAnsi="Arial" w:cs="Arial"/>
          <w:sz w:val="24"/>
          <w:szCs w:val="24"/>
        </w:rPr>
        <w:t>wc</w:t>
      </w:r>
      <w:proofErr w:type="spellEnd"/>
      <w:r w:rsidRPr="009F6906">
        <w:rPr>
          <w:rFonts w:ascii="Arial" w:hAnsi="Arial" w:cs="Arial"/>
          <w:sz w:val="24"/>
          <w:szCs w:val="24"/>
        </w:rPr>
        <w:t xml:space="preserve">, przedpokój. Lokal położony na III piętrze – IV kondygnacji. </w:t>
      </w:r>
    </w:p>
    <w:p w14:paraId="66A67E84" w14:textId="77777777" w:rsidR="002673A3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Udział w nieruchomości wspólnej:6381/163200. </w:t>
      </w:r>
    </w:p>
    <w:p w14:paraId="1C508BD6" w14:textId="77777777" w:rsidR="00D61909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Cena sprzedaży nieruchomości lokalowej: 282.089,00 zł w tym: </w:t>
      </w:r>
    </w:p>
    <w:p w14:paraId="59114A36" w14:textId="77777777" w:rsidR="00D61909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lokalu wynosi: 260.924,00 zł, </w:t>
      </w:r>
    </w:p>
    <w:p w14:paraId="0758DFAC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ułamkowej części gruntu wynosi: 21.165,00 zł. </w:t>
      </w:r>
    </w:p>
    <w:p w14:paraId="77898C18" w14:textId="77777777" w:rsidR="007E6310" w:rsidRPr="009F6906" w:rsidRDefault="007E6310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72D060EA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3. Adres nieruchomości: ul. Łódzka 43 - lokal mieszkalny numer 38. Oznaczenie nieruchomości według danych ewidencji gruntów i księgi wieczystej: obręb 14, działki numer 435/1, 435/2, powierzchnia 0,1953 ha, księga wieczysta numer PT1P/00044356/6. </w:t>
      </w:r>
    </w:p>
    <w:p w14:paraId="3F22D5F0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Powierzchnia lokalu: 32,30 m2 . </w:t>
      </w:r>
    </w:p>
    <w:p w14:paraId="36762571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Opis lokalu: 2 pokoje, kuchnia, łazienka z </w:t>
      </w:r>
      <w:proofErr w:type="spellStart"/>
      <w:r w:rsidRPr="009F6906">
        <w:rPr>
          <w:rFonts w:ascii="Arial" w:hAnsi="Arial" w:cs="Arial"/>
          <w:sz w:val="24"/>
          <w:szCs w:val="24"/>
        </w:rPr>
        <w:t>wc</w:t>
      </w:r>
      <w:proofErr w:type="spellEnd"/>
      <w:r w:rsidRPr="009F6906">
        <w:rPr>
          <w:rFonts w:ascii="Arial" w:hAnsi="Arial" w:cs="Arial"/>
          <w:sz w:val="24"/>
          <w:szCs w:val="24"/>
        </w:rPr>
        <w:t xml:space="preserve">, przedpokój. Lokal położony na II piętrze – III kondygnacji. </w:t>
      </w:r>
    </w:p>
    <w:p w14:paraId="6D871DF0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Udział w nieruchomości wspólnej: 3230/323475. </w:t>
      </w:r>
    </w:p>
    <w:p w14:paraId="739481BC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Cena sprzedaży nieruchomości lokalowej: 138.349,00 zł w tym: </w:t>
      </w:r>
    </w:p>
    <w:p w14:paraId="23420BC0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lokalu wynosi: 131.282,00 zł, </w:t>
      </w:r>
    </w:p>
    <w:p w14:paraId="37C9815E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ułamkowej części gruntu wynosi: 7.067,00 zł. </w:t>
      </w:r>
    </w:p>
    <w:p w14:paraId="4874CAF7" w14:textId="77777777" w:rsidR="007E6310" w:rsidRPr="009F6906" w:rsidRDefault="007E6310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439B3B13" w14:textId="77777777" w:rsidR="00B61D37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4. Adres nieruchomości: ul. ks. Piotra Ściegiennego 7 - lokal mieszkalny numer 2. </w:t>
      </w:r>
    </w:p>
    <w:p w14:paraId="35361D79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lastRenderedPageBreak/>
        <w:t xml:space="preserve">Oznaczenie nieruchomości według danych ewidencji gruntów i księgi wieczystej: obręb 20, działka numer 143/143, powierzchnia 0,0859 ha, księga wieczysta numer PT1P/00050361/9. </w:t>
      </w:r>
    </w:p>
    <w:p w14:paraId="78156F10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Powierzchnia lokalu: 35,31 m2 + 7,34 m2 . </w:t>
      </w:r>
    </w:p>
    <w:p w14:paraId="6952BD49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Opis lokalu: 2 pokoje, kuchnia, łazienka z </w:t>
      </w:r>
      <w:proofErr w:type="spellStart"/>
      <w:r w:rsidRPr="009F6906">
        <w:rPr>
          <w:rFonts w:ascii="Arial" w:hAnsi="Arial" w:cs="Arial"/>
          <w:sz w:val="24"/>
          <w:szCs w:val="24"/>
        </w:rPr>
        <w:t>wc</w:t>
      </w:r>
      <w:proofErr w:type="spellEnd"/>
      <w:r w:rsidRPr="009F6906">
        <w:rPr>
          <w:rFonts w:ascii="Arial" w:hAnsi="Arial" w:cs="Arial"/>
          <w:sz w:val="24"/>
          <w:szCs w:val="24"/>
        </w:rPr>
        <w:t xml:space="preserve">, przedpokój. Lokal położony na parterze – I kondygnacji. </w:t>
      </w:r>
    </w:p>
    <w:p w14:paraId="263478C1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Udział w nieruchomości wspólnej:4265/92535. </w:t>
      </w:r>
    </w:p>
    <w:p w14:paraId="460958C8" w14:textId="77777777" w:rsidR="00B61D37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Cena sprzedaży nieruchomości lokalowej: 149.733,00 zł w tym: </w:t>
      </w:r>
    </w:p>
    <w:p w14:paraId="6F9FD43C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lokalu wynosi: 137.919,00 zł, </w:t>
      </w:r>
    </w:p>
    <w:p w14:paraId="619DEAFF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ułamkowej części gruntu wynosi: 11.814,00 zł. </w:t>
      </w:r>
    </w:p>
    <w:p w14:paraId="024D1361" w14:textId="77777777" w:rsidR="00D74916" w:rsidRPr="009F6906" w:rsidRDefault="00D74916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61ED2270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5. Adres nieruchomości: ul. ks. Piotra Skargi 9 - lokal mieszkalny numer 14. Oznaczenie nieruchomości według danych ewidencji gruntów i księgi wieczystej: obręb 20, działki numer 137, 143/125, powierzchnia 0,0972 ha, księga wieczysta numer PT1P/00050361/9. </w:t>
      </w:r>
    </w:p>
    <w:p w14:paraId="614F175A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Powierzchnia lokalu: 31,82 m2 + 6,74 m2 . </w:t>
      </w:r>
    </w:p>
    <w:p w14:paraId="323FC16C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Opis lokalu: 2 pokoje, kuchnia, łazienka z </w:t>
      </w:r>
      <w:proofErr w:type="spellStart"/>
      <w:r w:rsidRPr="009F6906">
        <w:rPr>
          <w:rFonts w:ascii="Arial" w:hAnsi="Arial" w:cs="Arial"/>
          <w:sz w:val="24"/>
          <w:szCs w:val="24"/>
        </w:rPr>
        <w:t>wc</w:t>
      </w:r>
      <w:proofErr w:type="spellEnd"/>
      <w:r w:rsidRPr="009F6906">
        <w:rPr>
          <w:rFonts w:ascii="Arial" w:hAnsi="Arial" w:cs="Arial"/>
          <w:sz w:val="24"/>
          <w:szCs w:val="24"/>
        </w:rPr>
        <w:t xml:space="preserve">, przedpokój. Lokal położony na parterze – I kondygnacji. </w:t>
      </w:r>
    </w:p>
    <w:p w14:paraId="52EC0B06" w14:textId="77777777" w:rsidR="00D74916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Udział w nieruchomości wspólnej: 3856/131040. </w:t>
      </w:r>
    </w:p>
    <w:p w14:paraId="446FC743" w14:textId="77777777" w:rsidR="00B61D37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Cena sprzedaży nieruchomości lokalowej: 134.933,00 zł w tym: </w:t>
      </w:r>
    </w:p>
    <w:p w14:paraId="0F3C2644" w14:textId="77777777" w:rsidR="00B61D37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lokalu wynosi: 126.398,00 zł, </w:t>
      </w:r>
    </w:p>
    <w:p w14:paraId="1194B8C7" w14:textId="77777777" w:rsidR="001676A0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cena ułamkowej części gruntu wynosi: 8.535,00 zł. </w:t>
      </w:r>
    </w:p>
    <w:p w14:paraId="11815501" w14:textId="77777777" w:rsidR="009F6906" w:rsidRPr="009F6906" w:rsidRDefault="009F6906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29A6CF5F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Sposób korzystania z nieruchomości: B - tereny mieszkaniowe. </w:t>
      </w:r>
    </w:p>
    <w:p w14:paraId="7F6E3857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Lokale obciążone są prawem najmu na czas nieokreślony. O fakcie wywieszenia niniejszego wykazu najemcy lokali zostaną powiadomieni odrębnym pismem. </w:t>
      </w:r>
    </w:p>
    <w:p w14:paraId="427450B9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lastRenderedPageBreak/>
        <w:t xml:space="preserve">Zgodnie z przepisami art. 68 ustawy o gospodarce nieruchomościami oraz uchwałą Nr XLIX/825/06 Rady Miasta Piotrkowa Tryb. z dnia 29 marca 2006 r. w sprawie zasad sprzedaży w drodze bezprzetargowej lokali mieszkalnych w budynkach stanowiących własność Gminy Piotrków Tryb., bonifikat od ceny sprzedaży tych lokali oraz stawek oprocentowania w razie rozłożenia na raty ceny sprzedaży lokalu mieszkalnego, której tekst jednolity został ogłoszony obwieszczeniem Nr 1/22 stanowiącym załącznik do uchwały Nr LIII/664/22 Rady Miasta Piotrkowa Trybunalskiego z dnia 29 czerwca 2022 r. (Dz. Urz. Woj. Łódzkiego poz. 4402 z dnia 03 sierpnia 2022 r.), najemcom lokali mieszkalnych przysługuje bonifikata od ceny sprzedaży lokalu. </w:t>
      </w:r>
    </w:p>
    <w:p w14:paraId="0349B170" w14:textId="77777777" w:rsidR="001676A0" w:rsidRPr="009F6906" w:rsidRDefault="001676A0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3D28BC33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Zwrot bonifikaty udzielonej nabywcy przy sprzedaży lokalu, należny w przypadku zbycia lub przeznaczenia lokalu na inne cele niż mieszkalne przed upływem 5 lat, licząc od dnia nabycia, podlega zabezpieczeniu hipotecznemu. Wysokość hipoteki obciążającej lokal wynikać będzie z protokołu rokowań, dotyczącego warunków sprzedaży lokalu. </w:t>
      </w:r>
    </w:p>
    <w:p w14:paraId="5EC8D84E" w14:textId="77777777" w:rsidR="001676A0" w:rsidRPr="009F6906" w:rsidRDefault="001676A0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5A1F08C4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Cena sprzedaży lokalu mieszkalnego oraz cena sprzedaży ułamkowej części gruntu płatne są najpóźniej do dnia zawarcia umowy cywilnoprawnej w formie aktu notarialnego. </w:t>
      </w:r>
    </w:p>
    <w:p w14:paraId="73A03EA3" w14:textId="77777777" w:rsidR="001676A0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Koszty zawarcia aktu notarialnego oraz opłatę sądową ponosi nabywca lokalu. Sprzedaż lokali zwolniona jest od podatku VAT stosownie do art. 43 ust. 1 pkt 10 ustawy z dnia 11 marca 2004 r. o podatku od towarów i usług (Dz. U. z 2023 r. poz. 1570 ze zm.). </w:t>
      </w:r>
    </w:p>
    <w:p w14:paraId="658FE195" w14:textId="77777777" w:rsidR="009F6906" w:rsidRPr="009F6906" w:rsidRDefault="009F6906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5BCE0065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Wykaz lokali mieszkalnych przeznaczonych do sprzedaży podaje się do publicznej wiadomości poprzez: </w:t>
      </w:r>
    </w:p>
    <w:p w14:paraId="08F218C8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wywieszenie na okres 21 dni na tablicach ogłoszeń w siedzibie Urzędu Miasta Piotrkowa Trybunalskiego Pasaż Karola Rudowskiego 10 i ul. Szkolnej 28, </w:t>
      </w:r>
    </w:p>
    <w:p w14:paraId="4AAD6E52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lastRenderedPageBreak/>
        <w:t xml:space="preserve">- zamieszczenie na stronie internetowej Urzędu Miasta Piotrkowa Trybunalskiego www.piotrkow.pl i na stronie podmiotowej w Biuletynie Informacji Publicznej </w:t>
      </w:r>
      <w:hyperlink r:id="rId6" w:history="1">
        <w:r w:rsidR="001676A0" w:rsidRPr="009F6906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www.bip.piotrkow.pl</w:t>
        </w:r>
      </w:hyperlink>
      <w:r w:rsidRPr="009F690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A6E2C6F" w14:textId="77777777" w:rsidR="001676A0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 xml:space="preserve">- podanie informacji o zamieszczeniu wykazu w prasie lokalnej o zasięgu obejmującym co najmniej powiat, na terenie którego położona jest nieruchomość. </w:t>
      </w:r>
    </w:p>
    <w:p w14:paraId="6FAB86B2" w14:textId="77777777" w:rsidR="0018111A" w:rsidRPr="009F6906" w:rsidRDefault="00C73FDC" w:rsidP="009F6906">
      <w:pPr>
        <w:spacing w:line="360" w:lineRule="auto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Osobom wymienionym w art. 34 ust. 1 pkt 1 i 2 ustawy z dnia 21 sierpnia 1997 r. o gospodarce nieruchomościami (Dz. U. z 2023 r. poz. 344 ze zm.) przysługuje pierwszeństwo w nabyciu nieruchomości objętych wykazem, jeśli złożą wniosek o nabycie nieruchomości w terminie 6 tygodni, licząc od dnia wywieszenia wykazu oraz złożą oświadczenia wyrażające zgodę na cenę ustaloną zgodnie z ustawą. Powyższy wniosek o nabycie nieruchomości należy złożyć w Urzędzie Miasta Piotrkowa Trybunalskiego przy ul. Szkolnej 28 lub Pasaż Karola Rudowskiego 10.</w:t>
      </w:r>
    </w:p>
    <w:p w14:paraId="225B5BEB" w14:textId="77777777" w:rsidR="00F6743E" w:rsidRPr="009F6906" w:rsidRDefault="00F6743E" w:rsidP="009F6906">
      <w:pPr>
        <w:spacing w:line="360" w:lineRule="auto"/>
        <w:rPr>
          <w:rFonts w:ascii="Arial" w:hAnsi="Arial" w:cs="Arial"/>
          <w:sz w:val="24"/>
          <w:szCs w:val="24"/>
        </w:rPr>
      </w:pPr>
    </w:p>
    <w:p w14:paraId="6B237584" w14:textId="547F01A0" w:rsidR="00F6743E" w:rsidRPr="009F6906" w:rsidRDefault="00F6743E" w:rsidP="005566AA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Prezydent Miasta</w:t>
      </w:r>
      <w:r w:rsidR="005566AA">
        <w:rPr>
          <w:rFonts w:ascii="Arial" w:hAnsi="Arial" w:cs="Arial"/>
          <w:sz w:val="24"/>
          <w:szCs w:val="24"/>
        </w:rPr>
        <w:t xml:space="preserve"> </w:t>
      </w:r>
      <w:r w:rsidRPr="009F6906">
        <w:rPr>
          <w:rFonts w:ascii="Arial" w:hAnsi="Arial" w:cs="Arial"/>
          <w:sz w:val="24"/>
          <w:szCs w:val="24"/>
        </w:rPr>
        <w:t>Piotrkowa Trybunalskiego</w:t>
      </w:r>
    </w:p>
    <w:p w14:paraId="4A603EAA" w14:textId="66E1BBED" w:rsidR="00F6743E" w:rsidRPr="009F6906" w:rsidRDefault="00F6743E" w:rsidP="005566AA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Krzysztof Chojniak</w:t>
      </w:r>
    </w:p>
    <w:p w14:paraId="6950E762" w14:textId="77777777" w:rsidR="00F6743E" w:rsidRPr="009F6906" w:rsidRDefault="00F6743E" w:rsidP="005566AA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dokument został podpisany</w:t>
      </w:r>
    </w:p>
    <w:p w14:paraId="5FC97C75" w14:textId="77777777" w:rsidR="00F6743E" w:rsidRPr="009F6906" w:rsidRDefault="00F6743E" w:rsidP="005566AA">
      <w:pPr>
        <w:tabs>
          <w:tab w:val="left" w:pos="284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F6906">
        <w:rPr>
          <w:rFonts w:ascii="Arial" w:hAnsi="Arial" w:cs="Arial"/>
          <w:sz w:val="24"/>
          <w:szCs w:val="24"/>
        </w:rPr>
        <w:t>kwalifikowanym podpisem elektronicznym</w:t>
      </w:r>
    </w:p>
    <w:p w14:paraId="4FB876E2" w14:textId="77777777" w:rsidR="00F6743E" w:rsidRPr="00C73FDC" w:rsidRDefault="00F6743E" w:rsidP="001676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6743E" w:rsidRPr="00C7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3C99"/>
    <w:multiLevelType w:val="hybridMultilevel"/>
    <w:tmpl w:val="B0065C04"/>
    <w:lvl w:ilvl="0" w:tplc="0F9AC45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157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39616C-99B1-43A5-907C-E37D88CD7CB9}"/>
  </w:docVars>
  <w:rsids>
    <w:rsidRoot w:val="00E61A22"/>
    <w:rsid w:val="00126A0D"/>
    <w:rsid w:val="001676A0"/>
    <w:rsid w:val="0018111A"/>
    <w:rsid w:val="002673A3"/>
    <w:rsid w:val="003C7764"/>
    <w:rsid w:val="005566AA"/>
    <w:rsid w:val="007E6310"/>
    <w:rsid w:val="009F6906"/>
    <w:rsid w:val="00B61D37"/>
    <w:rsid w:val="00C73FDC"/>
    <w:rsid w:val="00D61909"/>
    <w:rsid w:val="00D74916"/>
    <w:rsid w:val="00E61A22"/>
    <w:rsid w:val="00F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DA83"/>
  <w15:chartTrackingRefBased/>
  <w15:docId w15:val="{0FC00BEB-C306-4DF2-8C17-C3B6DFE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76A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39616C-99B1-43A5-907C-E37D88CD7C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936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Grabowiecka Beata</cp:lastModifiedBy>
  <cp:revision>16</cp:revision>
  <dcterms:created xsi:type="dcterms:W3CDTF">2023-11-28T07:17:00Z</dcterms:created>
  <dcterms:modified xsi:type="dcterms:W3CDTF">2023-11-28T10:49:00Z</dcterms:modified>
</cp:coreProperties>
</file>