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BEE" w:rsidRDefault="00A15BEE" w:rsidP="00A15BEE">
      <w:pPr>
        <w:spacing w:after="0" w:line="360" w:lineRule="auto"/>
        <w:rPr>
          <w:rFonts w:ascii="Arial" w:hAnsi="Arial" w:cs="Arial"/>
          <w:color w:val="auto"/>
          <w:sz w:val="24"/>
          <w:szCs w:val="24"/>
        </w:rPr>
      </w:pPr>
      <w:bookmarkStart w:id="0" w:name="_GoBack"/>
      <w:bookmarkEnd w:id="0"/>
      <w:r>
        <w:rPr>
          <w:rFonts w:ascii="Arial" w:hAnsi="Arial" w:cs="Arial"/>
          <w:color w:val="auto"/>
          <w:sz w:val="24"/>
          <w:szCs w:val="24"/>
        </w:rPr>
        <w:t xml:space="preserve">Komisja </w:t>
      </w:r>
      <w:r w:rsidR="004D4B09">
        <w:rPr>
          <w:rFonts w:ascii="Arial" w:hAnsi="Arial" w:cs="Arial"/>
          <w:color w:val="auto"/>
          <w:sz w:val="24"/>
          <w:szCs w:val="24"/>
        </w:rPr>
        <w:t>Budżetu, Finansów i Planowania</w:t>
      </w:r>
    </w:p>
    <w:p w:rsidR="00A15BEE" w:rsidRPr="00A15BEE" w:rsidRDefault="00A15BEE" w:rsidP="00A15BEE">
      <w:pPr>
        <w:spacing w:after="0" w:line="360" w:lineRule="auto"/>
        <w:rPr>
          <w:rFonts w:ascii="Arial" w:hAnsi="Arial" w:cs="Arial"/>
          <w:color w:val="auto"/>
          <w:sz w:val="24"/>
          <w:szCs w:val="24"/>
        </w:rPr>
      </w:pPr>
      <w:r w:rsidRPr="00A15BEE">
        <w:rPr>
          <w:rFonts w:ascii="Arial" w:hAnsi="Arial" w:cs="Arial"/>
          <w:color w:val="auto"/>
          <w:sz w:val="24"/>
          <w:szCs w:val="24"/>
        </w:rPr>
        <w:t xml:space="preserve">Znak sprawy: DRM.0012.3.10.2023 </w:t>
      </w:r>
    </w:p>
    <w:p w:rsidR="00A15BEE" w:rsidRPr="00A15BEE" w:rsidRDefault="00A15BEE" w:rsidP="00A15BEE">
      <w:pPr>
        <w:spacing w:after="0" w:line="360" w:lineRule="auto"/>
        <w:rPr>
          <w:rFonts w:ascii="Arial" w:hAnsi="Arial" w:cs="Arial"/>
          <w:color w:val="000000" w:themeColor="text1"/>
          <w:sz w:val="24"/>
          <w:szCs w:val="24"/>
        </w:rPr>
      </w:pPr>
      <w:r w:rsidRPr="00A15BEE">
        <w:rPr>
          <w:rFonts w:ascii="Arial" w:hAnsi="Arial" w:cs="Arial"/>
          <w:color w:val="000000" w:themeColor="text1"/>
          <w:sz w:val="24"/>
          <w:szCs w:val="24"/>
        </w:rPr>
        <w:t>Protokół Nr 69/23</w:t>
      </w:r>
      <w:r w:rsidRPr="00A15BEE">
        <w:rPr>
          <w:rFonts w:ascii="Arial" w:hAnsi="Arial" w:cs="Arial"/>
          <w:color w:val="000000" w:themeColor="text1"/>
          <w:sz w:val="24"/>
          <w:szCs w:val="24"/>
        </w:rPr>
        <w:br/>
      </w:r>
    </w:p>
    <w:p w:rsidR="00A15BEE" w:rsidRPr="00A15BEE" w:rsidRDefault="00A15BEE" w:rsidP="00A15BEE">
      <w:pPr>
        <w:spacing w:after="0" w:line="360" w:lineRule="auto"/>
        <w:rPr>
          <w:rFonts w:ascii="Arial" w:hAnsi="Arial" w:cs="Arial"/>
          <w:color w:val="000000" w:themeColor="text1"/>
          <w:sz w:val="24"/>
          <w:szCs w:val="24"/>
        </w:rPr>
      </w:pPr>
      <w:r w:rsidRPr="00A15BEE">
        <w:rPr>
          <w:rFonts w:ascii="Arial" w:hAnsi="Arial" w:cs="Arial"/>
          <w:color w:val="000000" w:themeColor="text1"/>
          <w:sz w:val="24"/>
          <w:szCs w:val="24"/>
        </w:rPr>
        <w:t xml:space="preserve">z posiedzenia Komisji Budżetu, Finansów i Planowania Rady Miasta Piotrkowa Trybunalskiego w dniu 23 października 2023 roku, która odbyła się w siedzibie Urzędu Miasta przy Pasaż Rudowskiego 10, sala obrad nr 1 w godzinach 15.00 -16.20 </w:t>
      </w:r>
    </w:p>
    <w:p w:rsidR="00A15BEE" w:rsidRPr="00A15BEE" w:rsidRDefault="00A15BEE" w:rsidP="00A15BEE">
      <w:pPr>
        <w:spacing w:after="0" w:line="360" w:lineRule="auto"/>
        <w:rPr>
          <w:rFonts w:ascii="Arial" w:hAnsi="Arial" w:cs="Arial"/>
          <w:color w:val="auto"/>
          <w:sz w:val="24"/>
          <w:szCs w:val="24"/>
        </w:rPr>
      </w:pPr>
      <w:r w:rsidRPr="00A15BEE">
        <w:rPr>
          <w:rFonts w:ascii="Arial" w:hAnsi="Arial" w:cs="Arial"/>
          <w:sz w:val="24"/>
          <w:szCs w:val="24"/>
        </w:rPr>
        <w:br/>
      </w:r>
      <w:r w:rsidRPr="00A15BEE">
        <w:rPr>
          <w:rFonts w:ascii="Arial" w:hAnsi="Arial" w:cs="Arial"/>
          <w:color w:val="auto"/>
          <w:sz w:val="24"/>
          <w:szCs w:val="24"/>
        </w:rPr>
        <w:t>Radni obecni na posiedzeniu:</w:t>
      </w:r>
    </w:p>
    <w:p w:rsidR="00A15BEE" w:rsidRPr="00A15BEE" w:rsidRDefault="00A15BEE" w:rsidP="00A15BEE">
      <w:pPr>
        <w:pStyle w:val="Akapitzlist"/>
        <w:numPr>
          <w:ilvl w:val="0"/>
          <w:numId w:val="1"/>
        </w:numPr>
        <w:spacing w:line="360" w:lineRule="auto"/>
        <w:rPr>
          <w:rFonts w:ascii="Arial" w:hAnsi="Arial" w:cs="Arial"/>
          <w:color w:val="auto"/>
          <w:sz w:val="24"/>
          <w:szCs w:val="24"/>
        </w:rPr>
      </w:pPr>
      <w:r w:rsidRPr="00A15BEE">
        <w:rPr>
          <w:rFonts w:ascii="Arial" w:hAnsi="Arial" w:cs="Arial"/>
          <w:color w:val="auto"/>
          <w:sz w:val="24"/>
          <w:szCs w:val="24"/>
        </w:rPr>
        <w:t xml:space="preserve">Czechowska Krystyna </w:t>
      </w:r>
      <w:bookmarkStart w:id="1" w:name="__DdeLink__1609_3229188152"/>
      <w:bookmarkEnd w:id="1"/>
      <w:r w:rsidRPr="00A15BEE">
        <w:rPr>
          <w:rFonts w:ascii="Arial" w:hAnsi="Arial" w:cs="Arial"/>
          <w:color w:val="auto"/>
          <w:sz w:val="24"/>
          <w:szCs w:val="24"/>
        </w:rPr>
        <w:t>– Przewodnicząca Komisji</w:t>
      </w:r>
    </w:p>
    <w:p w:rsidR="00A15BEE" w:rsidRPr="00A15BEE" w:rsidRDefault="00A15BEE" w:rsidP="00A15BEE">
      <w:pPr>
        <w:pStyle w:val="Akapitzlist"/>
        <w:numPr>
          <w:ilvl w:val="0"/>
          <w:numId w:val="1"/>
        </w:numPr>
        <w:spacing w:line="360" w:lineRule="auto"/>
        <w:rPr>
          <w:rFonts w:ascii="Arial" w:hAnsi="Arial" w:cs="Arial"/>
          <w:color w:val="auto"/>
          <w:sz w:val="24"/>
          <w:szCs w:val="24"/>
        </w:rPr>
      </w:pPr>
      <w:r w:rsidRPr="00A15BEE">
        <w:rPr>
          <w:rFonts w:ascii="Arial" w:hAnsi="Arial" w:cs="Arial"/>
          <w:color w:val="auto"/>
          <w:sz w:val="24"/>
          <w:szCs w:val="24"/>
        </w:rPr>
        <w:t xml:space="preserve">Czajka Rafał </w:t>
      </w:r>
    </w:p>
    <w:p w:rsidR="00A15BEE" w:rsidRPr="00A15BEE" w:rsidRDefault="00A15BEE" w:rsidP="00A15BEE">
      <w:pPr>
        <w:pStyle w:val="Akapitzlist"/>
        <w:numPr>
          <w:ilvl w:val="0"/>
          <w:numId w:val="1"/>
        </w:numPr>
        <w:spacing w:line="360" w:lineRule="auto"/>
        <w:rPr>
          <w:rFonts w:ascii="Arial" w:hAnsi="Arial" w:cs="Arial"/>
          <w:color w:val="auto"/>
          <w:sz w:val="24"/>
          <w:szCs w:val="24"/>
        </w:rPr>
      </w:pPr>
      <w:r w:rsidRPr="00A15BEE">
        <w:rPr>
          <w:rFonts w:ascii="Arial" w:hAnsi="Arial" w:cs="Arial"/>
          <w:color w:val="auto"/>
          <w:sz w:val="24"/>
          <w:szCs w:val="24"/>
        </w:rPr>
        <w:t xml:space="preserve">Czubała Urszula </w:t>
      </w:r>
    </w:p>
    <w:p w:rsidR="00A15BEE" w:rsidRPr="00A15BEE" w:rsidRDefault="00A15BEE" w:rsidP="00A15BEE">
      <w:pPr>
        <w:pStyle w:val="Akapitzlist"/>
        <w:numPr>
          <w:ilvl w:val="0"/>
          <w:numId w:val="1"/>
        </w:numPr>
        <w:spacing w:line="360" w:lineRule="auto"/>
        <w:rPr>
          <w:rFonts w:ascii="Arial" w:hAnsi="Arial" w:cs="Arial"/>
          <w:color w:val="auto"/>
          <w:sz w:val="24"/>
          <w:szCs w:val="24"/>
        </w:rPr>
      </w:pPr>
      <w:r w:rsidRPr="00A15BEE">
        <w:rPr>
          <w:rFonts w:ascii="Arial" w:hAnsi="Arial" w:cs="Arial"/>
          <w:color w:val="auto"/>
          <w:sz w:val="24"/>
          <w:szCs w:val="24"/>
        </w:rPr>
        <w:t xml:space="preserve">Dajcz Sławomir </w:t>
      </w:r>
    </w:p>
    <w:p w:rsidR="00A15BEE" w:rsidRPr="00A15BEE" w:rsidRDefault="00A15BEE" w:rsidP="00A15BEE">
      <w:pPr>
        <w:pStyle w:val="Akapitzlist"/>
        <w:numPr>
          <w:ilvl w:val="0"/>
          <w:numId w:val="1"/>
        </w:numPr>
        <w:spacing w:line="360" w:lineRule="auto"/>
        <w:rPr>
          <w:rFonts w:ascii="Arial" w:hAnsi="Arial" w:cs="Arial"/>
          <w:color w:val="auto"/>
          <w:sz w:val="24"/>
          <w:szCs w:val="24"/>
        </w:rPr>
      </w:pPr>
      <w:r w:rsidRPr="00A15BEE">
        <w:rPr>
          <w:rFonts w:ascii="Arial" w:hAnsi="Arial" w:cs="Arial"/>
          <w:color w:val="auto"/>
          <w:sz w:val="24"/>
          <w:szCs w:val="24"/>
        </w:rPr>
        <w:t xml:space="preserve">Gajda Piotr </w:t>
      </w:r>
    </w:p>
    <w:p w:rsidR="00A15BEE" w:rsidRPr="00A15BEE" w:rsidRDefault="00A15BEE" w:rsidP="00A15BEE">
      <w:pPr>
        <w:pStyle w:val="Akapitzlist"/>
        <w:numPr>
          <w:ilvl w:val="0"/>
          <w:numId w:val="1"/>
        </w:numPr>
        <w:spacing w:line="360" w:lineRule="auto"/>
        <w:rPr>
          <w:rFonts w:ascii="Arial" w:hAnsi="Arial" w:cs="Arial"/>
          <w:color w:val="auto"/>
          <w:sz w:val="24"/>
          <w:szCs w:val="24"/>
        </w:rPr>
      </w:pPr>
      <w:r w:rsidRPr="00A15BEE">
        <w:rPr>
          <w:rFonts w:ascii="Arial" w:hAnsi="Arial" w:cs="Arial"/>
          <w:color w:val="auto"/>
          <w:sz w:val="24"/>
          <w:szCs w:val="24"/>
        </w:rPr>
        <w:t xml:space="preserve">Janik Łukasz </w:t>
      </w:r>
    </w:p>
    <w:p w:rsidR="00A15BEE" w:rsidRPr="00A15BEE" w:rsidRDefault="00A15BEE" w:rsidP="00A15BEE">
      <w:pPr>
        <w:pStyle w:val="Akapitzlist"/>
        <w:numPr>
          <w:ilvl w:val="0"/>
          <w:numId w:val="1"/>
        </w:numPr>
        <w:spacing w:line="360" w:lineRule="auto"/>
        <w:rPr>
          <w:rFonts w:ascii="Arial" w:hAnsi="Arial" w:cs="Arial"/>
          <w:color w:val="auto"/>
          <w:sz w:val="24"/>
          <w:szCs w:val="24"/>
        </w:rPr>
      </w:pPr>
      <w:r w:rsidRPr="00A15BEE">
        <w:rPr>
          <w:rFonts w:ascii="Arial" w:hAnsi="Arial" w:cs="Arial"/>
          <w:color w:val="auto"/>
          <w:sz w:val="24"/>
          <w:szCs w:val="24"/>
        </w:rPr>
        <w:t xml:space="preserve">Madej Halina </w:t>
      </w:r>
    </w:p>
    <w:p w:rsidR="00A15BEE" w:rsidRPr="00A15BEE" w:rsidRDefault="00A15BEE" w:rsidP="00A15BEE">
      <w:pPr>
        <w:pStyle w:val="Akapitzlist"/>
        <w:numPr>
          <w:ilvl w:val="0"/>
          <w:numId w:val="1"/>
        </w:numPr>
        <w:spacing w:line="360" w:lineRule="auto"/>
        <w:rPr>
          <w:rFonts w:ascii="Arial" w:hAnsi="Arial" w:cs="Arial"/>
          <w:color w:val="auto"/>
          <w:sz w:val="24"/>
          <w:szCs w:val="24"/>
        </w:rPr>
      </w:pPr>
      <w:r w:rsidRPr="00A15BEE">
        <w:rPr>
          <w:rFonts w:ascii="Arial" w:hAnsi="Arial" w:cs="Arial"/>
          <w:color w:val="auto"/>
          <w:sz w:val="24"/>
          <w:szCs w:val="24"/>
        </w:rPr>
        <w:t>Stachaczyk Sergiusz</w:t>
      </w:r>
    </w:p>
    <w:p w:rsidR="00A15BEE" w:rsidRPr="00A15BEE" w:rsidRDefault="00A15BEE" w:rsidP="00A15BEE">
      <w:pPr>
        <w:pStyle w:val="Akapitzlist"/>
        <w:numPr>
          <w:ilvl w:val="0"/>
          <w:numId w:val="1"/>
        </w:numPr>
        <w:spacing w:line="360" w:lineRule="auto"/>
        <w:rPr>
          <w:rFonts w:ascii="Arial" w:hAnsi="Arial" w:cs="Arial"/>
          <w:color w:val="auto"/>
          <w:sz w:val="24"/>
          <w:szCs w:val="24"/>
        </w:rPr>
      </w:pPr>
      <w:r w:rsidRPr="00A15BEE">
        <w:rPr>
          <w:rFonts w:ascii="Arial" w:hAnsi="Arial" w:cs="Arial"/>
          <w:color w:val="auto"/>
          <w:sz w:val="24"/>
          <w:szCs w:val="24"/>
        </w:rPr>
        <w:t>Staszek Mariusz – Wiceprzewodniczący Komisji</w:t>
      </w:r>
    </w:p>
    <w:p w:rsidR="00A15BEE" w:rsidRPr="00A15BEE" w:rsidRDefault="00A15BEE" w:rsidP="00A15BEE">
      <w:pPr>
        <w:pStyle w:val="Akapitzlist"/>
        <w:numPr>
          <w:ilvl w:val="0"/>
          <w:numId w:val="1"/>
        </w:numPr>
        <w:spacing w:line="360" w:lineRule="auto"/>
        <w:rPr>
          <w:rFonts w:ascii="Arial" w:hAnsi="Arial" w:cs="Arial"/>
          <w:color w:val="auto"/>
          <w:sz w:val="24"/>
          <w:szCs w:val="24"/>
        </w:rPr>
      </w:pPr>
      <w:r w:rsidRPr="00A15BEE">
        <w:rPr>
          <w:rFonts w:ascii="Arial" w:hAnsi="Arial" w:cs="Arial"/>
          <w:color w:val="auto"/>
          <w:sz w:val="24"/>
          <w:szCs w:val="24"/>
        </w:rPr>
        <w:t xml:space="preserve">Tera Monika  </w:t>
      </w:r>
    </w:p>
    <w:p w:rsidR="00A15BEE" w:rsidRPr="00A15BEE" w:rsidRDefault="00A15BEE" w:rsidP="00A15BEE">
      <w:pPr>
        <w:pStyle w:val="Akapitzlist"/>
        <w:spacing w:line="360" w:lineRule="auto"/>
        <w:rPr>
          <w:rFonts w:ascii="Arial" w:hAnsi="Arial" w:cs="Arial"/>
          <w:color w:val="auto"/>
          <w:sz w:val="24"/>
          <w:szCs w:val="24"/>
        </w:rPr>
      </w:pPr>
    </w:p>
    <w:p w:rsidR="00A15BEE" w:rsidRPr="00A15BEE" w:rsidRDefault="00A15BEE" w:rsidP="00A15BEE">
      <w:pPr>
        <w:pStyle w:val="Akapitzlist"/>
        <w:spacing w:line="360" w:lineRule="auto"/>
        <w:ind w:left="0"/>
        <w:rPr>
          <w:rFonts w:ascii="Arial" w:hAnsi="Arial" w:cs="Arial"/>
          <w:color w:val="auto"/>
          <w:sz w:val="24"/>
          <w:szCs w:val="24"/>
        </w:rPr>
      </w:pPr>
      <w:r w:rsidRPr="00A15BEE">
        <w:rPr>
          <w:rFonts w:ascii="Arial" w:hAnsi="Arial" w:cs="Arial"/>
          <w:color w:val="auto"/>
          <w:sz w:val="24"/>
          <w:szCs w:val="24"/>
        </w:rPr>
        <w:t>Lista obecności w załączeniu do protokołu.</w:t>
      </w:r>
    </w:p>
    <w:p w:rsidR="00A15BEE" w:rsidRPr="00A15BEE" w:rsidRDefault="00A15BEE" w:rsidP="00A15BEE">
      <w:pPr>
        <w:spacing w:after="0" w:line="360" w:lineRule="auto"/>
        <w:ind w:right="-648"/>
        <w:rPr>
          <w:rFonts w:ascii="Arial" w:eastAsia="Times New Roman" w:hAnsi="Arial" w:cs="Arial"/>
          <w:color w:val="auto"/>
          <w:sz w:val="24"/>
          <w:szCs w:val="24"/>
          <w:lang w:eastAsia="pl-PL"/>
        </w:rPr>
      </w:pPr>
      <w:r w:rsidRPr="00A15BEE">
        <w:rPr>
          <w:rFonts w:ascii="Arial" w:eastAsia="Times New Roman" w:hAnsi="Arial" w:cs="Arial"/>
          <w:color w:val="auto"/>
          <w:sz w:val="24"/>
          <w:szCs w:val="24"/>
          <w:lang w:eastAsia="pl-PL"/>
        </w:rPr>
        <w:t>W posiedzeniu uczestniczyli także:</w:t>
      </w:r>
    </w:p>
    <w:p w:rsidR="00A15BEE" w:rsidRPr="00A15BEE" w:rsidRDefault="00A15BEE" w:rsidP="00A15BEE">
      <w:pPr>
        <w:numPr>
          <w:ilvl w:val="0"/>
          <w:numId w:val="2"/>
        </w:numPr>
        <w:spacing w:after="0" w:line="360" w:lineRule="auto"/>
        <w:ind w:right="-648"/>
        <w:rPr>
          <w:rFonts w:ascii="Arial" w:eastAsia="Times New Roman" w:hAnsi="Arial" w:cs="Arial"/>
          <w:bCs/>
          <w:iCs/>
          <w:color w:val="auto"/>
          <w:sz w:val="24"/>
          <w:szCs w:val="24"/>
          <w:lang w:eastAsia="pl-PL"/>
        </w:rPr>
      </w:pPr>
      <w:r w:rsidRPr="00A15BEE">
        <w:rPr>
          <w:rFonts w:ascii="Arial" w:eastAsia="Times New Roman" w:hAnsi="Arial" w:cs="Arial"/>
          <w:bCs/>
          <w:iCs/>
          <w:color w:val="auto"/>
          <w:sz w:val="24"/>
          <w:szCs w:val="24"/>
          <w:lang w:eastAsia="pl-PL"/>
        </w:rPr>
        <w:t>Adam Karzewnik -Wiceprezydent Miasta</w:t>
      </w:r>
    </w:p>
    <w:p w:rsidR="00A15BEE" w:rsidRPr="00A15BEE" w:rsidRDefault="00A15BEE" w:rsidP="00A15BEE">
      <w:pPr>
        <w:numPr>
          <w:ilvl w:val="0"/>
          <w:numId w:val="2"/>
        </w:numPr>
        <w:spacing w:after="0" w:line="360" w:lineRule="auto"/>
        <w:ind w:right="-648"/>
        <w:rPr>
          <w:rFonts w:ascii="Arial" w:eastAsia="Times New Roman" w:hAnsi="Arial" w:cs="Arial"/>
          <w:bCs/>
          <w:iCs/>
          <w:color w:val="auto"/>
          <w:sz w:val="24"/>
          <w:szCs w:val="24"/>
          <w:lang w:eastAsia="pl-PL"/>
        </w:rPr>
      </w:pPr>
      <w:r w:rsidRPr="00A15BEE">
        <w:rPr>
          <w:rFonts w:ascii="Arial" w:eastAsia="Times New Roman" w:hAnsi="Arial" w:cs="Arial"/>
          <w:iCs/>
          <w:color w:val="000000" w:themeColor="text1"/>
          <w:sz w:val="24"/>
          <w:szCs w:val="24"/>
          <w:lang w:eastAsia="pl-PL"/>
        </w:rPr>
        <w:t>Izabela Wroniszewska – Skarbnik Miasta</w:t>
      </w:r>
    </w:p>
    <w:p w:rsidR="00A15BEE" w:rsidRPr="00A15BEE" w:rsidRDefault="00A15BEE" w:rsidP="00A15BEE">
      <w:pPr>
        <w:numPr>
          <w:ilvl w:val="0"/>
          <w:numId w:val="2"/>
        </w:numPr>
        <w:spacing w:after="0" w:line="360" w:lineRule="auto"/>
        <w:ind w:right="-648"/>
        <w:rPr>
          <w:rFonts w:ascii="Arial" w:eastAsia="Times New Roman" w:hAnsi="Arial" w:cs="Arial"/>
          <w:bCs/>
          <w:iCs/>
          <w:color w:val="auto"/>
          <w:sz w:val="24"/>
          <w:szCs w:val="24"/>
          <w:lang w:eastAsia="pl-PL"/>
        </w:rPr>
      </w:pPr>
      <w:r w:rsidRPr="00A15BEE">
        <w:rPr>
          <w:rFonts w:ascii="Arial" w:eastAsia="Times New Roman" w:hAnsi="Arial" w:cs="Arial"/>
          <w:iCs/>
          <w:color w:val="000000" w:themeColor="text1"/>
          <w:sz w:val="24"/>
          <w:szCs w:val="24"/>
          <w:lang w:eastAsia="pl-PL"/>
        </w:rPr>
        <w:t xml:space="preserve">Bogdan Munik – Sekretarz Miasta </w:t>
      </w:r>
    </w:p>
    <w:p w:rsidR="00A15BEE" w:rsidRPr="00A15BEE" w:rsidRDefault="00A15BEE" w:rsidP="00A15BEE">
      <w:pPr>
        <w:numPr>
          <w:ilvl w:val="0"/>
          <w:numId w:val="2"/>
        </w:numPr>
        <w:spacing w:after="0" w:line="360" w:lineRule="auto"/>
        <w:ind w:right="-648"/>
        <w:rPr>
          <w:rFonts w:ascii="Arial" w:eastAsia="Times New Roman" w:hAnsi="Arial" w:cs="Arial"/>
          <w:bCs/>
          <w:iCs/>
          <w:color w:val="auto"/>
          <w:sz w:val="24"/>
          <w:szCs w:val="24"/>
          <w:lang w:eastAsia="pl-PL"/>
        </w:rPr>
      </w:pPr>
      <w:r w:rsidRPr="00A15BEE">
        <w:rPr>
          <w:rFonts w:ascii="Arial" w:eastAsia="Times New Roman" w:hAnsi="Arial" w:cs="Arial"/>
          <w:color w:val="000000" w:themeColor="text1"/>
          <w:sz w:val="24"/>
          <w:szCs w:val="24"/>
          <w:lang w:eastAsia="pl-PL"/>
        </w:rPr>
        <w:t>Agnieszka Kosela  – Kierownik Referatu Gospodarki Nieruchomościami</w:t>
      </w:r>
    </w:p>
    <w:p w:rsidR="00A15BEE" w:rsidRPr="00A15BEE" w:rsidRDefault="00A15BEE" w:rsidP="00A15BEE">
      <w:pPr>
        <w:numPr>
          <w:ilvl w:val="0"/>
          <w:numId w:val="2"/>
        </w:numPr>
        <w:spacing w:after="0" w:line="360" w:lineRule="auto"/>
        <w:ind w:right="-648"/>
        <w:rPr>
          <w:rFonts w:ascii="Arial" w:eastAsia="Times New Roman" w:hAnsi="Arial" w:cs="Arial"/>
          <w:bCs/>
          <w:iCs/>
          <w:color w:val="auto"/>
          <w:sz w:val="24"/>
          <w:szCs w:val="24"/>
          <w:lang w:eastAsia="pl-PL"/>
        </w:rPr>
      </w:pPr>
      <w:r w:rsidRPr="00A15BEE">
        <w:rPr>
          <w:rFonts w:ascii="Arial" w:eastAsia="Times New Roman" w:hAnsi="Arial" w:cs="Arial"/>
          <w:color w:val="000000" w:themeColor="text1"/>
          <w:sz w:val="24"/>
          <w:szCs w:val="24"/>
          <w:lang w:eastAsia="pl-PL"/>
        </w:rPr>
        <w:t xml:space="preserve">Anita Wojtala – Rudnicka Kierownik Referat Kultury, Sportu i Promocji Miasta </w:t>
      </w:r>
    </w:p>
    <w:p w:rsidR="00A15BEE" w:rsidRPr="00A15BEE" w:rsidRDefault="00A15BEE" w:rsidP="00A15BEE">
      <w:pPr>
        <w:numPr>
          <w:ilvl w:val="0"/>
          <w:numId w:val="2"/>
        </w:numPr>
        <w:spacing w:after="0" w:line="360" w:lineRule="auto"/>
        <w:ind w:right="-648"/>
        <w:rPr>
          <w:rFonts w:ascii="Arial" w:eastAsia="Times New Roman" w:hAnsi="Arial" w:cs="Arial"/>
          <w:bCs/>
          <w:iCs/>
          <w:color w:val="auto"/>
          <w:sz w:val="24"/>
          <w:szCs w:val="24"/>
          <w:lang w:eastAsia="pl-PL"/>
        </w:rPr>
      </w:pPr>
      <w:r w:rsidRPr="00A15BEE">
        <w:rPr>
          <w:rFonts w:ascii="Arial" w:eastAsia="Times New Roman" w:hAnsi="Arial" w:cs="Arial"/>
          <w:color w:val="000000" w:themeColor="text1"/>
          <w:sz w:val="24"/>
          <w:szCs w:val="24"/>
          <w:lang w:eastAsia="pl-PL"/>
        </w:rPr>
        <w:t xml:space="preserve">Grzegorz Janowski – Kierownik Referatu Spraw Społecznych </w:t>
      </w:r>
    </w:p>
    <w:p w:rsidR="00A15BEE" w:rsidRPr="00A15BEE" w:rsidRDefault="00A15BEE" w:rsidP="00A15BEE">
      <w:pPr>
        <w:numPr>
          <w:ilvl w:val="0"/>
          <w:numId w:val="2"/>
        </w:numPr>
        <w:spacing w:after="0" w:line="360" w:lineRule="auto"/>
        <w:ind w:right="-648"/>
        <w:rPr>
          <w:rFonts w:ascii="Arial" w:eastAsia="Times New Roman" w:hAnsi="Arial" w:cs="Arial"/>
          <w:bCs/>
          <w:iCs/>
          <w:color w:val="auto"/>
          <w:sz w:val="24"/>
          <w:szCs w:val="24"/>
          <w:lang w:eastAsia="pl-PL"/>
        </w:rPr>
      </w:pPr>
      <w:r w:rsidRPr="00A15BEE">
        <w:rPr>
          <w:rFonts w:ascii="Arial" w:eastAsia="Times New Roman" w:hAnsi="Arial" w:cs="Arial"/>
          <w:color w:val="000000" w:themeColor="text1"/>
          <w:sz w:val="24"/>
          <w:szCs w:val="24"/>
          <w:lang w:eastAsia="pl-PL"/>
        </w:rPr>
        <w:t xml:space="preserve">Zofia Antoszczyk – Dyrektor Miejskiego Ośrodka Pomocy Rodzinie </w:t>
      </w:r>
    </w:p>
    <w:p w:rsidR="00A15BEE" w:rsidRPr="00A15BEE" w:rsidRDefault="00A15BEE" w:rsidP="00A15BEE">
      <w:pPr>
        <w:spacing w:after="0" w:line="360" w:lineRule="auto"/>
        <w:ind w:right="-648"/>
        <w:rPr>
          <w:rFonts w:ascii="Arial" w:eastAsia="Times New Roman" w:hAnsi="Arial" w:cs="Arial"/>
          <w:bCs/>
          <w:iCs/>
          <w:color w:val="auto"/>
          <w:sz w:val="24"/>
          <w:szCs w:val="24"/>
          <w:lang w:eastAsia="pl-PL"/>
        </w:rPr>
      </w:pPr>
    </w:p>
    <w:p w:rsidR="00A15BEE" w:rsidRPr="00A15BEE" w:rsidRDefault="00A15BEE" w:rsidP="00A15BEE">
      <w:pPr>
        <w:spacing w:after="0" w:line="360" w:lineRule="auto"/>
        <w:ind w:right="-648"/>
        <w:rPr>
          <w:rFonts w:ascii="Arial" w:eastAsia="Times New Roman" w:hAnsi="Arial" w:cs="Arial"/>
          <w:bCs/>
          <w:iCs/>
          <w:color w:val="auto"/>
          <w:sz w:val="24"/>
          <w:szCs w:val="24"/>
          <w:lang w:eastAsia="pl-PL"/>
        </w:rPr>
      </w:pPr>
      <w:r w:rsidRPr="00A15BEE">
        <w:rPr>
          <w:rFonts w:ascii="Arial" w:eastAsia="Times New Roman" w:hAnsi="Arial" w:cs="Arial"/>
          <w:bCs/>
          <w:iCs/>
          <w:color w:val="auto"/>
          <w:sz w:val="24"/>
          <w:szCs w:val="24"/>
          <w:lang w:eastAsia="pl-PL"/>
        </w:rPr>
        <w:t>Punkt 1</w:t>
      </w:r>
    </w:p>
    <w:p w:rsidR="00A15BEE" w:rsidRPr="00A15BEE" w:rsidRDefault="00A15BEE" w:rsidP="00A15BEE">
      <w:pPr>
        <w:spacing w:after="0" w:line="360" w:lineRule="auto"/>
        <w:ind w:right="-648"/>
        <w:rPr>
          <w:rFonts w:ascii="Arial" w:eastAsia="Times New Roman" w:hAnsi="Arial" w:cs="Arial"/>
          <w:bCs/>
          <w:iCs/>
          <w:color w:val="auto"/>
          <w:sz w:val="24"/>
          <w:szCs w:val="24"/>
          <w:lang w:eastAsia="pl-PL"/>
        </w:rPr>
      </w:pPr>
    </w:p>
    <w:p w:rsidR="00A15BEE" w:rsidRPr="00A15BEE" w:rsidRDefault="00A15BEE" w:rsidP="00A15BEE">
      <w:pPr>
        <w:spacing w:after="0" w:line="360" w:lineRule="auto"/>
        <w:ind w:right="-648"/>
        <w:rPr>
          <w:rFonts w:ascii="Arial" w:eastAsia="Times New Roman" w:hAnsi="Arial" w:cs="Arial"/>
          <w:bCs/>
          <w:iCs/>
          <w:color w:val="auto"/>
          <w:sz w:val="24"/>
          <w:szCs w:val="24"/>
          <w:lang w:eastAsia="pl-PL"/>
        </w:rPr>
      </w:pPr>
      <w:r w:rsidRPr="00A15BEE">
        <w:rPr>
          <w:rFonts w:ascii="Arial" w:eastAsia="Times New Roman" w:hAnsi="Arial" w:cs="Arial"/>
          <w:bCs/>
          <w:iCs/>
          <w:color w:val="auto"/>
          <w:sz w:val="24"/>
          <w:szCs w:val="24"/>
          <w:lang w:eastAsia="pl-PL"/>
        </w:rPr>
        <w:t>Stwierdzenie prawomocności posiedzenia.</w:t>
      </w:r>
    </w:p>
    <w:p w:rsidR="00A15BEE" w:rsidRPr="00A15BEE" w:rsidRDefault="00A15BEE" w:rsidP="00A15BEE">
      <w:pPr>
        <w:spacing w:after="0" w:line="360" w:lineRule="auto"/>
        <w:rPr>
          <w:rFonts w:ascii="Arial" w:eastAsia="Times New Roman" w:hAnsi="Arial" w:cs="Arial"/>
          <w:bCs/>
          <w:iCs/>
          <w:color w:val="auto"/>
          <w:sz w:val="24"/>
          <w:szCs w:val="24"/>
          <w:lang w:eastAsia="pl-PL"/>
        </w:rPr>
      </w:pPr>
      <w:r w:rsidRPr="00A15BEE">
        <w:rPr>
          <w:rFonts w:ascii="Arial" w:eastAsia="Times New Roman" w:hAnsi="Arial" w:cs="Arial"/>
          <w:bCs/>
          <w:iCs/>
          <w:color w:val="auto"/>
          <w:sz w:val="24"/>
          <w:szCs w:val="24"/>
          <w:lang w:eastAsia="pl-PL"/>
        </w:rPr>
        <w:lastRenderedPageBreak/>
        <w:t>Obradom przewodniczyła pani Krystyna Czechowska Przewodnicząca Komisji Budżetu, Finansów i Planowania.</w:t>
      </w:r>
    </w:p>
    <w:p w:rsidR="00A15BEE" w:rsidRPr="00A15BEE" w:rsidRDefault="00A15BEE" w:rsidP="00A15BEE">
      <w:pPr>
        <w:spacing w:after="0" w:line="360" w:lineRule="auto"/>
        <w:rPr>
          <w:rFonts w:ascii="Arial" w:eastAsia="Times New Roman" w:hAnsi="Arial" w:cs="Arial"/>
          <w:bCs/>
          <w:iCs/>
          <w:color w:val="auto"/>
          <w:sz w:val="24"/>
          <w:szCs w:val="24"/>
          <w:lang w:eastAsia="pl-PL"/>
        </w:rPr>
      </w:pPr>
      <w:r w:rsidRPr="00A15BEE">
        <w:rPr>
          <w:rFonts w:ascii="Arial" w:eastAsia="Times New Roman" w:hAnsi="Arial" w:cs="Arial"/>
          <w:bCs/>
          <w:iCs/>
          <w:color w:val="auto"/>
          <w:sz w:val="24"/>
          <w:szCs w:val="24"/>
          <w:lang w:eastAsia="pl-PL"/>
        </w:rPr>
        <w:t xml:space="preserve">Przewodnicząca obrad stwierdziła, że w chwili rozpoczęcia posiedzenia na sali jest obecnych 10 członków Komisji, co stanowi quorum i obrady są prawomocne. </w:t>
      </w:r>
    </w:p>
    <w:p w:rsidR="00A15BEE" w:rsidRPr="00A15BEE" w:rsidRDefault="00A15BEE" w:rsidP="00A15BEE">
      <w:pPr>
        <w:spacing w:after="0" w:line="360" w:lineRule="auto"/>
        <w:ind w:right="-648"/>
        <w:rPr>
          <w:rFonts w:ascii="Arial" w:eastAsia="Times New Roman" w:hAnsi="Arial" w:cs="Arial"/>
          <w:bCs/>
          <w:iCs/>
          <w:color w:val="auto"/>
          <w:sz w:val="24"/>
          <w:szCs w:val="24"/>
          <w:lang w:eastAsia="pl-PL"/>
        </w:rPr>
      </w:pPr>
    </w:p>
    <w:p w:rsidR="00A15BEE" w:rsidRPr="00A15BEE" w:rsidRDefault="00A15BEE" w:rsidP="00A15BEE">
      <w:pPr>
        <w:spacing w:after="0" w:line="360" w:lineRule="auto"/>
        <w:ind w:right="-648"/>
        <w:rPr>
          <w:rFonts w:ascii="Arial" w:eastAsia="Times New Roman" w:hAnsi="Arial" w:cs="Arial"/>
          <w:bCs/>
          <w:iCs/>
          <w:color w:val="auto"/>
          <w:sz w:val="24"/>
          <w:szCs w:val="24"/>
          <w:lang w:eastAsia="pl-PL"/>
        </w:rPr>
      </w:pPr>
      <w:r w:rsidRPr="00A15BEE">
        <w:rPr>
          <w:rFonts w:ascii="Arial" w:eastAsia="Times New Roman" w:hAnsi="Arial" w:cs="Arial"/>
          <w:bCs/>
          <w:iCs/>
          <w:color w:val="auto"/>
          <w:sz w:val="24"/>
          <w:szCs w:val="24"/>
          <w:lang w:eastAsia="pl-PL"/>
        </w:rPr>
        <w:t>Punkt 2</w:t>
      </w:r>
      <w:r w:rsidRPr="00A15BEE">
        <w:rPr>
          <w:rFonts w:ascii="Arial" w:eastAsia="Times New Roman" w:hAnsi="Arial" w:cs="Arial"/>
          <w:bCs/>
          <w:iCs/>
          <w:color w:val="auto"/>
          <w:sz w:val="24"/>
          <w:szCs w:val="24"/>
          <w:lang w:eastAsia="pl-PL"/>
        </w:rPr>
        <w:br/>
      </w:r>
    </w:p>
    <w:p w:rsidR="00A15BEE" w:rsidRPr="00A15BEE" w:rsidRDefault="00A15BEE" w:rsidP="00A15BEE">
      <w:pPr>
        <w:spacing w:after="0" w:line="360" w:lineRule="auto"/>
        <w:ind w:right="-648"/>
        <w:rPr>
          <w:rFonts w:ascii="Arial" w:eastAsia="Times New Roman" w:hAnsi="Arial" w:cs="Arial"/>
          <w:bCs/>
          <w:iCs/>
          <w:color w:val="auto"/>
          <w:sz w:val="24"/>
          <w:szCs w:val="24"/>
          <w:lang w:eastAsia="pl-PL"/>
        </w:rPr>
      </w:pPr>
      <w:r w:rsidRPr="00A15BEE">
        <w:rPr>
          <w:rFonts w:ascii="Arial" w:eastAsia="Times New Roman" w:hAnsi="Arial" w:cs="Arial"/>
          <w:bCs/>
          <w:iCs/>
          <w:color w:val="auto"/>
          <w:sz w:val="24"/>
          <w:szCs w:val="24"/>
          <w:lang w:eastAsia="pl-PL"/>
        </w:rPr>
        <w:t xml:space="preserve">Proponowany porządek dzienny posiedzenia: </w:t>
      </w:r>
    </w:p>
    <w:p w:rsidR="00A15BEE" w:rsidRPr="00A15BEE" w:rsidRDefault="00A15BEE" w:rsidP="00A15BEE">
      <w:pPr>
        <w:keepNext/>
        <w:keepLines/>
        <w:widowControl w:val="0"/>
        <w:numPr>
          <w:ilvl w:val="0"/>
          <w:numId w:val="3"/>
        </w:numPr>
        <w:spacing w:after="0" w:line="360" w:lineRule="auto"/>
        <w:ind w:left="714" w:hanging="357"/>
        <w:outlineLvl w:val="1"/>
        <w:rPr>
          <w:rFonts w:ascii="Arial" w:eastAsiaTheme="minorHAnsi" w:hAnsi="Arial" w:cs="Arial"/>
          <w:color w:val="000000" w:themeColor="text1"/>
          <w:sz w:val="24"/>
          <w:szCs w:val="24"/>
        </w:rPr>
      </w:pPr>
      <w:r w:rsidRPr="00A15BEE">
        <w:rPr>
          <w:rFonts w:ascii="Arial" w:eastAsiaTheme="minorHAnsi" w:hAnsi="Arial" w:cs="Arial"/>
          <w:color w:val="000000" w:themeColor="text1"/>
          <w:sz w:val="24"/>
          <w:szCs w:val="24"/>
        </w:rPr>
        <w:t>Stwierdzenie prawomocności posiedzenia Komisji.</w:t>
      </w:r>
    </w:p>
    <w:p w:rsidR="00A15BEE" w:rsidRPr="00A15BEE" w:rsidRDefault="00A15BEE" w:rsidP="00A15BEE">
      <w:pPr>
        <w:keepNext/>
        <w:keepLines/>
        <w:widowControl w:val="0"/>
        <w:numPr>
          <w:ilvl w:val="0"/>
          <w:numId w:val="3"/>
        </w:numPr>
        <w:spacing w:after="0" w:line="360" w:lineRule="auto"/>
        <w:ind w:left="714" w:hanging="357"/>
        <w:outlineLvl w:val="1"/>
        <w:rPr>
          <w:rFonts w:ascii="Arial" w:eastAsiaTheme="minorHAnsi" w:hAnsi="Arial" w:cs="Arial"/>
          <w:color w:val="000000" w:themeColor="text1"/>
          <w:sz w:val="24"/>
          <w:szCs w:val="24"/>
          <w:lang w:eastAsia="pl-PL" w:bidi="pl-PL"/>
        </w:rPr>
      </w:pPr>
      <w:bookmarkStart w:id="2" w:name="bookmark3"/>
      <w:r w:rsidRPr="00A15BEE">
        <w:rPr>
          <w:rFonts w:ascii="Arial" w:eastAsiaTheme="minorHAnsi" w:hAnsi="Arial" w:cs="Arial"/>
          <w:color w:val="000000" w:themeColor="text1"/>
          <w:sz w:val="24"/>
          <w:szCs w:val="24"/>
        </w:rPr>
        <w:t xml:space="preserve">Proponowany porządek dzienny </w:t>
      </w:r>
      <w:r w:rsidRPr="00A15BEE">
        <w:rPr>
          <w:rFonts w:ascii="Arial" w:eastAsia="Arial Unicode MS" w:hAnsi="Arial" w:cs="Arial"/>
          <w:bCs/>
          <w:color w:val="000000" w:themeColor="text1"/>
          <w:sz w:val="24"/>
          <w:szCs w:val="24"/>
          <w:lang w:eastAsia="pl-PL" w:bidi="pl-PL"/>
        </w:rPr>
        <w:t>posiedzenia:</w:t>
      </w:r>
      <w:bookmarkEnd w:id="2"/>
    </w:p>
    <w:p w:rsidR="00A15BEE" w:rsidRPr="00A15BEE" w:rsidRDefault="00A15BEE" w:rsidP="00A15BEE">
      <w:pPr>
        <w:numPr>
          <w:ilvl w:val="0"/>
          <w:numId w:val="3"/>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Przyjęcie protokołu z Komisji Budżetu, Finansów i Planowania z dnia </w:t>
      </w:r>
      <w:r w:rsidRPr="00A15BEE">
        <w:rPr>
          <w:rFonts w:ascii="Arial" w:eastAsia="Times New Roman" w:hAnsi="Arial" w:cs="Arial"/>
          <w:color w:val="000000" w:themeColor="text1"/>
          <w:sz w:val="24"/>
          <w:szCs w:val="24"/>
          <w:lang w:eastAsia="pl-PL"/>
        </w:rPr>
        <w:br/>
        <w:t>25 września 2023 r.</w:t>
      </w:r>
    </w:p>
    <w:p w:rsidR="00A15BEE" w:rsidRPr="00A15BEE" w:rsidRDefault="00A15BEE" w:rsidP="00A15BEE">
      <w:pPr>
        <w:numPr>
          <w:ilvl w:val="0"/>
          <w:numId w:val="3"/>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Zaopiniowanie projektu uchwały w sprawie zmiany Wieloletniej Prognozy Finansowej Miasta Piotrkowa Trybunalskiego; </w:t>
      </w:r>
    </w:p>
    <w:p w:rsidR="00A15BEE" w:rsidRPr="00A15BEE" w:rsidRDefault="00A15BEE" w:rsidP="00A15BEE">
      <w:pPr>
        <w:numPr>
          <w:ilvl w:val="0"/>
          <w:numId w:val="3"/>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Zaopiniowanie projektu uchwały w sprawie zmiany budżetu miasta na 2023 rok;</w:t>
      </w:r>
    </w:p>
    <w:p w:rsidR="00A15BEE" w:rsidRPr="00A15BEE" w:rsidRDefault="00A15BEE" w:rsidP="00A15BEE">
      <w:pPr>
        <w:numPr>
          <w:ilvl w:val="0"/>
          <w:numId w:val="3"/>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Zaopiniowanie projektu uchwały w sprawie zmiany Uchwały Nr LXII/766/23 Rady Miasta Piotrkowa Trybunalskiego z dnia 29 marca 2023 roku w sprawie określenia zadań i podziału środków Państwowego Funduszu Rehabilitacji Osób Niepełnosprawnych z zakresu rehabilitacji zawodowej i społecznej osób niepełnosprawnych na 2023 rok;</w:t>
      </w:r>
    </w:p>
    <w:p w:rsidR="00A15BEE" w:rsidRPr="00A15BEE" w:rsidRDefault="00A15BEE" w:rsidP="00A15BEE">
      <w:pPr>
        <w:numPr>
          <w:ilvl w:val="0"/>
          <w:numId w:val="3"/>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Zaopiniowanie projektu uchwały w sprawie wyrażenia zgody na zawarcie kolejnej umowy dzierżawy z dotychczasowym dzierżawcą na część nieruchomości położonej w Piotrkowie Trybunalskim przy ul. Łódzkiej;</w:t>
      </w:r>
    </w:p>
    <w:p w:rsidR="00A15BEE" w:rsidRPr="00A15BEE" w:rsidRDefault="00A15BEE" w:rsidP="00A15BEE">
      <w:pPr>
        <w:numPr>
          <w:ilvl w:val="0"/>
          <w:numId w:val="3"/>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Zaopiniowanie projektu </w:t>
      </w:r>
      <w:r w:rsidRPr="00A15BEE">
        <w:rPr>
          <w:rFonts w:ascii="Arial" w:eastAsia="Times New Roman" w:hAnsi="Arial" w:cs="Arial"/>
          <w:color w:val="auto"/>
          <w:sz w:val="24"/>
          <w:szCs w:val="24"/>
          <w:lang w:eastAsia="pl-PL"/>
        </w:rPr>
        <w:t xml:space="preserve">w sprawie wyrażenia zgody na zawarcie kolejnej umowy dzierżawy z dotychczasowym dzierżawcą na nieruchomość położoną </w:t>
      </w:r>
      <w:r w:rsidRPr="00A15BEE">
        <w:rPr>
          <w:rFonts w:ascii="Arial" w:eastAsia="Times New Roman" w:hAnsi="Arial" w:cs="Arial"/>
          <w:color w:val="auto"/>
          <w:sz w:val="24"/>
          <w:szCs w:val="24"/>
          <w:lang w:eastAsia="pl-PL"/>
        </w:rPr>
        <w:br/>
        <w:t>w Piotrkowie Trybunalskim przy ul. Sulejowskiej 24;</w:t>
      </w:r>
    </w:p>
    <w:p w:rsidR="00A15BEE" w:rsidRPr="00A15BEE" w:rsidRDefault="00A15BEE" w:rsidP="00A15BEE">
      <w:pPr>
        <w:numPr>
          <w:ilvl w:val="0"/>
          <w:numId w:val="3"/>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Zaopiniowanie projektu w sprawie </w:t>
      </w:r>
      <w:r w:rsidRPr="00A15BEE">
        <w:rPr>
          <w:rFonts w:ascii="Arial" w:eastAsia="Times New Roman" w:hAnsi="Arial" w:cs="Arial"/>
          <w:color w:val="auto"/>
          <w:sz w:val="24"/>
          <w:szCs w:val="24"/>
          <w:lang w:eastAsia="pl-PL"/>
        </w:rPr>
        <w:t>wyrażenia zgody na sprzedaż niezabudowanej nieruchomości położonej w Piotrkowie Trybunalskim przy ul. Twardosławickiej 15;</w:t>
      </w:r>
    </w:p>
    <w:p w:rsidR="00A15BEE" w:rsidRPr="00A15BEE" w:rsidRDefault="00A15BEE" w:rsidP="00A15BEE">
      <w:pPr>
        <w:numPr>
          <w:ilvl w:val="0"/>
          <w:numId w:val="3"/>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Zaopiniowanie projektu w sprawie wyrażenia zgody na przyjęcie oświadczenia </w:t>
      </w:r>
      <w:r w:rsidRPr="00A15BEE">
        <w:rPr>
          <w:rFonts w:ascii="Arial" w:eastAsia="Times New Roman" w:hAnsi="Arial" w:cs="Arial"/>
          <w:color w:val="000000" w:themeColor="text1"/>
          <w:sz w:val="24"/>
          <w:szCs w:val="24"/>
          <w:lang w:eastAsia="pl-PL"/>
        </w:rPr>
        <w:br/>
        <w:t>o odwołaniu darowizny nieruchomości położonej w Piotrkowie Trybunalskim przy ul. Sulejowskiej 47 oraz przeniesienie własności tej nieruchomości na rzecz Skarbu Państwa;</w:t>
      </w:r>
    </w:p>
    <w:p w:rsidR="00A15BEE" w:rsidRPr="00A15BEE" w:rsidRDefault="00A15BEE" w:rsidP="00A15BEE">
      <w:pPr>
        <w:numPr>
          <w:ilvl w:val="0"/>
          <w:numId w:val="3"/>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lastRenderedPageBreak/>
        <w:t xml:space="preserve">Zaopiniowanie  projektu  w sprawie wyrażenia zgody na odstąpienie od zbycia </w:t>
      </w:r>
      <w:r w:rsidRPr="00A15BEE">
        <w:rPr>
          <w:rFonts w:ascii="Arial" w:eastAsia="Times New Roman" w:hAnsi="Arial" w:cs="Arial"/>
          <w:color w:val="000000" w:themeColor="text1"/>
          <w:sz w:val="24"/>
          <w:szCs w:val="24"/>
          <w:lang w:eastAsia="pl-PL"/>
        </w:rPr>
        <w:br/>
        <w:t xml:space="preserve"> w   drodze   przetargu  nieruchomości zabudowanej,  położonej w   Piotrkowie Trybunalskim przy ul. Przemysłowej 34C oraz na sprzedaż na rzecz dotychczasowego jej dzierżawcy;</w:t>
      </w:r>
    </w:p>
    <w:p w:rsidR="00A15BEE" w:rsidRPr="00A15BEE" w:rsidRDefault="00A15BEE" w:rsidP="00A15BEE">
      <w:pPr>
        <w:numPr>
          <w:ilvl w:val="0"/>
          <w:numId w:val="3"/>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Zaopiniowanie projektu w sprawie zmiany uchwały Nr LVIII/734/22 Rady Miasta Piotrkowa Trybunalskiego z dnia 21 grudnia 2022 roku w sprawie uchwalenia Miejskiego Programu Profilaktyki i Rozwiązywania Problemów Alkoholowych oraz Przeciwdziałania Narkomanii dla Miasta Piotrkowa Trybunalskiego na 2023 rok, zmienionej uchwałą Nr LX/749/23 z dnia 25 stycznia 2023 roku. </w:t>
      </w:r>
    </w:p>
    <w:p w:rsidR="00A15BEE" w:rsidRPr="00A15BEE" w:rsidRDefault="00A15BEE" w:rsidP="00A15BEE">
      <w:pPr>
        <w:widowControl w:val="0"/>
        <w:numPr>
          <w:ilvl w:val="0"/>
          <w:numId w:val="3"/>
        </w:numPr>
        <w:spacing w:after="0" w:line="360" w:lineRule="auto"/>
        <w:outlineLvl w:val="1"/>
        <w:rPr>
          <w:rFonts w:ascii="Arial" w:eastAsiaTheme="minorHAnsi" w:hAnsi="Arial" w:cs="Arial"/>
          <w:color w:val="000000" w:themeColor="text1"/>
          <w:sz w:val="24"/>
          <w:szCs w:val="24"/>
        </w:rPr>
      </w:pPr>
      <w:r w:rsidRPr="00A15BEE">
        <w:rPr>
          <w:rFonts w:ascii="Arial" w:eastAsiaTheme="minorHAnsi" w:hAnsi="Arial" w:cs="Arial"/>
          <w:color w:val="000000" w:themeColor="text1"/>
          <w:sz w:val="24"/>
          <w:szCs w:val="24"/>
        </w:rPr>
        <w:t>Korespondencja skierowana do Komisji.</w:t>
      </w:r>
    </w:p>
    <w:p w:rsidR="00A15BEE" w:rsidRPr="00A15BEE" w:rsidRDefault="00A15BEE" w:rsidP="00A15BEE">
      <w:pPr>
        <w:widowControl w:val="0"/>
        <w:numPr>
          <w:ilvl w:val="0"/>
          <w:numId w:val="3"/>
        </w:numPr>
        <w:spacing w:after="0" w:line="360" w:lineRule="auto"/>
        <w:outlineLvl w:val="1"/>
        <w:rPr>
          <w:rFonts w:ascii="Arial" w:eastAsiaTheme="minorHAnsi" w:hAnsi="Arial" w:cs="Arial"/>
          <w:color w:val="000000" w:themeColor="text1"/>
          <w:sz w:val="24"/>
          <w:szCs w:val="24"/>
        </w:rPr>
      </w:pPr>
      <w:r w:rsidRPr="00A15BEE">
        <w:rPr>
          <w:rFonts w:ascii="Arial" w:eastAsia="Arial Unicode MS" w:hAnsi="Arial" w:cs="Arial"/>
          <w:color w:val="000000" w:themeColor="text1"/>
          <w:sz w:val="24"/>
          <w:szCs w:val="24"/>
          <w:lang w:eastAsia="pl-PL" w:bidi="pl-PL"/>
        </w:rPr>
        <w:t>Sprawy różne.</w:t>
      </w:r>
    </w:p>
    <w:p w:rsidR="00A15BEE" w:rsidRPr="00A15BEE" w:rsidRDefault="00A15BEE" w:rsidP="00A15BEE">
      <w:pPr>
        <w:widowControl w:val="0"/>
        <w:spacing w:after="0" w:line="360" w:lineRule="auto"/>
        <w:ind w:left="720"/>
        <w:outlineLvl w:val="1"/>
        <w:rPr>
          <w:rStyle w:val="Teksttreci2"/>
          <w:rFonts w:ascii="Arial" w:eastAsiaTheme="minorHAnsi" w:hAnsi="Arial" w:cs="Arial"/>
          <w:color w:val="000000" w:themeColor="text1"/>
        </w:rPr>
      </w:pPr>
    </w:p>
    <w:p w:rsidR="00A15BEE" w:rsidRPr="00A15BEE" w:rsidRDefault="00A15BEE" w:rsidP="00A15BEE">
      <w:pPr>
        <w:spacing w:after="0" w:line="360" w:lineRule="auto"/>
        <w:rPr>
          <w:rFonts w:ascii="Arial" w:eastAsia="Times New Roman" w:hAnsi="Arial" w:cs="Arial"/>
          <w:bCs/>
          <w:iCs/>
          <w:color w:val="auto"/>
          <w:sz w:val="24"/>
          <w:szCs w:val="24"/>
          <w:lang w:eastAsia="pl-PL"/>
        </w:rPr>
      </w:pPr>
      <w:r w:rsidRPr="00A15BEE">
        <w:rPr>
          <w:rFonts w:ascii="Arial" w:eastAsia="Times New Roman" w:hAnsi="Arial" w:cs="Arial"/>
          <w:bCs/>
          <w:iCs/>
          <w:color w:val="auto"/>
          <w:sz w:val="24"/>
          <w:szCs w:val="24"/>
          <w:lang w:eastAsia="pl-PL"/>
        </w:rPr>
        <w:t xml:space="preserve">Przewodnicząca Komisji wprowadziła do porządku obrad w ramach autopoprawki </w:t>
      </w:r>
      <w:r w:rsidRPr="00A15BEE">
        <w:rPr>
          <w:rFonts w:ascii="Arial" w:eastAsia="Times New Roman" w:hAnsi="Arial" w:cs="Arial"/>
          <w:bCs/>
          <w:iCs/>
          <w:color w:val="auto"/>
          <w:sz w:val="24"/>
          <w:szCs w:val="24"/>
          <w:lang w:eastAsia="pl-PL"/>
        </w:rPr>
        <w:br/>
        <w:t xml:space="preserve">w pkt 4.: Zaopiniowanie projektu uchwały w sprawie zmiany Wieloletniej Prognozy Finansowej Miasta Piotrkowa Trybunalskiego wraz z autopoprawką Prezydenta Miasta oraz nowy punkt: 13. Zaopiniowanie projektu w sprawie wyrażenia zgody na sprzedaż niezabudowanej nieruchomości położonej w Piotrkowie Trybunalskim przy ul. Sasanek 44. </w:t>
      </w:r>
    </w:p>
    <w:p w:rsidR="00A15BEE" w:rsidRPr="00A15BEE" w:rsidRDefault="00A15BEE" w:rsidP="00A15BEE">
      <w:pPr>
        <w:spacing w:after="0" w:line="360" w:lineRule="auto"/>
        <w:rPr>
          <w:rFonts w:ascii="Arial" w:eastAsia="Times New Roman" w:hAnsi="Arial" w:cs="Arial"/>
          <w:bCs/>
          <w:iCs/>
          <w:color w:val="auto"/>
          <w:sz w:val="24"/>
          <w:szCs w:val="24"/>
          <w:lang w:eastAsia="pl-PL"/>
        </w:rPr>
      </w:pPr>
      <w:r w:rsidRPr="00A15BEE">
        <w:rPr>
          <w:rFonts w:ascii="Arial" w:eastAsia="Times New Roman" w:hAnsi="Arial" w:cs="Arial"/>
          <w:bCs/>
          <w:iCs/>
          <w:color w:val="auto"/>
          <w:sz w:val="24"/>
          <w:szCs w:val="24"/>
          <w:lang w:eastAsia="pl-PL"/>
        </w:rPr>
        <w:br/>
        <w:t xml:space="preserve"> </w:t>
      </w:r>
      <w:r w:rsidRPr="00A15BEE">
        <w:rPr>
          <w:rFonts w:ascii="Arial" w:eastAsia="Times New Roman" w:hAnsi="Arial" w:cs="Arial"/>
          <w:bCs/>
          <w:iCs/>
          <w:color w:val="auto"/>
          <w:sz w:val="24"/>
          <w:szCs w:val="24"/>
          <w:lang w:eastAsia="pl-PL"/>
        </w:rPr>
        <w:br/>
        <w:t>Pani Przewodnicząca Komisji  zapytała czy są uwagi do proponowanego porządku obrad. Uwag nie zgłoszono.</w:t>
      </w:r>
      <w:r w:rsidRPr="00A15BEE">
        <w:rPr>
          <w:rFonts w:ascii="Arial" w:eastAsia="Times New Roman" w:hAnsi="Arial" w:cs="Arial"/>
          <w:bCs/>
          <w:iCs/>
          <w:color w:val="auto"/>
          <w:sz w:val="24"/>
          <w:szCs w:val="24"/>
          <w:lang w:eastAsia="pl-PL"/>
        </w:rPr>
        <w:br/>
        <w:t xml:space="preserve">  </w:t>
      </w:r>
    </w:p>
    <w:p w:rsidR="00A15BEE" w:rsidRPr="00A15BEE" w:rsidRDefault="00A15BEE" w:rsidP="00A15BEE">
      <w:pPr>
        <w:spacing w:after="0" w:line="360" w:lineRule="auto"/>
        <w:rPr>
          <w:rFonts w:ascii="Arial" w:eastAsia="Times New Roman" w:hAnsi="Arial" w:cs="Arial"/>
          <w:bCs/>
          <w:iCs/>
          <w:color w:val="auto"/>
          <w:sz w:val="24"/>
          <w:szCs w:val="24"/>
          <w:lang w:eastAsia="pl-PL"/>
        </w:rPr>
      </w:pPr>
      <w:r w:rsidRPr="00A15BEE">
        <w:rPr>
          <w:rFonts w:ascii="Arial" w:hAnsi="Arial" w:cs="Arial"/>
          <w:color w:val="000000"/>
          <w:sz w:val="24"/>
          <w:szCs w:val="24"/>
        </w:rPr>
        <w:t>W związku z tym Komisja, w wyniku przeprowadzonego głosowania (7-0-3), przyjęła porządek obrad w następującej wersji:</w:t>
      </w:r>
    </w:p>
    <w:p w:rsidR="00A15BEE" w:rsidRPr="00A15BEE" w:rsidRDefault="00A15BEE" w:rsidP="00A15BEE">
      <w:pPr>
        <w:keepNext/>
        <w:keepLines/>
        <w:widowControl w:val="0"/>
        <w:numPr>
          <w:ilvl w:val="0"/>
          <w:numId w:val="7"/>
        </w:numPr>
        <w:spacing w:after="0" w:line="360" w:lineRule="auto"/>
        <w:outlineLvl w:val="1"/>
        <w:rPr>
          <w:rFonts w:ascii="Arial" w:eastAsiaTheme="minorHAnsi" w:hAnsi="Arial" w:cs="Arial"/>
          <w:color w:val="000000" w:themeColor="text1"/>
          <w:sz w:val="24"/>
          <w:szCs w:val="24"/>
        </w:rPr>
      </w:pPr>
      <w:r w:rsidRPr="00A15BEE">
        <w:rPr>
          <w:rFonts w:ascii="Arial" w:eastAsiaTheme="minorHAnsi" w:hAnsi="Arial" w:cs="Arial"/>
          <w:color w:val="000000" w:themeColor="text1"/>
          <w:sz w:val="24"/>
          <w:szCs w:val="24"/>
        </w:rPr>
        <w:t>Stwierdzenie prawomocności posiedzenia Komisji.</w:t>
      </w:r>
    </w:p>
    <w:p w:rsidR="00A15BEE" w:rsidRPr="00A15BEE" w:rsidRDefault="00A15BEE" w:rsidP="00A15BEE">
      <w:pPr>
        <w:keepNext/>
        <w:keepLines/>
        <w:widowControl w:val="0"/>
        <w:numPr>
          <w:ilvl w:val="0"/>
          <w:numId w:val="7"/>
        </w:numPr>
        <w:spacing w:after="0" w:line="360" w:lineRule="auto"/>
        <w:ind w:left="714" w:hanging="357"/>
        <w:outlineLvl w:val="1"/>
        <w:rPr>
          <w:rFonts w:ascii="Arial" w:eastAsiaTheme="minorHAnsi" w:hAnsi="Arial" w:cs="Arial"/>
          <w:color w:val="000000" w:themeColor="text1"/>
          <w:sz w:val="24"/>
          <w:szCs w:val="24"/>
        </w:rPr>
      </w:pPr>
      <w:r w:rsidRPr="00A15BEE">
        <w:rPr>
          <w:rFonts w:ascii="Arial" w:eastAsiaTheme="minorHAnsi" w:hAnsi="Arial" w:cs="Arial"/>
          <w:color w:val="000000" w:themeColor="text1"/>
          <w:sz w:val="24"/>
          <w:szCs w:val="24"/>
        </w:rPr>
        <w:t xml:space="preserve">Proponowany porządek dzienny </w:t>
      </w:r>
      <w:r w:rsidRPr="00A15BEE">
        <w:rPr>
          <w:rFonts w:ascii="Arial" w:eastAsia="Arial Unicode MS" w:hAnsi="Arial" w:cs="Arial"/>
          <w:color w:val="000000" w:themeColor="text1"/>
          <w:sz w:val="24"/>
          <w:szCs w:val="24"/>
          <w:lang w:eastAsia="pl-PL" w:bidi="pl-PL"/>
        </w:rPr>
        <w:t>posiedzenia:</w:t>
      </w:r>
    </w:p>
    <w:p w:rsidR="00A15BEE" w:rsidRPr="00A15BEE" w:rsidRDefault="00A15BEE" w:rsidP="00A15BEE">
      <w:pPr>
        <w:numPr>
          <w:ilvl w:val="0"/>
          <w:numId w:val="7"/>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Przyjęcie protokołu z Komisji Budżetu, Finansów i Planowania z dnia </w:t>
      </w:r>
      <w:r w:rsidRPr="00A15BEE">
        <w:rPr>
          <w:rFonts w:ascii="Arial" w:eastAsia="Times New Roman" w:hAnsi="Arial" w:cs="Arial"/>
          <w:color w:val="000000" w:themeColor="text1"/>
          <w:sz w:val="24"/>
          <w:szCs w:val="24"/>
          <w:lang w:eastAsia="pl-PL"/>
        </w:rPr>
        <w:br/>
        <w:t>25 września 2023 r.</w:t>
      </w:r>
    </w:p>
    <w:p w:rsidR="00A15BEE" w:rsidRPr="00A15BEE" w:rsidRDefault="00A15BEE" w:rsidP="00A15BEE">
      <w:pPr>
        <w:numPr>
          <w:ilvl w:val="0"/>
          <w:numId w:val="7"/>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Zaopiniowanie projektu uchwały w sprawie zmiany Wieloletniej Prognozy Finansowej Miasta Piotrkowa Trybunalskiego wraz z autopoprawką Prezydenta Miasta;</w:t>
      </w:r>
    </w:p>
    <w:p w:rsidR="00A15BEE" w:rsidRPr="00A15BEE" w:rsidRDefault="00A15BEE" w:rsidP="00A15BEE">
      <w:pPr>
        <w:numPr>
          <w:ilvl w:val="0"/>
          <w:numId w:val="7"/>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lastRenderedPageBreak/>
        <w:t>Zaopiniowanie projektu uchwały w sprawie zmiany budżetu miasta na 2023 rok;</w:t>
      </w:r>
    </w:p>
    <w:p w:rsidR="00A15BEE" w:rsidRPr="00A15BEE" w:rsidRDefault="00A15BEE" w:rsidP="00A15BEE">
      <w:pPr>
        <w:numPr>
          <w:ilvl w:val="0"/>
          <w:numId w:val="7"/>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Zaopiniowanie projektu uchwały w sprawie zmiany Uchwały Nr LXII/766/23 Rady Miasta Piotrkowa Trybunalskiego z dnia 29 marca 2023 roku w sprawie określenia zadań i podziału środków Państwowego Funduszu Rehabilitacji Osób Niepełnosprawnych z zakresu rehabilitacji zawodowej i społecznej osób niepełnosprawnych na 2023 rok;</w:t>
      </w:r>
    </w:p>
    <w:p w:rsidR="00A15BEE" w:rsidRPr="00A15BEE" w:rsidRDefault="00A15BEE" w:rsidP="00A15BEE">
      <w:pPr>
        <w:numPr>
          <w:ilvl w:val="0"/>
          <w:numId w:val="7"/>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Zaopiniowanie projektu uchwały w sprawie wyrażenia zgody na zawarcie kolejnej umowy dzierżawy z dotychczasowym dzierżawcą na część nieruchomości położonej w Piotrkowie Trybunalskim przy ul. Łódzkiej;</w:t>
      </w:r>
    </w:p>
    <w:p w:rsidR="00A15BEE" w:rsidRPr="00A15BEE" w:rsidRDefault="00A15BEE" w:rsidP="00A15BEE">
      <w:pPr>
        <w:numPr>
          <w:ilvl w:val="0"/>
          <w:numId w:val="7"/>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Zaopiniowanie projektu </w:t>
      </w:r>
      <w:r w:rsidRPr="00A15BEE">
        <w:rPr>
          <w:rFonts w:ascii="Arial" w:eastAsia="Times New Roman" w:hAnsi="Arial" w:cs="Arial"/>
          <w:color w:val="auto"/>
          <w:sz w:val="24"/>
          <w:szCs w:val="24"/>
          <w:lang w:eastAsia="pl-PL"/>
        </w:rPr>
        <w:t xml:space="preserve">w sprawie wyrażenia zgody na zawarcie kolejnej umowy dzierżawy z dotychczasowym dzierżawcą na nieruchomość położoną </w:t>
      </w:r>
      <w:r w:rsidRPr="00A15BEE">
        <w:rPr>
          <w:rFonts w:ascii="Arial" w:eastAsia="Times New Roman" w:hAnsi="Arial" w:cs="Arial"/>
          <w:color w:val="auto"/>
          <w:sz w:val="24"/>
          <w:szCs w:val="24"/>
          <w:lang w:eastAsia="pl-PL"/>
        </w:rPr>
        <w:br/>
        <w:t>w Piotrkowie Trybunalskim przy ul. Sulejowskiej 24;</w:t>
      </w:r>
    </w:p>
    <w:p w:rsidR="00A15BEE" w:rsidRPr="00A15BEE" w:rsidRDefault="00A15BEE" w:rsidP="00A15BEE">
      <w:pPr>
        <w:numPr>
          <w:ilvl w:val="0"/>
          <w:numId w:val="7"/>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Zaopiniowanie projektu w sprawie </w:t>
      </w:r>
      <w:r w:rsidRPr="00A15BEE">
        <w:rPr>
          <w:rFonts w:ascii="Arial" w:eastAsia="Times New Roman" w:hAnsi="Arial" w:cs="Arial"/>
          <w:color w:val="auto"/>
          <w:sz w:val="24"/>
          <w:szCs w:val="24"/>
          <w:lang w:eastAsia="pl-PL"/>
        </w:rPr>
        <w:t>wyrażenia zgody na sprzedaż niezabudowanej nieruchomości położonej w Piotrkowie Trybunalskim przy ul. Twardosławickiej 15;</w:t>
      </w:r>
    </w:p>
    <w:p w:rsidR="00A15BEE" w:rsidRPr="00A15BEE" w:rsidRDefault="00A15BEE" w:rsidP="00A15BEE">
      <w:pPr>
        <w:numPr>
          <w:ilvl w:val="0"/>
          <w:numId w:val="7"/>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Zaopiniowanie projektu w sprawie wyrażenia zgody na przyjęcie oświadczenia </w:t>
      </w:r>
      <w:r w:rsidRPr="00A15BEE">
        <w:rPr>
          <w:rFonts w:ascii="Arial" w:eastAsia="Times New Roman" w:hAnsi="Arial" w:cs="Arial"/>
          <w:color w:val="000000" w:themeColor="text1"/>
          <w:sz w:val="24"/>
          <w:szCs w:val="24"/>
          <w:lang w:eastAsia="pl-PL"/>
        </w:rPr>
        <w:br/>
        <w:t>o odwołaniu darowizny nieruchomości położonej w Piotrkowie Trybunalskim przy ul. Sulejowskiej 47 oraz przeniesienie własności tej nieruchomości na rzecz Skarbu Państwa;</w:t>
      </w:r>
    </w:p>
    <w:p w:rsidR="00A15BEE" w:rsidRPr="00A15BEE" w:rsidRDefault="00A15BEE" w:rsidP="00A15BEE">
      <w:pPr>
        <w:numPr>
          <w:ilvl w:val="0"/>
          <w:numId w:val="7"/>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Zaopiniowanie  projektu  w sprawie wyrażenia zgody na odstąpienie od zbycia </w:t>
      </w:r>
      <w:r w:rsidRPr="00A15BEE">
        <w:rPr>
          <w:rFonts w:ascii="Arial" w:eastAsia="Times New Roman" w:hAnsi="Arial" w:cs="Arial"/>
          <w:color w:val="000000" w:themeColor="text1"/>
          <w:sz w:val="24"/>
          <w:szCs w:val="24"/>
          <w:lang w:eastAsia="pl-PL"/>
        </w:rPr>
        <w:br/>
        <w:t>w   drodze   przetargu  nieruchomości zabudowanej,  położonej w   Piotrkowie Trybunalskim przy ul. Przemysłowej 34C oraz na sprzedaż na rzecz dotychczasowego jej dzierżawcy;</w:t>
      </w:r>
    </w:p>
    <w:p w:rsidR="00A15BEE" w:rsidRPr="00A15BEE" w:rsidRDefault="00A15BEE" w:rsidP="00A15BEE">
      <w:pPr>
        <w:numPr>
          <w:ilvl w:val="0"/>
          <w:numId w:val="7"/>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Zaopiniowanie projektu w sprawie zmiany uchwały Nr LVIII/734/22 Rady Miasta Piotrkowa Trybunalskiego z dnia 21 grudnia 2022 roku w sprawie uchwalenia Miejskiego Programu Profilaktyki i Rozwiązywania Problemów Alkoholowych oraz Przeciwdziałania Narkomanii dla Miasta Piotrkowa Trybunalskiego na 2023 rok, zmienionej uchwałą Nr LX/749/23 z dnia 25 stycznia 2023 roku. </w:t>
      </w:r>
    </w:p>
    <w:p w:rsidR="00A15BEE" w:rsidRPr="00A15BEE" w:rsidRDefault="00A15BEE" w:rsidP="00A15BEE">
      <w:pPr>
        <w:numPr>
          <w:ilvl w:val="0"/>
          <w:numId w:val="7"/>
        </w:num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Zaopiniowanie projektu w sprawie wyrażenia zgody na sprzedaż niezabudowanej nieruchomości położonej w Piotrkowie Trybunalskim przy ul. Sasanek 44.</w:t>
      </w:r>
    </w:p>
    <w:p w:rsidR="00A15BEE" w:rsidRPr="00A15BEE" w:rsidRDefault="00A15BEE" w:rsidP="00A15BEE">
      <w:pPr>
        <w:widowControl w:val="0"/>
        <w:numPr>
          <w:ilvl w:val="0"/>
          <w:numId w:val="7"/>
        </w:numPr>
        <w:spacing w:after="0" w:line="360" w:lineRule="auto"/>
        <w:outlineLvl w:val="1"/>
        <w:rPr>
          <w:rFonts w:ascii="Arial" w:eastAsiaTheme="minorHAnsi" w:hAnsi="Arial" w:cs="Arial"/>
          <w:color w:val="000000" w:themeColor="text1"/>
          <w:sz w:val="24"/>
          <w:szCs w:val="24"/>
        </w:rPr>
      </w:pPr>
      <w:r w:rsidRPr="00A15BEE">
        <w:rPr>
          <w:rFonts w:ascii="Arial" w:eastAsiaTheme="minorHAnsi" w:hAnsi="Arial" w:cs="Arial"/>
          <w:color w:val="000000" w:themeColor="text1"/>
          <w:sz w:val="24"/>
          <w:szCs w:val="24"/>
        </w:rPr>
        <w:t>Korespondencja skierowana do Komisji.</w:t>
      </w:r>
    </w:p>
    <w:p w:rsidR="00A15BEE" w:rsidRPr="00A15BEE" w:rsidRDefault="00A15BEE" w:rsidP="00A15BEE">
      <w:pPr>
        <w:widowControl w:val="0"/>
        <w:numPr>
          <w:ilvl w:val="0"/>
          <w:numId w:val="7"/>
        </w:numPr>
        <w:spacing w:after="0" w:line="360" w:lineRule="auto"/>
        <w:outlineLvl w:val="1"/>
        <w:rPr>
          <w:rFonts w:ascii="Arial" w:eastAsiaTheme="minorHAnsi" w:hAnsi="Arial" w:cs="Arial"/>
          <w:color w:val="000000" w:themeColor="text1"/>
          <w:sz w:val="24"/>
          <w:szCs w:val="24"/>
        </w:rPr>
      </w:pPr>
      <w:r w:rsidRPr="00A15BEE">
        <w:rPr>
          <w:rFonts w:ascii="Arial" w:eastAsia="Arial Unicode MS" w:hAnsi="Arial" w:cs="Arial"/>
          <w:color w:val="000000" w:themeColor="text1"/>
          <w:sz w:val="24"/>
          <w:szCs w:val="24"/>
          <w:lang w:eastAsia="pl-PL" w:bidi="pl-PL"/>
        </w:rPr>
        <w:lastRenderedPageBreak/>
        <w:t>Sprawy różne.</w:t>
      </w:r>
    </w:p>
    <w:p w:rsidR="00A15BEE" w:rsidRPr="00A15BEE" w:rsidRDefault="00A15BEE" w:rsidP="00A15BEE">
      <w:pPr>
        <w:widowControl w:val="0"/>
        <w:spacing w:after="0" w:line="360" w:lineRule="auto"/>
        <w:ind w:left="720"/>
        <w:outlineLvl w:val="1"/>
        <w:rPr>
          <w:rFonts w:ascii="Arial" w:eastAsiaTheme="minorHAnsi" w:hAnsi="Arial" w:cs="Arial"/>
          <w:color w:val="000000" w:themeColor="text1"/>
          <w:sz w:val="24"/>
          <w:szCs w:val="24"/>
        </w:rPr>
      </w:pPr>
    </w:p>
    <w:p w:rsidR="00A15BEE" w:rsidRPr="00A15BEE" w:rsidRDefault="00A15BEE" w:rsidP="00A15BEE">
      <w:pPr>
        <w:spacing w:after="0" w:line="360" w:lineRule="auto"/>
        <w:ind w:right="-648"/>
        <w:rPr>
          <w:rFonts w:ascii="Arial" w:eastAsia="Times New Roman" w:hAnsi="Arial" w:cs="Arial"/>
          <w:bCs/>
          <w:iCs/>
          <w:color w:val="auto"/>
          <w:sz w:val="24"/>
          <w:szCs w:val="24"/>
          <w:lang w:eastAsia="pl-PL"/>
        </w:rPr>
      </w:pPr>
      <w:r w:rsidRPr="00A15BEE">
        <w:rPr>
          <w:rFonts w:ascii="Arial" w:eastAsia="Times New Roman" w:hAnsi="Arial" w:cs="Arial"/>
          <w:bCs/>
          <w:iCs/>
          <w:color w:val="auto"/>
          <w:sz w:val="24"/>
          <w:szCs w:val="24"/>
          <w:lang w:eastAsia="pl-PL"/>
        </w:rPr>
        <w:t>Punkt 3</w:t>
      </w:r>
      <w:r w:rsidRPr="00A15BEE">
        <w:rPr>
          <w:rFonts w:ascii="Arial" w:eastAsia="Times New Roman" w:hAnsi="Arial" w:cs="Arial"/>
          <w:bCs/>
          <w:iCs/>
          <w:color w:val="auto"/>
          <w:sz w:val="24"/>
          <w:szCs w:val="24"/>
          <w:lang w:eastAsia="pl-PL"/>
        </w:rPr>
        <w:br/>
      </w:r>
    </w:p>
    <w:p w:rsidR="00A15BEE" w:rsidRPr="00A15BEE" w:rsidRDefault="00A15BEE" w:rsidP="00A15BEE">
      <w:pPr>
        <w:spacing w:after="0"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Przyjęcie protokołu z Komisji Budżetu, Finansów i Planowania z dnia 25 września 2023r. </w:t>
      </w:r>
    </w:p>
    <w:p w:rsidR="00A15BEE" w:rsidRPr="00A15BEE" w:rsidRDefault="00A15BEE" w:rsidP="00A15BEE">
      <w:pPr>
        <w:spacing w:after="0" w:line="360" w:lineRule="auto"/>
        <w:contextualSpacing/>
        <w:rPr>
          <w:rFonts w:ascii="Arial" w:hAnsi="Arial" w:cs="Arial"/>
          <w:color w:val="000000" w:themeColor="text1"/>
          <w:sz w:val="24"/>
          <w:szCs w:val="24"/>
        </w:rPr>
      </w:pPr>
      <w:r w:rsidRPr="00A15BEE">
        <w:rPr>
          <w:rFonts w:ascii="Arial" w:eastAsia="Times New Roman" w:hAnsi="Arial" w:cs="Arial"/>
          <w:color w:val="auto"/>
          <w:sz w:val="24"/>
          <w:szCs w:val="24"/>
          <w:shd w:val="clear" w:color="auto" w:fill="FFFFFF"/>
          <w:lang w:eastAsia="pl-PL"/>
        </w:rPr>
        <w:t xml:space="preserve">W wyniku </w:t>
      </w:r>
      <w:r w:rsidRPr="00A15BEE">
        <w:rPr>
          <w:rFonts w:ascii="Arial" w:eastAsia="Times New Roman" w:hAnsi="Arial" w:cs="Arial"/>
          <w:color w:val="000000" w:themeColor="text1"/>
          <w:sz w:val="24"/>
          <w:szCs w:val="24"/>
          <w:shd w:val="clear" w:color="auto" w:fill="FFFFFF"/>
          <w:lang w:eastAsia="pl-PL"/>
        </w:rPr>
        <w:t xml:space="preserve">przeprowadzonego głosowania </w:t>
      </w:r>
      <w:r w:rsidRPr="00A15BEE">
        <w:rPr>
          <w:rFonts w:ascii="Arial" w:eastAsia="Times New Roman" w:hAnsi="Arial" w:cs="Arial"/>
          <w:bCs/>
          <w:color w:val="000000" w:themeColor="text1"/>
          <w:sz w:val="24"/>
          <w:szCs w:val="24"/>
          <w:shd w:val="clear" w:color="auto" w:fill="FFFFFF"/>
          <w:lang w:eastAsia="pl-PL"/>
        </w:rPr>
        <w:t xml:space="preserve">(7-1-1) Komisja Budżetu, Finansów </w:t>
      </w:r>
      <w:r w:rsidRPr="00A15BEE">
        <w:rPr>
          <w:rFonts w:ascii="Arial" w:eastAsia="Times New Roman" w:hAnsi="Arial" w:cs="Arial"/>
          <w:bCs/>
          <w:color w:val="000000" w:themeColor="text1"/>
          <w:sz w:val="24"/>
          <w:szCs w:val="24"/>
          <w:shd w:val="clear" w:color="auto" w:fill="FFFFFF"/>
          <w:lang w:eastAsia="pl-PL"/>
        </w:rPr>
        <w:br/>
        <w:t>i Planowania</w:t>
      </w:r>
      <w:r w:rsidRPr="00A15BEE">
        <w:rPr>
          <w:rFonts w:ascii="Arial" w:eastAsia="Times New Roman" w:hAnsi="Arial" w:cs="Arial"/>
          <w:color w:val="auto"/>
          <w:sz w:val="24"/>
          <w:szCs w:val="24"/>
          <w:lang w:eastAsia="pl-PL" w:bidi="pl-PL"/>
        </w:rPr>
        <w:t xml:space="preserve"> </w:t>
      </w:r>
      <w:r w:rsidRPr="00A15BEE">
        <w:rPr>
          <w:rFonts w:ascii="Arial" w:hAnsi="Arial" w:cs="Arial"/>
          <w:bCs/>
          <w:color w:val="000000" w:themeColor="text1"/>
          <w:sz w:val="24"/>
          <w:szCs w:val="24"/>
        </w:rPr>
        <w:t xml:space="preserve">przyjęła </w:t>
      </w:r>
      <w:r w:rsidRPr="00A15BEE">
        <w:rPr>
          <w:rFonts w:ascii="Arial" w:hAnsi="Arial" w:cs="Arial"/>
          <w:bCs/>
          <w:sz w:val="24"/>
          <w:szCs w:val="24"/>
        </w:rPr>
        <w:t xml:space="preserve">protokół </w:t>
      </w:r>
      <w:r w:rsidRPr="00A15BEE">
        <w:rPr>
          <w:rFonts w:ascii="Arial" w:hAnsi="Arial" w:cs="Arial"/>
          <w:color w:val="000000" w:themeColor="text1"/>
          <w:sz w:val="24"/>
          <w:szCs w:val="24"/>
        </w:rPr>
        <w:t>bez uwag.</w:t>
      </w:r>
    </w:p>
    <w:p w:rsidR="00A15BEE" w:rsidRPr="00A15BEE" w:rsidRDefault="00A15BEE" w:rsidP="00A15BEE">
      <w:pPr>
        <w:spacing w:after="0" w:line="360" w:lineRule="auto"/>
        <w:contextualSpacing/>
        <w:rPr>
          <w:rFonts w:ascii="Arial" w:hAnsi="Arial" w:cs="Arial"/>
          <w:color w:val="000000" w:themeColor="text1"/>
          <w:sz w:val="24"/>
          <w:szCs w:val="24"/>
        </w:rPr>
      </w:pPr>
    </w:p>
    <w:p w:rsidR="00A15BEE" w:rsidRPr="00A15BEE" w:rsidRDefault="00A15BEE" w:rsidP="00A15BEE">
      <w:pPr>
        <w:spacing w:after="0" w:line="360" w:lineRule="auto"/>
        <w:contextualSpacing/>
        <w:rPr>
          <w:rFonts w:ascii="Arial" w:hAnsi="Arial" w:cs="Arial"/>
          <w:color w:val="000000" w:themeColor="text1"/>
          <w:sz w:val="24"/>
          <w:szCs w:val="24"/>
        </w:rPr>
      </w:pPr>
      <w:r w:rsidRPr="00A15BEE">
        <w:rPr>
          <w:rFonts w:ascii="Arial" w:hAnsi="Arial" w:cs="Arial"/>
          <w:color w:val="000000" w:themeColor="text1"/>
          <w:sz w:val="24"/>
          <w:szCs w:val="24"/>
        </w:rPr>
        <w:t xml:space="preserve">       Punkt 4</w:t>
      </w:r>
      <w:r w:rsidRPr="00A15BEE">
        <w:rPr>
          <w:rFonts w:ascii="Arial" w:hAnsi="Arial" w:cs="Arial"/>
          <w:color w:val="000000" w:themeColor="text1"/>
          <w:sz w:val="24"/>
          <w:szCs w:val="24"/>
        </w:rPr>
        <w:br/>
      </w:r>
    </w:p>
    <w:p w:rsidR="00A15BEE" w:rsidRPr="00A15BEE" w:rsidRDefault="00A15BEE" w:rsidP="00A15BEE">
      <w:p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Zaopiniowanie projektu uchwały w sprawie zmiany Wieloletniej Prognozy Finansowej Miasta Piotrkowa Trybunalskiego wraz z autopoprawką Prezydenta Miasta.  </w:t>
      </w:r>
    </w:p>
    <w:p w:rsidR="00A15BEE" w:rsidRPr="00A15BEE" w:rsidRDefault="00A15BEE" w:rsidP="00A15BEE">
      <w:p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br/>
        <w:t xml:space="preserve">Pani Krystyna Czechowska Przewodnicząca Komisji poprosił o omówienie szczegółów dotyczących autopoprawki panią Izabelę Wroniszewską Skarbnik Miasta. </w:t>
      </w:r>
    </w:p>
    <w:p w:rsidR="00A15BEE" w:rsidRPr="00A15BEE" w:rsidRDefault="00A15BEE" w:rsidP="00A15BEE">
      <w:p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br/>
        <w:t xml:space="preserve">Pani Izabela Wroniszewska Skarbnik Miasta: autopoprawka dotyczy jednej z inwestycji </w:t>
      </w:r>
      <w:r w:rsidRPr="00A15BEE">
        <w:rPr>
          <w:rFonts w:ascii="Arial" w:eastAsia="Times New Roman" w:hAnsi="Arial" w:cs="Arial"/>
          <w:color w:val="000000" w:themeColor="text1"/>
          <w:sz w:val="24"/>
          <w:szCs w:val="24"/>
          <w:lang w:eastAsia="pl-PL"/>
        </w:rPr>
        <w:br/>
        <w:t xml:space="preserve">a mianowicie budowy kanalizacji sanitarnej ulicy Gościnnej, wniknęła ona ze względu na termin otwarcia ofert w przetargu, który był ogłoszony na tą inwestycję. Dnia 20 października czyli piątek zostały otworzone oferty. Z tych ofert wynika, że aby móc rozstrzygnąć postępowanie brakuje 113 tysięcy złotych stąd wniosek o zwiększenie tych środków </w:t>
      </w:r>
      <w:r w:rsidRPr="00A15BEE">
        <w:rPr>
          <w:rFonts w:ascii="Arial" w:eastAsia="Times New Roman" w:hAnsi="Arial" w:cs="Arial"/>
          <w:color w:val="000000" w:themeColor="text1"/>
          <w:sz w:val="24"/>
          <w:szCs w:val="24"/>
          <w:lang w:eastAsia="pl-PL"/>
        </w:rPr>
        <w:br/>
        <w:t xml:space="preserve">w budżecie w 2024 roku, dlatego w  są one Wieloletniej Prognozie Finansowej a nie </w:t>
      </w:r>
      <w:r w:rsidRPr="00A15BEE">
        <w:rPr>
          <w:rFonts w:ascii="Arial" w:eastAsia="Times New Roman" w:hAnsi="Arial" w:cs="Arial"/>
          <w:color w:val="000000" w:themeColor="text1"/>
          <w:sz w:val="24"/>
          <w:szCs w:val="24"/>
          <w:lang w:eastAsia="pl-PL"/>
        </w:rPr>
        <w:br/>
        <w:t xml:space="preserve">w budżecie tegorocznym i tego dotyczy ta autopoprawka. Natomiast pozostałe zmiany do Wieloletniej Prognozy są oczywiście wynikiem zmian do budżetu na 2023 rok i wynikają ze zwiększenia dochodów budżetowych o kwotę 1 milion 104 tysiące 840 złotych i 38 groszy </w:t>
      </w:r>
      <w:r w:rsidRPr="00A15BEE">
        <w:rPr>
          <w:rFonts w:ascii="Arial" w:eastAsia="Times New Roman" w:hAnsi="Arial" w:cs="Arial"/>
          <w:color w:val="000000" w:themeColor="text1"/>
          <w:sz w:val="24"/>
          <w:szCs w:val="24"/>
          <w:lang w:eastAsia="pl-PL"/>
        </w:rPr>
        <w:br/>
        <w:t xml:space="preserve">i zwiększenia wydatków o kwotę 64 tysiące 219 złotych i 46 groszy. Na tą kwotę dotyczącą wydatków, składa się zwiększenie wydatków bieżących o 1 milion 81 tysięcy 554 złote i 20 groszy. Zmniejszenie wydatków majątkowych o 1 milion 17 tysięcy 334 złote i 74 grosze. </w:t>
      </w:r>
      <w:r w:rsidRPr="00A15BEE">
        <w:rPr>
          <w:rFonts w:ascii="Arial" w:eastAsia="Times New Roman" w:hAnsi="Arial" w:cs="Arial"/>
          <w:color w:val="000000" w:themeColor="text1"/>
          <w:sz w:val="24"/>
          <w:szCs w:val="24"/>
          <w:lang w:eastAsia="pl-PL"/>
        </w:rPr>
        <w:br/>
        <w:t xml:space="preserve">W wyniku tych zmian, zmniejszy się deficyt budżetu miasta o 1 milion 40 tysięcy 620 </w:t>
      </w:r>
      <w:r w:rsidRPr="00A15BEE">
        <w:rPr>
          <w:rFonts w:ascii="Arial" w:eastAsia="Times New Roman" w:hAnsi="Arial" w:cs="Arial"/>
          <w:color w:val="000000" w:themeColor="text1"/>
          <w:sz w:val="24"/>
          <w:szCs w:val="24"/>
          <w:lang w:eastAsia="pl-PL"/>
        </w:rPr>
        <w:lastRenderedPageBreak/>
        <w:t xml:space="preserve">złote i 92 grosze. Zmniejszy się również kwota spłat pożyczek i kredytu o 882 złote i 88 groszy. Po zmianie rozchody będą wynosiły 12 milionów 605 tysięcy 829 złotych i 62 grosze. Po analizie tych zmian budżetowych. Proponujemy również zmniejszenie, planowane do zaciągnięcia kredytu o kwotę 1 milion 40 tysięcy 620 złotych i 92 grosze. W wyniku tych zmian do budżetu wszelkie wskaźniki obsługi zadłużenia są zachowane. Wskaźnik zadłużenia do planowanych dochodów będzie wynosił 28,7%. Jeśli chodzi o główne zmiany omówione zostaną również zmiany do budżetu, które będą dotyczyć zwiększenia w dochodach. To są w szczególności dochody własne realizowane przez Dzienny Dom Pomocy Społecznej lub przedszkola oraz są związane z opłatami za zezwolenia alkoholowe. Kolejna zmiana dotyczy zwiększenia dofinasowania z Narodowego Funduszu Ochrony Środowiska na tabor autobusowy w związku ze zmianą harmonogramu. Konieczne są zwiększenia jeśli chodzi o wydatki bieżące na funkcjonowanie szkół i przedszkoli to przede wszystkim mamy zwiększenie w przedszkolach o 298 tysięcy 406 złotych, zwiększenie na wynagrodzenia Centrum Usług Wspólnych 137 tysięcy, ale nie tylko są to wynagrodzenia, również pozostałe koszty związane </w:t>
      </w:r>
      <w:r w:rsidRPr="00A15BEE">
        <w:rPr>
          <w:rFonts w:ascii="Arial" w:eastAsia="Times New Roman" w:hAnsi="Arial" w:cs="Arial"/>
          <w:color w:val="000000" w:themeColor="text1"/>
          <w:sz w:val="24"/>
          <w:szCs w:val="24"/>
          <w:lang w:eastAsia="pl-PL"/>
        </w:rPr>
        <w:br/>
        <w:t xml:space="preserve">z funkcjonowaniem. Tak samo funkcjonowanie szkół podstawowych 113 tysięcy 830 złotych. Jeśli chodzi o instytucje kultury to też mamy zwiększenia dotacji dla Biblioteki Publicznej, Muzeum, Ośrodka Działań Artystycznych oraz Miejskiego Ośrodka Kultury. Jeśli chodzi o inwestycję to mamy po rozliczeniu końcowym zmniejszenie środków na rewaloryzację Parku Belzackiego, było to ostateczne rozliczenie. Zmniejszenie środków o 242 tysiące 578 złotych i 17 groszy. Część zadań dotyczy przesunięcia ich na rok następny np. III etap ścieżki rowerowej na Bugaju na 2024 rok oraz budowa ulicy Jeziornej też przesunięcie tych wydatków na rok 2024 i dwie kolejne inwestycje: jedna realizowana z Budżetu Obywatelskiego PIT STOP dla aktywnych i Tężnie Trybunalskie oraz chodnik i kanalizacja w ulicy Nowowiejskiej to również kwestia przesunięcia na następny rok. Konieczne jest również wprowadzenie wydatków na budowę chodników i aktywnych przejść dla pieszych w związku z pozyskaniem dofinasowania z rządowego Funduszu Rozwoju Dróg, w tym roku konieczne jest o 1 milion 433 tysiące 300 złotych, niemniej jednak dokonywane to jest w ramach przesunięć w  Zarządzie Dróg i Utrzymania Miasta – zadania inwestycje drogowe. </w:t>
      </w:r>
    </w:p>
    <w:p w:rsidR="00A15BEE" w:rsidRPr="00A15BEE" w:rsidRDefault="00A15BEE" w:rsidP="00A15BEE">
      <w:pPr>
        <w:spacing w:after="0" w:line="360" w:lineRule="auto"/>
        <w:contextualSpacing/>
        <w:rPr>
          <w:rFonts w:ascii="Arial" w:eastAsia="Times New Roman" w:hAnsi="Arial" w:cs="Arial"/>
          <w:color w:val="000000" w:themeColor="text1"/>
          <w:sz w:val="24"/>
          <w:szCs w:val="24"/>
          <w:lang w:eastAsia="pl-PL"/>
        </w:rPr>
      </w:pPr>
    </w:p>
    <w:p w:rsidR="00A15BEE" w:rsidRDefault="00A15BEE" w:rsidP="00A15BEE">
      <w:p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Piotr Gajda: jeśli chodzi o oświatę chciałbym się dowiedzieć to ponad 190 tysięcy złotych, na co jest to zwiększenie?</w:t>
      </w:r>
    </w:p>
    <w:p w:rsidR="0035307E" w:rsidRPr="00A15BEE" w:rsidRDefault="0035307E" w:rsidP="00A15BEE">
      <w:pPr>
        <w:spacing w:after="0" w:line="360" w:lineRule="auto"/>
        <w:contextualSpacing/>
        <w:rPr>
          <w:rFonts w:ascii="Arial" w:eastAsia="Times New Roman" w:hAnsi="Arial" w:cs="Arial"/>
          <w:color w:val="000000" w:themeColor="text1"/>
          <w:sz w:val="24"/>
          <w:szCs w:val="24"/>
          <w:lang w:eastAsia="pl-PL"/>
        </w:rPr>
      </w:pPr>
    </w:p>
    <w:p w:rsidR="00A15BEE" w:rsidRPr="00A15BEE" w:rsidRDefault="00A15BEE" w:rsidP="00A15BEE">
      <w:p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Pani Izabela Wroniszewska Skarbnik Miasta: zwiększenia mamy w zależności od rozdziałów klasyfikacji budżetowej gdzie dana szkoła czy przedszkole jest klasyfikowane. Pani Skarbnik poprosiła o chwilę czasu aby wyjaśnić szczegółowo kwotę podaną przez pana radnego. Zapytała czy pan radny miał na myśli kwotę, która została wymieniona dla Centrum Usług Wspólnych.</w:t>
      </w:r>
    </w:p>
    <w:p w:rsidR="00A15BEE" w:rsidRPr="00A15BEE" w:rsidRDefault="00A15BEE" w:rsidP="00A15BEE">
      <w:pPr>
        <w:spacing w:after="0" w:line="360" w:lineRule="auto"/>
        <w:contextualSpacing/>
        <w:rPr>
          <w:rFonts w:ascii="Arial" w:eastAsia="Times New Roman" w:hAnsi="Arial" w:cs="Arial"/>
          <w:color w:val="000000" w:themeColor="text1"/>
          <w:sz w:val="24"/>
          <w:szCs w:val="24"/>
          <w:lang w:eastAsia="pl-PL"/>
        </w:rPr>
      </w:pPr>
    </w:p>
    <w:p w:rsidR="00A15BEE" w:rsidRPr="00A15BEE" w:rsidRDefault="00A15BEE" w:rsidP="00A15BEE">
      <w:p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Piotr Gajda: tak, między  innymi o co, tam chodzi?</w:t>
      </w:r>
    </w:p>
    <w:p w:rsidR="00A15BEE" w:rsidRPr="00A15BEE" w:rsidRDefault="00A15BEE" w:rsidP="00A15BEE">
      <w:pPr>
        <w:spacing w:after="0" w:line="360" w:lineRule="auto"/>
        <w:contextualSpacing/>
        <w:rPr>
          <w:rFonts w:ascii="Arial" w:eastAsia="Times New Roman" w:hAnsi="Arial" w:cs="Arial"/>
          <w:color w:val="000000" w:themeColor="text1"/>
          <w:sz w:val="24"/>
          <w:szCs w:val="24"/>
          <w:lang w:eastAsia="pl-PL"/>
        </w:rPr>
      </w:pPr>
    </w:p>
    <w:p w:rsidR="00A15BEE" w:rsidRPr="00A15BEE" w:rsidRDefault="00A15BEE" w:rsidP="00A15BEE">
      <w:p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Pani Izabela Wroniszewska Skarbnik Miasta: Jednostka dokonywała wcześniej przesunięć środków na wynagrodzenia w związku z koniecznością zapłaty rachunków za energię, ponieważ takie wcześniej były założenia. Natomiast teraz jest uzupełnienie tego planu o te brakujące środki na planie dotyczącym wynagrodzeń, a jednocześnie były wypłacane nagrody jubileuszowe i nieplanowana odprawa emerytalna stąd konieczność zwiększenia tego planu </w:t>
      </w:r>
      <w:r w:rsidRPr="00A15BEE">
        <w:rPr>
          <w:rFonts w:ascii="Arial" w:eastAsia="Times New Roman" w:hAnsi="Arial" w:cs="Arial"/>
          <w:color w:val="000000" w:themeColor="text1"/>
          <w:sz w:val="24"/>
          <w:szCs w:val="24"/>
          <w:lang w:eastAsia="pl-PL"/>
        </w:rPr>
        <w:br/>
        <w:t>i regulacja wynagrodzeń, która nastąpiła od lipca w związku ze zmianą rozporządzenia, które mówi o tych widełkach klasyfikacyjnych dla wynagrodzeń. Jest to konsekwencja, żeby zapewnić jednostce odpowiedni poziom planu na wydatki na ten cel.</w:t>
      </w:r>
    </w:p>
    <w:p w:rsidR="00A15BEE" w:rsidRPr="00A15BEE" w:rsidRDefault="00A15BEE" w:rsidP="00A15BEE">
      <w:pPr>
        <w:spacing w:after="0" w:line="360" w:lineRule="auto"/>
        <w:contextualSpacing/>
        <w:rPr>
          <w:rFonts w:ascii="Arial" w:eastAsia="Times New Roman" w:hAnsi="Arial" w:cs="Arial"/>
          <w:color w:val="000000" w:themeColor="text1"/>
          <w:sz w:val="24"/>
          <w:szCs w:val="24"/>
          <w:lang w:eastAsia="pl-PL"/>
        </w:rPr>
      </w:pPr>
    </w:p>
    <w:p w:rsidR="00A15BEE" w:rsidRPr="00A15BEE" w:rsidRDefault="00A15BEE" w:rsidP="00A15BEE">
      <w:p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Piotr Gajda zapytał czy Centrum Usług Wspólnych nie miało obliczonych nagród jubileuszowych?</w:t>
      </w:r>
    </w:p>
    <w:p w:rsidR="00A15BEE" w:rsidRPr="00A15BEE" w:rsidRDefault="00A15BEE" w:rsidP="00A15BEE">
      <w:p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br/>
        <w:t xml:space="preserve">Pani Izabela Wroniszewska Skarbnik Miasta: Jeśli chodzi o nagrody jubileuszowe </w:t>
      </w:r>
      <w:r w:rsidR="0035307E">
        <w:rPr>
          <w:rFonts w:ascii="Arial" w:eastAsia="Times New Roman" w:hAnsi="Arial" w:cs="Arial"/>
          <w:color w:val="000000" w:themeColor="text1"/>
          <w:sz w:val="24"/>
          <w:szCs w:val="24"/>
          <w:lang w:eastAsia="pl-PL"/>
        </w:rPr>
        <w:br/>
      </w:r>
      <w:r w:rsidRPr="00A15BEE">
        <w:rPr>
          <w:rFonts w:ascii="Arial" w:eastAsia="Times New Roman" w:hAnsi="Arial" w:cs="Arial"/>
          <w:color w:val="000000" w:themeColor="text1"/>
          <w:sz w:val="24"/>
          <w:szCs w:val="24"/>
          <w:lang w:eastAsia="pl-PL"/>
        </w:rPr>
        <w:t xml:space="preserve">i odprawy emerytalne jednostki wnioskują o uzupełnienie planu na te wypłaty, ponieważ nie przekazujemy ich od razu w planie, który jest na początku roku. Odprawy emerytalne następują nieplanowanie. Zdarza się, że pracownicy odchodzą na emeryturę nie informując wcześniej. Co do zasady uzupełniamy plan pod potrzeby, często zdarzają się takie zmiany, że jednostka występuje właśnie </w:t>
      </w:r>
      <w:r w:rsidR="0035307E">
        <w:rPr>
          <w:rFonts w:ascii="Arial" w:eastAsia="Times New Roman" w:hAnsi="Arial" w:cs="Arial"/>
          <w:color w:val="000000" w:themeColor="text1"/>
          <w:sz w:val="24"/>
          <w:szCs w:val="24"/>
          <w:lang w:eastAsia="pl-PL"/>
        </w:rPr>
        <w:br/>
      </w:r>
      <w:r w:rsidRPr="00A15BEE">
        <w:rPr>
          <w:rFonts w:ascii="Arial" w:eastAsia="Times New Roman" w:hAnsi="Arial" w:cs="Arial"/>
          <w:color w:val="000000" w:themeColor="text1"/>
          <w:sz w:val="24"/>
          <w:szCs w:val="24"/>
          <w:lang w:eastAsia="pl-PL"/>
        </w:rPr>
        <w:t xml:space="preserve">o dodatkowe środki na wypłatę tych odpraw emerytalnych lub nagród jubileuszowych. Może się zdarzyć, że ktoś przynosi dodatkowe dokumenty, których wcześniej w jednostce nie było i ta nagroda też jest nie planowana. </w:t>
      </w:r>
    </w:p>
    <w:p w:rsidR="00A15BEE" w:rsidRPr="00A15BEE" w:rsidRDefault="00A15BEE" w:rsidP="00A15BEE">
      <w:pPr>
        <w:spacing w:after="0" w:line="360" w:lineRule="auto"/>
        <w:contextualSpacing/>
        <w:rPr>
          <w:rFonts w:ascii="Arial" w:eastAsia="Times New Roman" w:hAnsi="Arial" w:cs="Arial"/>
          <w:color w:val="000000" w:themeColor="text1"/>
          <w:sz w:val="24"/>
          <w:szCs w:val="24"/>
          <w:lang w:eastAsia="pl-PL"/>
        </w:rPr>
      </w:pPr>
    </w:p>
    <w:p w:rsidR="00A15BEE" w:rsidRPr="00A15BEE" w:rsidRDefault="00A15BEE" w:rsidP="00A15BEE">
      <w:p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Piotr Gajda: czy będzie pani mogła zaprezentować na Sesji Rady Miasta jakie kwoty i ile osób?</w:t>
      </w:r>
    </w:p>
    <w:p w:rsidR="00A15BEE" w:rsidRPr="00A15BEE" w:rsidRDefault="00A15BEE" w:rsidP="00A15BEE">
      <w:pPr>
        <w:spacing w:after="0" w:line="360" w:lineRule="auto"/>
        <w:contextualSpacing/>
        <w:rPr>
          <w:rFonts w:ascii="Arial" w:eastAsia="Times New Roman" w:hAnsi="Arial" w:cs="Arial"/>
          <w:color w:val="000000" w:themeColor="text1"/>
          <w:sz w:val="24"/>
          <w:szCs w:val="24"/>
          <w:lang w:eastAsia="pl-PL"/>
        </w:rPr>
      </w:pPr>
    </w:p>
    <w:p w:rsidR="00A15BEE" w:rsidRPr="00A15BEE" w:rsidRDefault="00A15BEE" w:rsidP="00A15BEE">
      <w:pPr>
        <w:spacing w:after="0" w:line="360" w:lineRule="auto"/>
        <w:contextualSpacing/>
        <w:rPr>
          <w:rFonts w:ascii="Arial" w:eastAsia="Times New Roman" w:hAnsi="Arial" w:cs="Arial"/>
          <w:bCs/>
          <w:color w:val="000000" w:themeColor="text1"/>
          <w:sz w:val="24"/>
          <w:szCs w:val="24"/>
          <w:lang w:eastAsia="pl-PL"/>
        </w:rPr>
      </w:pPr>
      <w:bookmarkStart w:id="3" w:name="_Hlk149861498"/>
      <w:r w:rsidRPr="00A15BEE">
        <w:rPr>
          <w:rFonts w:ascii="Arial" w:eastAsia="Times New Roman" w:hAnsi="Arial" w:cs="Arial"/>
          <w:color w:val="000000" w:themeColor="text1"/>
          <w:sz w:val="24"/>
          <w:szCs w:val="24"/>
          <w:lang w:eastAsia="pl-PL"/>
        </w:rPr>
        <w:t>Pani Izabela Wroniszewska Skarbnik Miasta:</w:t>
      </w:r>
      <w:bookmarkEnd w:id="3"/>
      <w:r w:rsidRPr="00A15BEE">
        <w:rPr>
          <w:rFonts w:ascii="Arial" w:eastAsia="Times New Roman" w:hAnsi="Arial" w:cs="Arial"/>
          <w:color w:val="000000" w:themeColor="text1"/>
          <w:sz w:val="24"/>
          <w:szCs w:val="24"/>
          <w:lang w:eastAsia="pl-PL"/>
        </w:rPr>
        <w:t xml:space="preserve"> </w:t>
      </w:r>
      <w:r w:rsidRPr="00A15BEE">
        <w:rPr>
          <w:rFonts w:ascii="Arial" w:eastAsia="Times New Roman" w:hAnsi="Arial" w:cs="Arial"/>
          <w:bCs/>
          <w:color w:val="000000" w:themeColor="text1"/>
          <w:sz w:val="24"/>
          <w:szCs w:val="24"/>
          <w:lang w:eastAsia="pl-PL"/>
        </w:rPr>
        <w:t>nie mam informacji o poszczególnych osobach i na Sesji również ich nie będę mogła ich przedstawić.</w:t>
      </w:r>
    </w:p>
    <w:p w:rsidR="00A15BEE" w:rsidRPr="00A15BEE" w:rsidRDefault="00A15BEE" w:rsidP="00A15BEE">
      <w:pPr>
        <w:spacing w:after="0" w:line="360" w:lineRule="auto"/>
        <w:contextualSpacing/>
        <w:rPr>
          <w:rFonts w:ascii="Arial" w:eastAsia="Times New Roman" w:hAnsi="Arial" w:cs="Arial"/>
          <w:bCs/>
          <w:color w:val="000000" w:themeColor="text1"/>
          <w:sz w:val="24"/>
          <w:szCs w:val="24"/>
          <w:lang w:eastAsia="pl-PL"/>
        </w:rPr>
      </w:pPr>
    </w:p>
    <w:p w:rsidR="00A15BEE" w:rsidRPr="00A15BEE" w:rsidRDefault="00A15BEE" w:rsidP="00A15BEE">
      <w:pPr>
        <w:spacing w:line="360" w:lineRule="auto"/>
        <w:rPr>
          <w:rFonts w:ascii="Arial" w:eastAsia="Times New Roman" w:hAnsi="Arial" w:cs="Arial"/>
          <w:bCs/>
          <w:color w:val="000000" w:themeColor="text1"/>
          <w:sz w:val="24"/>
          <w:szCs w:val="24"/>
          <w:lang w:eastAsia="pl-PL"/>
        </w:rPr>
      </w:pPr>
      <w:bookmarkStart w:id="4" w:name="_Hlk149861741"/>
      <w:r w:rsidRPr="00A15BEE">
        <w:rPr>
          <w:rFonts w:ascii="Arial" w:eastAsia="Times New Roman" w:hAnsi="Arial" w:cs="Arial"/>
          <w:color w:val="000000" w:themeColor="text1"/>
          <w:sz w:val="24"/>
          <w:szCs w:val="24"/>
          <w:lang w:eastAsia="pl-PL"/>
        </w:rPr>
        <w:t xml:space="preserve">Pan Piotr Gajda: </w:t>
      </w:r>
      <w:bookmarkEnd w:id="4"/>
      <w:r w:rsidRPr="00A15BEE">
        <w:rPr>
          <w:rFonts w:ascii="Arial" w:eastAsia="Times New Roman" w:hAnsi="Arial" w:cs="Arial"/>
          <w:bCs/>
          <w:color w:val="000000" w:themeColor="text1"/>
          <w:sz w:val="24"/>
          <w:szCs w:val="24"/>
          <w:lang w:eastAsia="pl-PL"/>
        </w:rPr>
        <w:t>nie chodzi mi o osoby fizyczne, tylko o podmiot, który otrzymuje dane pieniądze oraz ilość osób, które je otrzyma. Jak to wyglądało kwotowo?</w:t>
      </w:r>
    </w:p>
    <w:p w:rsidR="00A15BEE" w:rsidRPr="00A15BEE" w:rsidRDefault="00A15BEE" w:rsidP="00A15BEE">
      <w:pPr>
        <w:spacing w:line="360" w:lineRule="auto"/>
        <w:rPr>
          <w:rFonts w:ascii="Arial" w:eastAsia="Times New Roman" w:hAnsi="Arial" w:cs="Arial"/>
          <w:bCs/>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Pani Izabela Wroniszewska Skarbnik Miasta </w:t>
      </w:r>
      <w:r w:rsidRPr="00A15BEE">
        <w:rPr>
          <w:rFonts w:ascii="Arial" w:eastAsia="Times New Roman" w:hAnsi="Arial" w:cs="Arial"/>
          <w:bCs/>
          <w:color w:val="000000" w:themeColor="text1"/>
          <w:sz w:val="24"/>
          <w:szCs w:val="24"/>
          <w:lang w:eastAsia="pl-PL"/>
        </w:rPr>
        <w:t>powiedziała, że może podać kwoty jakie zostały przydzielone jednostkom.</w:t>
      </w:r>
    </w:p>
    <w:p w:rsidR="00A15BEE" w:rsidRPr="00A15BEE" w:rsidRDefault="00A15BEE" w:rsidP="00A15BEE">
      <w:pPr>
        <w:spacing w:line="360" w:lineRule="auto"/>
        <w:rPr>
          <w:rFonts w:ascii="Arial" w:eastAsia="Times New Roman" w:hAnsi="Arial" w:cs="Arial"/>
          <w:bCs/>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Pan Piotr Gajda </w:t>
      </w:r>
      <w:r w:rsidRPr="00A15BEE">
        <w:rPr>
          <w:rFonts w:ascii="Arial" w:eastAsia="Times New Roman" w:hAnsi="Arial" w:cs="Arial"/>
          <w:bCs/>
          <w:color w:val="000000" w:themeColor="text1"/>
          <w:sz w:val="24"/>
          <w:szCs w:val="24"/>
          <w:lang w:eastAsia="pl-PL"/>
        </w:rPr>
        <w:t xml:space="preserve">powiedział, że interesują go kwoty na osoby nie na jednostki. Pan radny zapytał jak wygląda kształtowanie się tych budżetów? Nad czym radny głosują, ponieważ podawane są ogólne kwoty. Pan radny poinformował o trudnej jego zdaniem sytuacji </w:t>
      </w:r>
      <w:r w:rsidRPr="00A15BEE">
        <w:rPr>
          <w:rFonts w:ascii="Arial" w:eastAsia="Times New Roman" w:hAnsi="Arial" w:cs="Arial"/>
          <w:bCs/>
          <w:color w:val="000000" w:themeColor="text1"/>
          <w:sz w:val="24"/>
          <w:szCs w:val="24"/>
          <w:lang w:eastAsia="pl-PL"/>
        </w:rPr>
        <w:br/>
        <w:t>w Muzeum z uwagi na to, iż pani Dyrektor złożyła rezygnację. Jak będzie rozwiązana obecna sytuacja? Kto będzie odpowiedzialny? Jakie są uzasadnienia do tych kwot? Pan radny poprosił o podanie informacji dotyczących dotacji dla jednostek kultury, rodzaj oraz w jakiej wysokości?</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bCs/>
          <w:color w:val="000000" w:themeColor="text1"/>
          <w:sz w:val="24"/>
          <w:szCs w:val="24"/>
          <w:lang w:eastAsia="pl-PL"/>
        </w:rPr>
        <w:t xml:space="preserve">Pani Anita Wojtala – Rudnicka </w:t>
      </w:r>
      <w:r w:rsidRPr="00A15BEE">
        <w:rPr>
          <w:rFonts w:ascii="Arial" w:eastAsia="Times New Roman" w:hAnsi="Arial" w:cs="Arial"/>
          <w:color w:val="000000" w:themeColor="text1"/>
          <w:sz w:val="24"/>
          <w:szCs w:val="24"/>
          <w:lang w:eastAsia="pl-PL"/>
        </w:rPr>
        <w:t>Kierownik Referat Kultury, Sportu i Promocji Miasta: jeśli chodzi o instytucje kultury: Muzeum zwiększona kwota o 10 tysięcy 400 złotych, Miejski Ośrodek Kultury 32 tysięcy złotych, Miejska Biblioteka Publiczna. Te zwiększenia przeznaczone są na regulacje wynagrodzeń, które obejmą pracowników od 1 listopada. Ośrodek Działań Artystycznych: tutaj mamy zwiększenie o 10 tysięcy złotych, przeznaczone są na energię i ogrzewanie, gdyż budżet na początku roku był niedoszacowany.</w:t>
      </w:r>
      <w:r w:rsidRPr="00A15BEE">
        <w:rPr>
          <w:rFonts w:ascii="Arial" w:hAnsi="Arial" w:cs="Arial"/>
          <w:sz w:val="24"/>
          <w:szCs w:val="24"/>
        </w:rPr>
        <w:t xml:space="preserve"> </w:t>
      </w:r>
      <w:r w:rsidRPr="00A15BEE">
        <w:rPr>
          <w:rFonts w:ascii="Arial" w:eastAsia="Times New Roman" w:hAnsi="Arial" w:cs="Arial"/>
          <w:color w:val="000000" w:themeColor="text1"/>
          <w:sz w:val="24"/>
          <w:szCs w:val="24"/>
          <w:lang w:eastAsia="pl-PL"/>
        </w:rPr>
        <w:t>Były zmienione ceny i stąd ta regulacja.</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Piotr Gajda zapytał czy w Ośrodku Działań Artystycznych będzie przeszacowanie pensji?</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bCs/>
          <w:color w:val="000000" w:themeColor="text1"/>
          <w:sz w:val="24"/>
          <w:szCs w:val="24"/>
          <w:lang w:eastAsia="pl-PL"/>
        </w:rPr>
        <w:t xml:space="preserve">Pani Anita Wojtala – Rudnicka </w:t>
      </w:r>
      <w:r w:rsidRPr="00A15BEE">
        <w:rPr>
          <w:rFonts w:ascii="Arial" w:eastAsia="Times New Roman" w:hAnsi="Arial" w:cs="Arial"/>
          <w:color w:val="000000" w:themeColor="text1"/>
          <w:sz w:val="24"/>
          <w:szCs w:val="24"/>
          <w:lang w:eastAsia="pl-PL"/>
        </w:rPr>
        <w:t xml:space="preserve">Kierownik Referat Kultury, Sportu i Promocji Miasta odpowiedziała, że będzie przeszacowanie pensji, ale na kolejnej Sesji Rady Miasta. </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Piotr Gajda chciałbym zobaczyć to pismo uzasadniające to tych dotacji.</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bCs/>
          <w:color w:val="000000" w:themeColor="text1"/>
          <w:sz w:val="24"/>
          <w:szCs w:val="24"/>
          <w:lang w:eastAsia="pl-PL"/>
        </w:rPr>
        <w:t xml:space="preserve">Pani Anita Wojtala – Rudnicka </w:t>
      </w:r>
      <w:r w:rsidRPr="00A15BEE">
        <w:rPr>
          <w:rFonts w:ascii="Arial" w:eastAsia="Times New Roman" w:hAnsi="Arial" w:cs="Arial"/>
          <w:color w:val="000000" w:themeColor="text1"/>
          <w:sz w:val="24"/>
          <w:szCs w:val="24"/>
          <w:lang w:eastAsia="pl-PL"/>
        </w:rPr>
        <w:t>Kierownik Referat Kultury, Sportu i Promocji Miasta: pisma nie mam, natomiast jeżeli chodzi o regulację wynagrodzeń, w tych instytucjach kultury wymienionych przeze mnie będzie to 7% do wynagrodzenia zasadniczego  od 1 listopada tak jest wyliczone dla wszystkich.</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Piotr Gajda: czy to jest średnia, czy 7% każdy dostanie?</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bCs/>
          <w:color w:val="000000" w:themeColor="text1"/>
          <w:sz w:val="24"/>
          <w:szCs w:val="24"/>
          <w:lang w:eastAsia="pl-PL"/>
        </w:rPr>
        <w:t xml:space="preserve">Pani Anita Wojtala – Rudnicka </w:t>
      </w:r>
      <w:r w:rsidRPr="00A15BEE">
        <w:rPr>
          <w:rFonts w:ascii="Arial" w:eastAsia="Times New Roman" w:hAnsi="Arial" w:cs="Arial"/>
          <w:color w:val="000000" w:themeColor="text1"/>
          <w:sz w:val="24"/>
          <w:szCs w:val="24"/>
          <w:lang w:eastAsia="pl-PL"/>
        </w:rPr>
        <w:t>Kierownik Referat Kultury, Sportu i Promocji Miasta: 7% dla każdego.</w:t>
      </w:r>
    </w:p>
    <w:p w:rsidR="00A15BEE" w:rsidRPr="00A15BEE" w:rsidRDefault="00A15BEE" w:rsidP="00A15BEE">
      <w:pPr>
        <w:spacing w:line="360" w:lineRule="auto"/>
        <w:rPr>
          <w:rFonts w:ascii="Arial" w:eastAsia="Times New Roman" w:hAnsi="Arial" w:cs="Arial"/>
          <w:bCs/>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Pan Piotr Gajda podziękował za merytoryczne wyjaśnienie. Pan radny poprosił </w:t>
      </w:r>
      <w:r w:rsidR="0035307E">
        <w:rPr>
          <w:rFonts w:ascii="Arial" w:eastAsia="Times New Roman" w:hAnsi="Arial" w:cs="Arial"/>
          <w:color w:val="000000" w:themeColor="text1"/>
          <w:sz w:val="24"/>
          <w:szCs w:val="24"/>
          <w:lang w:eastAsia="pl-PL"/>
        </w:rPr>
        <w:br/>
      </w:r>
      <w:r w:rsidRPr="00A15BEE">
        <w:rPr>
          <w:rFonts w:ascii="Arial" w:eastAsia="Times New Roman" w:hAnsi="Arial" w:cs="Arial"/>
          <w:color w:val="000000" w:themeColor="text1"/>
          <w:sz w:val="24"/>
          <w:szCs w:val="24"/>
          <w:lang w:eastAsia="pl-PL"/>
        </w:rPr>
        <w:t>o pismo jakie wpłynęło do Urzędu Miasta i do kogo?</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bCs/>
          <w:color w:val="000000" w:themeColor="text1"/>
          <w:sz w:val="24"/>
          <w:szCs w:val="24"/>
          <w:lang w:eastAsia="pl-PL"/>
        </w:rPr>
        <w:t xml:space="preserve">Pani Anita Wojtala – Rudnicka </w:t>
      </w:r>
      <w:r w:rsidRPr="00A15BEE">
        <w:rPr>
          <w:rFonts w:ascii="Arial" w:eastAsia="Times New Roman" w:hAnsi="Arial" w:cs="Arial"/>
          <w:color w:val="000000" w:themeColor="text1"/>
          <w:sz w:val="24"/>
          <w:szCs w:val="24"/>
          <w:lang w:eastAsia="pl-PL"/>
        </w:rPr>
        <w:t xml:space="preserve">Kierownik Referat Kultury, Sportu i Promocji Miasta odpowiedziała, że pismo wpłynęło do niej na podstawie został stworzony kwestionariusz skierowany do pana Prezydenta. Pani kierownik powiedziała, że wspomnianego pisma nie ma przy sobie ale może ono zostać przygotowane na spotkanie w Muzeum, które odbędzie się jutro o godzinie 9:00. Pani Kierownik dodała, że pani Dyrektor Muzeum nadal jest dyrektorem placówki i jej nie porzuciła. </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Mariusz Staszek Wiceprzewodniczący Komisji zapytał o cenę ciepła  dla przeciętnego mieszkańca Piotrkowa Trybunalskiego gdyż jak, wywnioskował z wywiadu z panem Prezesem Elektrociepłowni jakiego udzielił w radiu, cena praktycznie nie ulegnie zmianie i stawka zostanie. Co będzie od 1 stycznia, jeżeli nie będzie wsparcia rządu, czy ta kwota zostanie podniesiona? Drugie pytanie dotyczyło ceny ciepła: to stawka za gaz 50% oraz pozostałe składników jakie na nią się składają, jakie to składniki?</w:t>
      </w:r>
    </w:p>
    <w:p w:rsidR="00A15BEE" w:rsidRPr="00A15BEE" w:rsidRDefault="00A15BEE" w:rsidP="00A15BEE">
      <w:pPr>
        <w:spacing w:line="360" w:lineRule="auto"/>
        <w:rPr>
          <w:rFonts w:ascii="Arial" w:eastAsia="Times New Roman" w:hAnsi="Arial" w:cs="Arial"/>
          <w:bCs/>
          <w:color w:val="000000" w:themeColor="text1"/>
          <w:sz w:val="24"/>
          <w:szCs w:val="24"/>
          <w:lang w:eastAsia="pl-PL"/>
        </w:rPr>
      </w:pPr>
      <w:r w:rsidRPr="00A15BEE">
        <w:rPr>
          <w:rFonts w:ascii="Arial" w:eastAsia="Times New Roman" w:hAnsi="Arial" w:cs="Arial"/>
          <w:bCs/>
          <w:color w:val="000000" w:themeColor="text1"/>
          <w:sz w:val="24"/>
          <w:szCs w:val="24"/>
          <w:lang w:eastAsia="pl-PL"/>
        </w:rPr>
        <w:t>Pan Adam Karzewnik Wiceprezydent Miasta: jeśli Prezes Elektrociepłowni udzielił takiej odpowiedzi to oprócz tych kosztów paliwa, jest energia elektryczna, to są płace dla pracowników, opłaty za emisje.</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Mariusz Staszek Wiceprzewodniczący Komisji: czy, też wchodzą koszty związane z udzielonym kredytem firmie?</w:t>
      </w:r>
    </w:p>
    <w:p w:rsidR="00A15BEE" w:rsidRPr="00A15BEE" w:rsidRDefault="00A15BEE" w:rsidP="00A15BEE">
      <w:pPr>
        <w:spacing w:line="360" w:lineRule="auto"/>
        <w:rPr>
          <w:rFonts w:ascii="Arial" w:eastAsia="Times New Roman" w:hAnsi="Arial" w:cs="Arial"/>
          <w:bCs/>
          <w:color w:val="000000" w:themeColor="text1"/>
          <w:sz w:val="24"/>
          <w:szCs w:val="24"/>
          <w:lang w:eastAsia="pl-PL"/>
        </w:rPr>
      </w:pPr>
      <w:r w:rsidRPr="00A15BEE">
        <w:rPr>
          <w:rFonts w:ascii="Arial" w:eastAsia="Times New Roman" w:hAnsi="Arial" w:cs="Arial"/>
          <w:bCs/>
          <w:color w:val="000000" w:themeColor="text1"/>
          <w:sz w:val="24"/>
          <w:szCs w:val="24"/>
          <w:lang w:eastAsia="pl-PL"/>
        </w:rPr>
        <w:t>Pan Adam Karzewnik Wiceprezydent Miasta: szczegóły wyjaśni pan Prezes, nie ma takiej pozycji „odsetki od kredytu” na pewno nie jest to w kalkulacji kosztów.</w:t>
      </w:r>
    </w:p>
    <w:p w:rsidR="00A15BEE" w:rsidRPr="00A15BEE" w:rsidRDefault="00A15BEE" w:rsidP="00A15BEE">
      <w:pPr>
        <w:spacing w:line="360" w:lineRule="auto"/>
        <w:rPr>
          <w:rFonts w:ascii="Arial" w:eastAsia="Times New Roman" w:hAnsi="Arial" w:cs="Arial"/>
          <w:bCs/>
          <w:color w:val="000000" w:themeColor="text1"/>
          <w:sz w:val="24"/>
          <w:szCs w:val="24"/>
          <w:lang w:eastAsia="pl-PL"/>
        </w:rPr>
      </w:pPr>
      <w:r w:rsidRPr="00A15BEE">
        <w:rPr>
          <w:rFonts w:ascii="Arial" w:eastAsia="Times New Roman" w:hAnsi="Arial" w:cs="Arial"/>
          <w:color w:val="000000" w:themeColor="text1"/>
          <w:sz w:val="24"/>
          <w:szCs w:val="24"/>
          <w:lang w:eastAsia="pl-PL"/>
        </w:rPr>
        <w:t>Pan Mariusz Staszek Wiceprzewodniczący Komisji zapytał o pożyczkę jak została udzielona Elektrociepłowni przez bank komercyjny, kiedy mieszkańcy zaczną spłacać ten kredyt? Czy w cenie za ciepło będzie naliczana także cena spłaty pożyczki?</w:t>
      </w:r>
    </w:p>
    <w:p w:rsidR="00A15BEE" w:rsidRPr="00A15BEE" w:rsidRDefault="00A15BEE" w:rsidP="00A15BEE">
      <w:pPr>
        <w:spacing w:after="0" w:line="360" w:lineRule="auto"/>
        <w:contextualSpacing/>
        <w:rPr>
          <w:rFonts w:ascii="Arial" w:eastAsia="Times New Roman" w:hAnsi="Arial" w:cs="Arial"/>
          <w:bCs/>
          <w:color w:val="000000" w:themeColor="text1"/>
          <w:sz w:val="24"/>
          <w:szCs w:val="24"/>
          <w:lang w:eastAsia="pl-PL"/>
        </w:rPr>
      </w:pPr>
      <w:r w:rsidRPr="00A15BEE">
        <w:rPr>
          <w:rFonts w:ascii="Arial" w:eastAsia="Times New Roman" w:hAnsi="Arial" w:cs="Arial"/>
          <w:bCs/>
          <w:color w:val="000000" w:themeColor="text1"/>
          <w:sz w:val="24"/>
          <w:szCs w:val="24"/>
          <w:lang w:eastAsia="pl-PL"/>
        </w:rPr>
        <w:t xml:space="preserve">Pan Adam Karzewnik Wiceprezydent Miasta  powiedział,  iż  to  już  zostało   wielokrotnie wyjaśnione przez Prezesa Elektrociepłowni, że jeszcze nie ma  konieczności  spłaty kapitału od tego kredytu. </w:t>
      </w:r>
      <w:r w:rsidRPr="00A15BEE">
        <w:rPr>
          <w:rFonts w:ascii="Arial" w:eastAsia="Times New Roman" w:hAnsi="Arial" w:cs="Arial"/>
          <w:bCs/>
          <w:color w:val="000000" w:themeColor="text1"/>
          <w:sz w:val="24"/>
          <w:szCs w:val="24"/>
          <w:lang w:eastAsia="pl-PL"/>
        </w:rPr>
        <w:br/>
      </w:r>
    </w:p>
    <w:p w:rsidR="00A15BEE" w:rsidRPr="00A15BEE" w:rsidRDefault="00A15BEE" w:rsidP="00A15BEE">
      <w:pPr>
        <w:spacing w:after="0" w:line="360" w:lineRule="auto"/>
        <w:contextualSpacing/>
        <w:rPr>
          <w:rFonts w:ascii="Arial" w:eastAsia="Times New Roman" w:hAnsi="Arial" w:cs="Arial"/>
          <w:bCs/>
          <w:color w:val="000000" w:themeColor="text1"/>
          <w:sz w:val="24"/>
          <w:szCs w:val="24"/>
          <w:lang w:eastAsia="pl-PL"/>
        </w:rPr>
      </w:pPr>
      <w:r w:rsidRPr="00A15BEE">
        <w:rPr>
          <w:rFonts w:ascii="Arial" w:eastAsia="Times New Roman" w:hAnsi="Arial" w:cs="Arial"/>
          <w:color w:val="000000" w:themeColor="text1"/>
          <w:sz w:val="24"/>
          <w:szCs w:val="24"/>
          <w:lang w:eastAsia="pl-PL"/>
        </w:rPr>
        <w:t>Pan Mariusz Staszek Wiceprzewodniczący Komisji ponowił pytanie, jakie będą ceny za 1 kJ jeśli nie będzie wsparcia rządu?</w:t>
      </w:r>
    </w:p>
    <w:p w:rsidR="00A15BEE" w:rsidRPr="00A15BEE" w:rsidRDefault="00A15BEE" w:rsidP="00A15BEE">
      <w:pPr>
        <w:spacing w:line="360" w:lineRule="auto"/>
        <w:rPr>
          <w:rFonts w:ascii="Arial" w:eastAsia="Times New Roman" w:hAnsi="Arial" w:cs="Arial"/>
          <w:bCs/>
          <w:color w:val="000000" w:themeColor="text1"/>
          <w:sz w:val="24"/>
          <w:szCs w:val="24"/>
          <w:lang w:eastAsia="pl-PL"/>
        </w:rPr>
      </w:pPr>
      <w:r w:rsidRPr="00A15BEE">
        <w:rPr>
          <w:rFonts w:ascii="Arial" w:eastAsia="Times New Roman" w:hAnsi="Arial" w:cs="Arial"/>
          <w:bCs/>
          <w:color w:val="000000" w:themeColor="text1"/>
          <w:sz w:val="24"/>
          <w:szCs w:val="24"/>
          <w:lang w:eastAsia="pl-PL"/>
        </w:rPr>
        <w:br/>
        <w:t xml:space="preserve">Pan Adam Karzewnik Wiceprezydent Miasta: w tej chwili, nie można powiedzieć, jaka taryfa będzie zatwierdzona, to zależy od Urzędu Regulacji Energetyki (URE). Taryfa jest opracowywana w oparciu o koszty, nie bierze się pod uwagę tego wsparcia rządowego, które było do tej pory. </w:t>
      </w:r>
    </w:p>
    <w:p w:rsidR="00A15BEE" w:rsidRPr="00A15BEE" w:rsidRDefault="00A15BEE" w:rsidP="00A15BEE">
      <w:p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Mariusz Staszek Wiceprzewodniczący Komisji dopytał czy na przygotowywanej stawce mają zyskać przedsiębiorcy a mieszkańcy pozostaną przy stawce naliczanej jak do tej pory? Jeśli państwo nie uruchomi funduszu, który wesprze mieszkańców, to będziemy płacić tą wysoką stawkę ponad 200 złotych?</w:t>
      </w:r>
      <w:r w:rsidR="0035307E">
        <w:rPr>
          <w:rFonts w:ascii="Arial" w:eastAsia="Times New Roman" w:hAnsi="Arial" w:cs="Arial"/>
          <w:color w:val="000000" w:themeColor="text1"/>
          <w:sz w:val="24"/>
          <w:szCs w:val="24"/>
          <w:lang w:eastAsia="pl-PL"/>
        </w:rPr>
        <w:br/>
      </w:r>
    </w:p>
    <w:p w:rsidR="00A15BEE" w:rsidRPr="00A15BEE" w:rsidRDefault="00A15BEE" w:rsidP="00A15BEE">
      <w:pPr>
        <w:spacing w:after="0" w:line="360" w:lineRule="auto"/>
        <w:contextualSpacing/>
        <w:rPr>
          <w:rFonts w:ascii="Arial" w:eastAsia="Times New Roman" w:hAnsi="Arial" w:cs="Arial"/>
          <w:bCs/>
          <w:color w:val="000000" w:themeColor="text1"/>
          <w:sz w:val="24"/>
          <w:szCs w:val="24"/>
          <w:lang w:eastAsia="pl-PL"/>
        </w:rPr>
      </w:pPr>
      <w:r w:rsidRPr="00A15BEE">
        <w:rPr>
          <w:rFonts w:ascii="Arial" w:eastAsia="Times New Roman" w:hAnsi="Arial" w:cs="Arial"/>
          <w:bCs/>
          <w:color w:val="000000" w:themeColor="text1"/>
          <w:sz w:val="24"/>
          <w:szCs w:val="24"/>
          <w:lang w:eastAsia="pl-PL"/>
        </w:rPr>
        <w:t>Pan Adam Karzewnik Wiceprezydent Miasta: przedsiębiorcy zyskają ale to nie znaczy, że mieszkańcy będą płacili więcej niż w tym roku. Z tych przymiarek nie wynika, że będą jakieś zdecydowane/ znaczące czy w ogóle podwyżki dla mieszkańców w porównaniu do tych opłat, które wnosili w tym roku. Nie można tutaj powiedzieć ostateczne, dopóki nie będzie zatwierdzona taryfa przez Urząd Regulacji Energetyki. W jakim kształcie ona będzie zatwierdzona tego jeszcze nie wiemy.</w:t>
      </w:r>
    </w:p>
    <w:p w:rsidR="00A15BEE" w:rsidRPr="00A15BEE" w:rsidRDefault="00A15BEE" w:rsidP="00A15BEE">
      <w:pPr>
        <w:spacing w:after="0" w:line="360" w:lineRule="auto"/>
        <w:contextualSpacing/>
        <w:rPr>
          <w:rFonts w:ascii="Arial" w:eastAsia="Times New Roman" w:hAnsi="Arial" w:cs="Arial"/>
          <w:bCs/>
          <w:color w:val="000000" w:themeColor="text1"/>
          <w:sz w:val="24"/>
          <w:szCs w:val="24"/>
          <w:lang w:eastAsia="pl-PL"/>
        </w:rPr>
      </w:pPr>
    </w:p>
    <w:p w:rsidR="00A15BEE" w:rsidRPr="00A15BEE" w:rsidRDefault="00A15BEE" w:rsidP="00A15BEE">
      <w:pPr>
        <w:spacing w:after="0" w:line="360" w:lineRule="auto"/>
        <w:contextualSpacing/>
        <w:rPr>
          <w:rFonts w:ascii="Arial" w:eastAsia="Times New Roman" w:hAnsi="Arial" w:cs="Arial"/>
          <w:bCs/>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Pan Mariusz Staszek Wiceprzewodniczący Komisji: </w:t>
      </w:r>
      <w:r w:rsidRPr="00A15BEE">
        <w:rPr>
          <w:rFonts w:ascii="Arial" w:eastAsia="Times New Roman" w:hAnsi="Arial" w:cs="Arial"/>
          <w:bCs/>
          <w:color w:val="000000" w:themeColor="text1"/>
          <w:sz w:val="24"/>
          <w:szCs w:val="24"/>
          <w:lang w:eastAsia="pl-PL"/>
        </w:rPr>
        <w:t>jaką propozycję złożyliśmy?</w:t>
      </w:r>
    </w:p>
    <w:p w:rsidR="00A15BEE" w:rsidRPr="00A15BEE" w:rsidRDefault="00A15BEE" w:rsidP="00A15BEE">
      <w:pPr>
        <w:spacing w:after="0" w:line="360" w:lineRule="auto"/>
        <w:contextualSpacing/>
        <w:rPr>
          <w:rFonts w:ascii="Arial" w:eastAsia="Times New Roman" w:hAnsi="Arial" w:cs="Arial"/>
          <w:bCs/>
          <w:color w:val="000000" w:themeColor="text1"/>
          <w:sz w:val="24"/>
          <w:szCs w:val="24"/>
          <w:lang w:eastAsia="pl-PL"/>
        </w:rPr>
      </w:pP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Adam Karzewnik Wiceprezydent Miasta:  propozycja została złożona, ale proponuję, żeby rozmawiać na ten temat z Prezesem Elektrociepłowni, który zna więcej szczegółów.</w:t>
      </w:r>
    </w:p>
    <w:p w:rsidR="00A15BEE" w:rsidRPr="00A15BEE" w:rsidRDefault="00A15BEE" w:rsidP="00A15BEE">
      <w:pPr>
        <w:spacing w:after="0" w:line="360" w:lineRule="auto"/>
        <w:contextualSpacing/>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Łukasz Janik odniósł się do wypowiedzi pani Skarbnik odnośnie wzrostów kosztów energii elektrycznej Centrum Usług Wspólnych gdyż były one niedoszacowane.</w:t>
      </w:r>
    </w:p>
    <w:p w:rsidR="00A15BEE" w:rsidRPr="00A15BEE" w:rsidRDefault="00A15BEE" w:rsidP="00A15BEE">
      <w:pPr>
        <w:spacing w:after="0" w:line="360" w:lineRule="auto"/>
        <w:contextualSpacing/>
        <w:rPr>
          <w:rFonts w:ascii="Arial" w:eastAsia="Times New Roman" w:hAnsi="Arial" w:cs="Arial"/>
          <w:color w:val="000000" w:themeColor="text1"/>
          <w:sz w:val="24"/>
          <w:szCs w:val="24"/>
          <w:lang w:eastAsia="pl-PL"/>
        </w:rPr>
      </w:pP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Pani Izabela Wroniszewska Skarbnik Miasta:</w:t>
      </w:r>
      <w:r w:rsidRPr="00A15BEE">
        <w:rPr>
          <w:rFonts w:ascii="Arial" w:hAnsi="Arial" w:cs="Arial"/>
          <w:sz w:val="24"/>
          <w:szCs w:val="24"/>
        </w:rPr>
        <w:t xml:space="preserve"> </w:t>
      </w:r>
      <w:r w:rsidRPr="00A15BEE">
        <w:rPr>
          <w:rFonts w:ascii="Arial" w:eastAsia="Times New Roman" w:hAnsi="Arial" w:cs="Arial"/>
          <w:color w:val="000000" w:themeColor="text1"/>
          <w:sz w:val="24"/>
          <w:szCs w:val="24"/>
          <w:lang w:eastAsia="pl-PL"/>
        </w:rPr>
        <w:t>nie były doszacowane, w związku z tym, że jednak nastąpił duży wzrost kosztów energii i jednostka planując budżet nie wystąpiła o taką kwotę środków na początku roku. Natomiast w trakcie roku należało regulować terminowo te zobowiązania, stąd były dokonane przesunięcia, a później trzeba było uzupełnić plan w tych pozycjach, gdzie nastąpiło zmniejszenie. Teraz może się wydawać, że jest duża kwota wzrostu na § 401, ale to jest wynikiem pewnych przesunięć wewnętrznych, zwiększenia na § 426, czyli tym dotyczącym energii było wcześniej, a zmniejszenie było w § 401, a teraz po prostu uzupełniamy ten plan do pozycji takich jakie są potrzebne, żeby zrealizować prawidłowo wszystkie wydatki do końca roku bez przekroczeń.</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Łukasz Janik poprosił o przypomnienie kwoty na energię, jaka ona była?</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Pani Izabela Wroniszewska Skarbnik Miasta:</w:t>
      </w:r>
      <w:r w:rsidRPr="00A15BEE">
        <w:rPr>
          <w:rFonts w:ascii="Arial" w:hAnsi="Arial" w:cs="Arial"/>
          <w:sz w:val="24"/>
          <w:szCs w:val="24"/>
        </w:rPr>
        <w:t xml:space="preserve"> </w:t>
      </w:r>
      <w:r w:rsidRPr="00A15BEE">
        <w:rPr>
          <w:rFonts w:ascii="Arial" w:eastAsia="Times New Roman" w:hAnsi="Arial" w:cs="Arial"/>
          <w:color w:val="000000" w:themeColor="text1"/>
          <w:sz w:val="24"/>
          <w:szCs w:val="24"/>
          <w:lang w:eastAsia="pl-PL"/>
        </w:rPr>
        <w:t>35 tysięcy złotych dotyczyło zakupu energii, 15 tysięcy złotych jednostka przeznaczyła na nieplanowane nagrody jubileuszowe pracowników, 34 tysiące złotych na odprawę emerytalną, 44 tysiące złotych to są kwestie związane z ta regulacją tych przez szeregowania, które od lipca zostały wprowadzone obligatoryjnie rozporządzeniem w sprawie zasad wynagradzania i trzeba było uzupełnić plan, żeby jednostce wystarczyło tych środków do końca roku. Stąd te wszystkie kwoty składają się na to 137 tysięcy złotych.</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Łukasz Janik dopytał czy chodzi o energię elektryczną czy energia cieplną? Czy podana jest kwota ogólnie na energię?</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Pani Izabela Wroniszewska Skarbnik Miasta: ma zapis ogólny, nie mam wyszczególnione czy energia elektryczna czy energia cieplna. Niemniej jednak jest to jednostka obsługująca jednostki oświatowe Centrum Usług Wspólnych. W związku </w:t>
      </w:r>
      <w:r w:rsidR="0035307E">
        <w:rPr>
          <w:rFonts w:ascii="Arial" w:eastAsia="Times New Roman" w:hAnsi="Arial" w:cs="Arial"/>
          <w:color w:val="000000" w:themeColor="text1"/>
          <w:sz w:val="24"/>
          <w:szCs w:val="24"/>
          <w:lang w:eastAsia="pl-PL"/>
        </w:rPr>
        <w:br/>
      </w:r>
      <w:r w:rsidRPr="00A15BEE">
        <w:rPr>
          <w:rFonts w:ascii="Arial" w:eastAsia="Times New Roman" w:hAnsi="Arial" w:cs="Arial"/>
          <w:color w:val="000000" w:themeColor="text1"/>
          <w:sz w:val="24"/>
          <w:szCs w:val="24"/>
          <w:lang w:eastAsia="pl-PL"/>
        </w:rPr>
        <w:t>z tym nie potrafię teraz powiedzieć, czy korzysta z tego dodatkowego wsparcia. Mogę oczywiście uzupełnić tą wiedzę i przekażę informacje.</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Łukasz Janik nawiązał do wcześniejszej wypowiedzi pana Mariusza Staszka Wiceprzewodniczącego Komisji. Zdaniem pana radnego poruszył on bardzo istotny problem dla mieszkańców Piotrkowa Trybunalskiego od 1 stycznia jaka stawka została zgłoszona do URE za 1 GJ, za koszt ciepła? Jaką pan Prezes zgłosił taryfę?</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Pan Adam Karzewnik Wiceprezydent Miasta: szczegóły będą wyjaśnione przez pana Prezesa Elektrociepłowni. </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Pan Łukasz Janik zwrócił uwagę, że została poruszona ważna kwestia gdyż jak pamięta mieliśmy stawkę prawie 210 złotych za GJ, teraz mamy zgłoszoną 260 złotych za 1 GJ „więc tak naprawdę nie wiem, w jaki sposób, jeżeli nie będzie utrzymanej dopłaty rządowej, mieszkańcy mają zapłacić do ceny z 30 Września 2022 roku plus te 40%? Mówi pan </w:t>
      </w:r>
      <w:r w:rsidRPr="00A15BEE">
        <w:rPr>
          <w:rFonts w:ascii="Arial" w:eastAsia="Times New Roman" w:hAnsi="Arial" w:cs="Arial"/>
          <w:i/>
          <w:color w:val="000000" w:themeColor="text1"/>
          <w:sz w:val="24"/>
          <w:szCs w:val="24"/>
          <w:lang w:eastAsia="pl-PL"/>
        </w:rPr>
        <w:t>(Wiceprezydent Adam Karzewnik)</w:t>
      </w:r>
      <w:r w:rsidRPr="00A15BEE">
        <w:rPr>
          <w:rFonts w:ascii="Arial" w:eastAsia="Times New Roman" w:hAnsi="Arial" w:cs="Arial"/>
          <w:color w:val="000000" w:themeColor="text1"/>
          <w:sz w:val="24"/>
          <w:szCs w:val="24"/>
          <w:lang w:eastAsia="pl-PL"/>
        </w:rPr>
        <w:t xml:space="preserve"> , że takie same koszty mają ponieść jak wcześniej, bo dla przedsiębiorców ten wzrost wyniósł 300% więcej, czyli jak płacili 1000, to płacili 4000 i  takie ceny powinny być realne też dla mieszkańców.” Pan radny nadmienił, że spółka miała 8 milionów straty, z czego na koniec grudnia bieżącego roku planowane jest 2 miliony zysku „czyli rozumiem, że nie ma teraz kapitału zapasowego wypracowanego, żeby pokryć jakiekolwiek straty?”</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Pani Krystyna Czechowska Przewodnicząca Komisji poprosiła aby na kolejne komisje dyrektorzy jednostek podległych uczestniczyli w posiedzeniach, pozwoli to uniknąć sytuacji w której radny nie uzyskuje pełnych odpowiedzi na zadane pytania. Jeśli nie Dyrektorzy to ich zastępcy lub osoba, która ma reprezentować daną jednostkę. To pomoże uniknąć zadawania tych samych pytań na Sesji Rady Miasta. </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Pan Adam Karzewnik Wiceprezydent Miasta przypomniał, że w porządku obrad nie było punktu dotyczącego Elektrociepłowni. </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Pani Krystyna Czechowska Przewodnicząca Komisji zgodziła się z tym stwierdzeniem jednak  dodała , że takie pytania mogą zostać zadane w punkcie dotyczącym spraw różnych. </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Mariusz Staszek Wiceprzewodniczący Komisji zapytał o ile wzrosło finansowo ciepło, jeżeli chodzi o jednostki, które są w budżecie wprowadzone gminne, o ile więcej w tym roku zapłacimy? Jeżeli da się kwotowo powiedzieć, jaka to będzie różnica?</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Pani Izabela Wroniszewska Skarbnik Miasta klasyfikacja budżetowa przewiduje § 426 na zakup energii. Tutaj klasyfikujemy zarówno energię cieplną, jak i energię elektryczną. Omówię kwoty ogólne, jak się zwiększyło wykonanie tych wydatków. </w:t>
      </w:r>
      <w:r w:rsidR="0035307E">
        <w:rPr>
          <w:rFonts w:ascii="Arial" w:eastAsia="Times New Roman" w:hAnsi="Arial" w:cs="Arial"/>
          <w:color w:val="000000" w:themeColor="text1"/>
          <w:sz w:val="24"/>
          <w:szCs w:val="24"/>
          <w:lang w:eastAsia="pl-PL"/>
        </w:rPr>
        <w:br/>
      </w:r>
      <w:r w:rsidRPr="00A15BEE">
        <w:rPr>
          <w:rFonts w:ascii="Arial" w:eastAsia="Times New Roman" w:hAnsi="Arial" w:cs="Arial"/>
          <w:color w:val="000000" w:themeColor="text1"/>
          <w:sz w:val="24"/>
          <w:szCs w:val="24"/>
          <w:lang w:eastAsia="pl-PL"/>
        </w:rPr>
        <w:t xml:space="preserve">W ubiegłym roku mieliśmy 12 milionów zaplanowane na energię elektryczną i cieplną we wszystkich jednostkach organizacyjnych. Teraz jeszcze mamy na Sesji Rady Miasta zwiększenie tutaj o 400 tysięcy złotych na oświetlenie uliczne w związku z tym będzie to kwota między 19 a 20 milionów. Kwestia rekompensaty dla podmiotów wrażliwych powoduje, że rzeczywiście jest na energii cieplnej trochę taniej. Niemniej jednak energia elektryczna to był co najmniej trzykrotny wzrost we wszystkich jednostkach. Ośrodek Sportu i Rekreacji (OSiR), który zużywa dużą ilość energii i oświetlenie uliczne, mamy trzykrotny wzrost. </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Mariusz Staszek Wiceprzewodniczący Komisji zapytał o Mediatekę, jakie jest ogrzewanie, co przeważa elektryczne czy sieciowe? Czy wzrost jest znaczący?</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Pani Izabela Wroniszewska Skarbnik Miasta: sieciowe, koszty wzrosły, ale to w ubiegłym miesiącu na Sesji Rady Miasta były omawiane kwestie dotyczące zwiększenia planu i zwiększenia kwoty dotacji dla Mediateki była sporządzona szczegółowa analiza czy zmniejszyło się zużycie. Wzrost planu to zwiększenie o kwotę ok. 300 tysięcy dla Mediateki i dla MOK-u. Jednostka miała zmniejszenie zużycia energii cieplnej i energii elektrycznej niemniej jednak w cyfrach bezwzględnych zaistniała konieczności zwiększenia tego planu.</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Mariusz Staszek Wiceprzewodniczący Komisji: czy są pomysły dotyczące farmy fotowoltaicznej? Czy jest plan zamieszczenia fotowoltaiki na Mediatece czy budynkach szkolnych?</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Pan Adam Karzewnik Wiceprezydent Miasta: zgłosiliśmy budowę ogniw fotowoltaicznych na Bibliotece bierzemy pod uwagę 4 szkoły i przedszkola, OSiR gdy dostaniemy środki finansowe to je zrealizujemy, te sprawy będą rozpatrywane. </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Pan Łukasz Janik poprosił o odpowiedź na piśmie przed Sesją Rady Miasta ze względu iż nie otrzymał odpowiedzi na Komisji. </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Pani Krystyna Czechowska Przewodnicząca Komisji:  jeżeli chodzi o przesunięcia ulica Jeziorna, rozumiem, że mówimy o dokumentacji, zapłacie za dokumentację i dlaczego jeszcze nie zrealizowano tego zadania i drugie pytanie jeśli chodzi o Bugaj, rozumiem że postępowanie dokumentacyjne jest zakończone, a jego realizacja będzie w przyszłym roku?</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Adam Karzewnik Wiceprezydent Miasta: w zasadzie projekt na samą ulicę już jest zakończony, ale musieliśmy rozszerzyć zakres tego projektu o odwodnienie tej ulicy.</w:t>
      </w:r>
    </w:p>
    <w:p w:rsidR="00A15BEE" w:rsidRPr="00A15BEE" w:rsidRDefault="00A15BEE" w:rsidP="00A15BEE">
      <w:pPr>
        <w:spacing w:after="0"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W wyniku przeprowadzonego głosowania (7-3-0) Komisja zaopiniowała pozytywnie projekt uchwały w sprawie zmiany Wieloletniej Prognozy Finansowej Miasta Piotrkowa Trybunalskiego wraz z autopoprawką Prezydenta Miasta. </w:t>
      </w:r>
    </w:p>
    <w:p w:rsidR="00A15BEE" w:rsidRPr="00A15BEE" w:rsidRDefault="00A15BEE" w:rsidP="00A15BEE">
      <w:pPr>
        <w:spacing w:after="0" w:line="360" w:lineRule="auto"/>
        <w:ind w:right="-648"/>
        <w:rPr>
          <w:rFonts w:ascii="Arial" w:eastAsia="Times New Roman" w:hAnsi="Arial" w:cs="Arial"/>
          <w:color w:val="000000" w:themeColor="text1"/>
          <w:sz w:val="24"/>
          <w:szCs w:val="24"/>
          <w:lang w:eastAsia="pl-PL"/>
        </w:rPr>
      </w:pPr>
    </w:p>
    <w:p w:rsidR="00A15BEE" w:rsidRPr="00A15BEE" w:rsidRDefault="00A15BEE" w:rsidP="00A15BEE">
      <w:pPr>
        <w:spacing w:after="0" w:line="360" w:lineRule="auto"/>
        <w:ind w:right="-648"/>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Opinia Nr 454/69/23</w:t>
      </w:r>
    </w:p>
    <w:p w:rsidR="00A15BEE" w:rsidRPr="00A15BEE" w:rsidRDefault="00A15BEE" w:rsidP="00A15BEE">
      <w:pPr>
        <w:spacing w:after="0" w:line="360" w:lineRule="auto"/>
        <w:ind w:right="-648"/>
        <w:rPr>
          <w:rFonts w:ascii="Arial" w:eastAsia="Times New Roman" w:hAnsi="Arial" w:cs="Arial"/>
          <w:color w:val="000000" w:themeColor="text1"/>
          <w:sz w:val="24"/>
          <w:szCs w:val="24"/>
          <w:lang w:eastAsia="pl-PL"/>
        </w:rPr>
      </w:pPr>
    </w:p>
    <w:p w:rsidR="00A15BEE" w:rsidRPr="00A15BEE" w:rsidRDefault="00A15BEE" w:rsidP="00A15BEE">
      <w:pPr>
        <w:spacing w:after="0" w:line="360" w:lineRule="auto"/>
        <w:ind w:right="-648"/>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Punkt 5</w:t>
      </w:r>
    </w:p>
    <w:p w:rsidR="00A15BEE" w:rsidRPr="00A15BEE" w:rsidRDefault="00A15BEE" w:rsidP="00A15BEE">
      <w:pPr>
        <w:spacing w:after="0"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Zaopiniowanie projektu uchwały w sprawie zmiany budżetu miasta na 2023 rok.</w:t>
      </w:r>
    </w:p>
    <w:p w:rsidR="00A15BEE" w:rsidRPr="00A15BEE" w:rsidRDefault="00A15BEE" w:rsidP="00A15BEE">
      <w:pPr>
        <w:spacing w:after="0" w:line="360" w:lineRule="auto"/>
        <w:ind w:right="-648"/>
        <w:rPr>
          <w:rFonts w:ascii="Arial" w:eastAsia="Times New Roman" w:hAnsi="Arial" w:cs="Arial"/>
          <w:color w:val="000000" w:themeColor="text1"/>
          <w:sz w:val="24"/>
          <w:szCs w:val="24"/>
          <w:lang w:eastAsia="pl-PL"/>
        </w:rPr>
      </w:pPr>
    </w:p>
    <w:p w:rsidR="00A15BEE" w:rsidRPr="00A15BEE" w:rsidRDefault="00A15BEE" w:rsidP="00A15BEE">
      <w:pPr>
        <w:spacing w:after="0"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W wyniku przeprowadzonego głosowania (7-3-0) Komisja zaopiniowała pozytywnie projekt uchwały w sprawie zmiany budżetu miasta na 2023 rok. </w:t>
      </w:r>
    </w:p>
    <w:p w:rsidR="00A15BEE" w:rsidRPr="00A15BEE" w:rsidRDefault="00A15BEE" w:rsidP="00A15BEE">
      <w:pPr>
        <w:spacing w:after="0" w:line="360" w:lineRule="auto"/>
        <w:ind w:right="-648"/>
        <w:rPr>
          <w:rFonts w:ascii="Arial" w:eastAsia="Times New Roman" w:hAnsi="Arial" w:cs="Arial"/>
          <w:color w:val="000000" w:themeColor="text1"/>
          <w:sz w:val="24"/>
          <w:szCs w:val="24"/>
          <w:lang w:eastAsia="pl-PL"/>
        </w:rPr>
      </w:pPr>
    </w:p>
    <w:p w:rsidR="00A15BEE" w:rsidRPr="00A15BEE" w:rsidRDefault="00A15BEE" w:rsidP="00A15BEE">
      <w:pPr>
        <w:spacing w:after="0" w:line="360" w:lineRule="auto"/>
        <w:ind w:right="-648"/>
        <w:rPr>
          <w:rFonts w:ascii="Arial" w:eastAsia="Times New Roman" w:hAnsi="Arial" w:cs="Arial"/>
          <w:bCs/>
          <w:iCs/>
          <w:color w:val="auto"/>
          <w:sz w:val="24"/>
          <w:szCs w:val="24"/>
          <w:lang w:eastAsia="pl-PL"/>
        </w:rPr>
      </w:pPr>
      <w:r w:rsidRPr="00A15BEE">
        <w:rPr>
          <w:rFonts w:ascii="Arial" w:eastAsia="Times New Roman" w:hAnsi="Arial" w:cs="Arial"/>
          <w:color w:val="000000" w:themeColor="text1"/>
          <w:sz w:val="24"/>
          <w:szCs w:val="24"/>
          <w:lang w:eastAsia="pl-PL"/>
        </w:rPr>
        <w:t>Opinia Nr 455/69/23</w:t>
      </w:r>
    </w:p>
    <w:p w:rsidR="00A15BEE" w:rsidRPr="00A15BEE" w:rsidRDefault="00A15BEE" w:rsidP="00A15BEE">
      <w:pPr>
        <w:tabs>
          <w:tab w:val="left" w:pos="0"/>
        </w:tabs>
        <w:spacing w:after="0" w:line="360" w:lineRule="auto"/>
        <w:ind w:right="-648"/>
        <w:rPr>
          <w:rFonts w:ascii="Arial" w:eastAsia="Times New Roman" w:hAnsi="Arial" w:cs="Arial"/>
          <w:bCs/>
          <w:iCs/>
          <w:color w:val="auto"/>
          <w:sz w:val="24"/>
          <w:szCs w:val="24"/>
          <w:lang w:eastAsia="pl-PL"/>
        </w:rPr>
      </w:pPr>
      <w:r w:rsidRPr="00A15BEE">
        <w:rPr>
          <w:rFonts w:ascii="Arial" w:eastAsia="Times New Roman" w:hAnsi="Arial" w:cs="Arial"/>
          <w:bCs/>
          <w:iCs/>
          <w:color w:val="auto"/>
          <w:sz w:val="24"/>
          <w:szCs w:val="24"/>
          <w:lang w:eastAsia="pl-PL"/>
        </w:rPr>
        <w:t>Punkt 6</w:t>
      </w:r>
    </w:p>
    <w:p w:rsidR="00A15BEE" w:rsidRPr="00A15BEE" w:rsidRDefault="00A15BEE" w:rsidP="00A15BEE">
      <w:pPr>
        <w:tabs>
          <w:tab w:val="left" w:pos="0"/>
        </w:tabs>
        <w:spacing w:after="0" w:line="360" w:lineRule="auto"/>
        <w:ind w:right="-648"/>
        <w:rPr>
          <w:rFonts w:ascii="Arial" w:eastAsia="Times New Roman" w:hAnsi="Arial" w:cs="Arial"/>
          <w:bCs/>
          <w:iCs/>
          <w:color w:val="auto"/>
          <w:sz w:val="24"/>
          <w:szCs w:val="24"/>
          <w:lang w:eastAsia="pl-PL"/>
        </w:rPr>
      </w:pPr>
    </w:p>
    <w:p w:rsidR="00A15BEE" w:rsidRPr="00A15BEE" w:rsidRDefault="00A15BEE" w:rsidP="00A15BEE">
      <w:pPr>
        <w:spacing w:line="360" w:lineRule="auto"/>
        <w:rPr>
          <w:rFonts w:ascii="Arial" w:eastAsia="Times New Roman" w:hAnsi="Arial" w:cs="Arial"/>
          <w:color w:val="auto"/>
          <w:sz w:val="24"/>
          <w:szCs w:val="24"/>
          <w:lang w:eastAsia="pl-PL"/>
        </w:rPr>
      </w:pPr>
      <w:r w:rsidRPr="00A15BEE">
        <w:rPr>
          <w:rFonts w:ascii="Arial" w:eastAsia="Times New Roman" w:hAnsi="Arial" w:cs="Arial"/>
          <w:color w:val="auto"/>
          <w:sz w:val="24"/>
          <w:szCs w:val="24"/>
          <w:lang w:eastAsia="pl-PL"/>
        </w:rPr>
        <w:t>Zaopiniowanie projektu uchwały w sprawie zmiany Uchwały Nr LXII/766/23 Rady Miasta Piotrkowa Trybunalskiego z dnia 29 marca 2023 roku w sprawie określenia zadań i podziału środków Państwowego Funduszu Rehabilitacji Osób Niepełnosprawnych z zakresu rehabilitacji zawodowej i społecznej osób niepełnosprawnych na 2023 rok.</w:t>
      </w:r>
    </w:p>
    <w:p w:rsidR="00A15BEE" w:rsidRPr="00A15BEE" w:rsidRDefault="00A15BEE" w:rsidP="00A15BEE">
      <w:pPr>
        <w:spacing w:line="360" w:lineRule="auto"/>
        <w:rPr>
          <w:rFonts w:ascii="Arial" w:eastAsia="Times New Roman" w:hAnsi="Arial" w:cs="Arial"/>
          <w:sz w:val="24"/>
          <w:szCs w:val="24"/>
          <w:lang w:eastAsia="pl-PL"/>
        </w:rPr>
      </w:pPr>
      <w:r w:rsidRPr="00A15BEE">
        <w:rPr>
          <w:rFonts w:ascii="Arial" w:eastAsia="Times New Roman" w:hAnsi="Arial" w:cs="Arial"/>
          <w:color w:val="000000" w:themeColor="text1"/>
          <w:sz w:val="24"/>
          <w:szCs w:val="24"/>
          <w:lang w:eastAsia="pl-PL"/>
        </w:rPr>
        <w:t>W wyniku przeprowadzonego głosowania (7-0-3) Komisja zaopiniowała pozytywnie projekt uchwały w sprawie określenia zadań i podziału środków Państwowego Funduszu Rehabilitacji Osób Niepełnosprawnych z zakresu rehabilitacji zawodowej i społecznej osób niepełnosprawnych na 2023 rok.</w:t>
      </w:r>
      <w:r w:rsidRPr="00A15BEE">
        <w:rPr>
          <w:rFonts w:ascii="Arial" w:eastAsia="Times New Roman" w:hAnsi="Arial" w:cs="Arial"/>
          <w:color w:val="auto"/>
          <w:sz w:val="24"/>
          <w:szCs w:val="24"/>
          <w:lang w:eastAsia="pl-PL"/>
        </w:rPr>
        <w:br/>
      </w:r>
      <w:r w:rsidRPr="00A15BEE">
        <w:rPr>
          <w:rFonts w:ascii="Arial" w:eastAsia="Times New Roman" w:hAnsi="Arial" w:cs="Arial"/>
          <w:color w:val="auto"/>
          <w:sz w:val="24"/>
          <w:szCs w:val="24"/>
          <w:lang w:eastAsia="pl-PL"/>
        </w:rPr>
        <w:br/>
      </w:r>
      <w:r w:rsidRPr="00A15BEE">
        <w:rPr>
          <w:rFonts w:ascii="Arial" w:eastAsia="Times New Roman" w:hAnsi="Arial" w:cs="Arial"/>
          <w:sz w:val="24"/>
          <w:szCs w:val="24"/>
          <w:lang w:eastAsia="pl-PL"/>
        </w:rPr>
        <w:t>Opinia Nr 456/69/23</w:t>
      </w:r>
    </w:p>
    <w:p w:rsidR="00A15BEE" w:rsidRPr="00A15BEE" w:rsidRDefault="00A15BEE" w:rsidP="00A15BEE">
      <w:pPr>
        <w:spacing w:line="360" w:lineRule="auto"/>
        <w:rPr>
          <w:rFonts w:ascii="Arial" w:eastAsia="Times New Roman" w:hAnsi="Arial" w:cs="Arial"/>
          <w:sz w:val="24"/>
          <w:szCs w:val="24"/>
          <w:lang w:eastAsia="pl-PL"/>
        </w:rPr>
      </w:pPr>
      <w:r w:rsidRPr="00A15BEE">
        <w:rPr>
          <w:rFonts w:ascii="Arial" w:eastAsia="Times New Roman" w:hAnsi="Arial" w:cs="Arial"/>
          <w:sz w:val="24"/>
          <w:szCs w:val="24"/>
          <w:lang w:eastAsia="pl-PL"/>
        </w:rPr>
        <w:t>Punkt 7</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Zaopiniowanie projektu uchwały w sprawie wyrażenia zgody na zawarcie kolejnej umowy dzierżawy z dotychczasowym dzierżawcą na część nieruchomości położonej </w:t>
      </w:r>
      <w:r w:rsidRPr="00A15BEE">
        <w:rPr>
          <w:rFonts w:ascii="Arial" w:eastAsia="Times New Roman" w:hAnsi="Arial" w:cs="Arial"/>
          <w:color w:val="000000" w:themeColor="text1"/>
          <w:sz w:val="24"/>
          <w:szCs w:val="24"/>
          <w:lang w:eastAsia="pl-PL"/>
        </w:rPr>
        <w:br/>
        <w:t>w Piotrkowie Trybunalskim przy ul. Łódzkiej.</w:t>
      </w:r>
    </w:p>
    <w:p w:rsidR="00A15BEE" w:rsidRPr="00A15BEE" w:rsidRDefault="00A15BEE" w:rsidP="00A15BEE">
      <w:pPr>
        <w:spacing w:after="0"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Agnieszka Kosela Kierownik Referatu Gospodarki Nieruchomościami: przedmiot uchwały jest obecnie również przedmiotem umowy dzierżawy. Aktualny dzierżawca zwrócił się z wnioskiem o zawarcie kolejnej umowy na ten sam teren i na ten sam cel związku z tym proponujemy przedłużenie umowy dzierżawy, a zawarcie kolejnej umowy dzierżawy wymaga zgody Rady Miasta.</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  </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W wyniku przeprowadzonego głosowania (7-0-3) Komisja zaopiniowała pozytywnie projekt uchwały w sprawie wyrażenia zgody na zawarcie kolejnej umowy dzierżawy </w:t>
      </w:r>
      <w:r w:rsidRPr="00A15BEE">
        <w:rPr>
          <w:rFonts w:ascii="Arial" w:eastAsia="Times New Roman" w:hAnsi="Arial" w:cs="Arial"/>
          <w:color w:val="000000" w:themeColor="text1"/>
          <w:sz w:val="24"/>
          <w:szCs w:val="24"/>
          <w:lang w:eastAsia="pl-PL"/>
        </w:rPr>
        <w:br/>
        <w:t xml:space="preserve">z dotychczasowym dzierżawcą na część nieruchomości położonej w Piotrkowie Trybunalskim przy ul. Łódzkiej  </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Opinia Nr 457/69/23 </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Punkt 8</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Zaopiniowanie projektu w sprawie  wyrażenia zgody na  zawarcie kolejnej   umowy dzierżawy z dotychczasowym dzierżawcą na nieruchomość położoną w Piotrkowie Trybunalskim przy ul. Sulejowskiej 24.</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br/>
        <w:t>Agnieszka Kosela Kierownik Referatu Gospodarki Nieruchomościami: dotychczasowy dzierżawca wystąpił z wnioskiem o zawarcie kolejnej umowy dzierżawy na ten sam cel na ten sam teren.</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Sergiusz Stachaczyk: chciałem zapytać, czy tam nie było wniosku wykupienie tej części?</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Agnieszka Kosela Kierownik Referatu Gospodarki Nieruchomościami: do czasu zmiany planu nie była możliwa sprzedaż tej nieruchomości. Natomiast państwo składali wniosek </w:t>
      </w:r>
      <w:r w:rsidRPr="00A15BEE">
        <w:rPr>
          <w:rFonts w:ascii="Arial" w:eastAsia="Times New Roman" w:hAnsi="Arial" w:cs="Arial"/>
          <w:color w:val="000000" w:themeColor="text1"/>
          <w:sz w:val="24"/>
          <w:szCs w:val="24"/>
          <w:lang w:eastAsia="pl-PL"/>
        </w:rPr>
        <w:br/>
        <w:t xml:space="preserve">o sprzedaż, natomiast ze względów osobistych póki co ten wniosek  nie chcą, żeby był procedowany. </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Pan Mariusz Staszek Wiceprzewodniczący Komisji: co jakiś czas taka uchwała wchodzi, regulujemy kwestie ulicy Sulejowskiej. Czy takich nieruchomości jest więcej, jeszcze które są w użyczeniu i czy są mieszkańcy, którzy chcą odkupić, czy kupić od miasta? </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Agnieszka Kosela Kierownik Referatu Gospodarki Nieruchomościami: jest jeszcze kilka takich nieruchomości i tak jak mówiłam wcześniej, do czasu zmiany planu nie była możliwa sprzedaż tych działek z uwagi na to, że zgodnie z planem były to działki pod poszerzenie ulicy Sulejowskiej na skutek zmiany planu możemy przystąpić do zbycia tych nieruchomości i te wnioski sukcesywnie, jeżeli wpływają. Informujemy również właścicieli nieruchomości sąsiednich, że jest taka możliwość. Jeżeli taki wniosek jest złożony, to oczywiście realizujemy te wnioski.</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W wyniku przeprowadzonego głosowania (10-0-0) Komisja zaopiniowała pozytywnie projekt uchwały w sprawie wyrażenia zgody na zawarcie kolejnej umowy dzierżawy </w:t>
      </w:r>
      <w:r w:rsidRPr="00A15BEE">
        <w:rPr>
          <w:rFonts w:ascii="Arial" w:eastAsia="Times New Roman" w:hAnsi="Arial" w:cs="Arial"/>
          <w:color w:val="000000" w:themeColor="text1"/>
          <w:sz w:val="24"/>
          <w:szCs w:val="24"/>
          <w:lang w:eastAsia="pl-PL"/>
        </w:rPr>
        <w:br/>
        <w:t xml:space="preserve">z dotychczasowym dzierżawcą na nieruchomość położoną w Piotrkowie Trybunalskim przy ul. Sulejowskiej 24. </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Opinia Nr 458/69/23 </w:t>
      </w:r>
    </w:p>
    <w:p w:rsidR="00A15BEE" w:rsidRPr="00A15BEE" w:rsidRDefault="00A15BEE" w:rsidP="00A15BEE">
      <w:pPr>
        <w:spacing w:line="360" w:lineRule="auto"/>
        <w:rPr>
          <w:rFonts w:ascii="Arial" w:eastAsia="Times New Roman" w:hAnsi="Arial" w:cs="Arial"/>
          <w:color w:val="000000" w:themeColor="text1"/>
          <w:sz w:val="24"/>
          <w:szCs w:val="24"/>
          <w:lang w:eastAsia="pl-PL"/>
        </w:rPr>
      </w:pP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Punkt 9</w:t>
      </w:r>
    </w:p>
    <w:p w:rsidR="00A15BEE" w:rsidRPr="00A15BEE" w:rsidRDefault="00A15BEE" w:rsidP="00A15BEE">
      <w:pPr>
        <w:widowControl w:val="0"/>
        <w:spacing w:after="0" w:line="360" w:lineRule="auto"/>
        <w:outlineLvl w:val="1"/>
        <w:rPr>
          <w:rFonts w:ascii="Arial" w:eastAsiaTheme="minorHAnsi" w:hAnsi="Arial" w:cs="Arial"/>
          <w:color w:val="000000" w:themeColor="text1"/>
          <w:sz w:val="24"/>
          <w:szCs w:val="24"/>
        </w:rPr>
      </w:pPr>
      <w:r w:rsidRPr="00A15BEE">
        <w:rPr>
          <w:rFonts w:ascii="Arial" w:eastAsiaTheme="minorHAnsi" w:hAnsi="Arial" w:cs="Arial"/>
          <w:color w:val="000000" w:themeColor="text1"/>
          <w:sz w:val="24"/>
          <w:szCs w:val="24"/>
        </w:rPr>
        <w:t>Zaopiniowanie projektu w sprawie wyrażenia zgody na sprzedaż niezabudowanej nieruchomości położonej w Piotrkowie Trybunalskim przy ul. Twardosławickiej 15.</w:t>
      </w:r>
    </w:p>
    <w:p w:rsidR="00A15BEE" w:rsidRPr="00A15BEE" w:rsidRDefault="00A15BEE" w:rsidP="00A15BEE">
      <w:pPr>
        <w:widowControl w:val="0"/>
        <w:spacing w:after="0" w:line="360" w:lineRule="auto"/>
        <w:outlineLvl w:val="1"/>
        <w:rPr>
          <w:rFonts w:ascii="Arial" w:eastAsiaTheme="minorHAnsi" w:hAnsi="Arial" w:cs="Arial"/>
          <w:color w:val="000000" w:themeColor="text1"/>
          <w:sz w:val="24"/>
          <w:szCs w:val="24"/>
        </w:rPr>
      </w:pP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Agnieszka Kosela Kierownik Referatu Gospodarki Nieruchomościami: właściciel nieruchomości sąsiedniej zwrócił się z wnioskiem o nabycie działki, która przylega do jego nieruchomości, stanowi własność miasta. Jest to działka o powierzchni 298 m². Dla tego terenu nie ma miejscowego planu. Zgodnie ze studium są to usługi komercyjne z dopuszczoną zabudową mieszkaniową. Miasto nie będzie realizowało na takiej nieruchomości żadnych celów w związku z tym proponujemy wyrazić zgodę i zbyć na rzecz właściciela nieruchomości przyległych. </w:t>
      </w:r>
    </w:p>
    <w:p w:rsidR="00A15BEE" w:rsidRPr="00A15BEE" w:rsidRDefault="00A15BEE" w:rsidP="00A15BEE">
      <w:pPr>
        <w:widowControl w:val="0"/>
        <w:spacing w:after="0" w:line="360" w:lineRule="auto"/>
        <w:outlineLvl w:val="1"/>
        <w:rPr>
          <w:rFonts w:ascii="Arial" w:eastAsiaTheme="minorHAnsi" w:hAnsi="Arial" w:cs="Arial"/>
          <w:color w:val="000000" w:themeColor="text1"/>
          <w:sz w:val="24"/>
          <w:szCs w:val="24"/>
        </w:rPr>
      </w:pPr>
      <w:r w:rsidRPr="00A15BEE">
        <w:rPr>
          <w:rFonts w:ascii="Arial" w:eastAsiaTheme="minorHAnsi" w:hAnsi="Arial" w:cs="Arial"/>
          <w:color w:val="000000" w:themeColor="text1"/>
          <w:sz w:val="24"/>
          <w:szCs w:val="24"/>
        </w:rPr>
        <w:t xml:space="preserve">W wyniku przeprowadzonego głosowania (10-0-0) Komisja zaopiniowała pozytywnie projekt uchwały w sprawie wyrażenia zgody na sprzedaż niezabudowanej nieruchomości położonej </w:t>
      </w:r>
      <w:r w:rsidRPr="00A15BEE">
        <w:rPr>
          <w:rFonts w:ascii="Arial" w:eastAsiaTheme="minorHAnsi" w:hAnsi="Arial" w:cs="Arial"/>
          <w:color w:val="000000" w:themeColor="text1"/>
          <w:sz w:val="24"/>
          <w:szCs w:val="24"/>
        </w:rPr>
        <w:br/>
        <w:t>w Piotrkowie Trybunalskim przy ul. Twardosławickiej 15.</w:t>
      </w:r>
    </w:p>
    <w:p w:rsidR="00A15BEE" w:rsidRPr="00A15BEE" w:rsidRDefault="00A15BEE" w:rsidP="00A15BEE">
      <w:pPr>
        <w:widowControl w:val="0"/>
        <w:spacing w:after="0" w:line="360" w:lineRule="auto"/>
        <w:outlineLvl w:val="1"/>
        <w:rPr>
          <w:rFonts w:ascii="Arial" w:eastAsiaTheme="minorHAnsi" w:hAnsi="Arial" w:cs="Arial"/>
          <w:color w:val="000000" w:themeColor="text1"/>
          <w:sz w:val="24"/>
          <w:szCs w:val="24"/>
        </w:rPr>
      </w:pPr>
    </w:p>
    <w:p w:rsidR="00A15BEE" w:rsidRPr="00A15BEE" w:rsidRDefault="00A15BEE" w:rsidP="00A15BEE">
      <w:pPr>
        <w:widowControl w:val="0"/>
        <w:spacing w:after="0" w:line="360" w:lineRule="auto"/>
        <w:outlineLvl w:val="1"/>
        <w:rPr>
          <w:rFonts w:ascii="Arial" w:eastAsiaTheme="minorHAnsi" w:hAnsi="Arial" w:cs="Arial"/>
          <w:color w:val="000000" w:themeColor="text1"/>
          <w:sz w:val="24"/>
          <w:szCs w:val="24"/>
        </w:rPr>
      </w:pPr>
      <w:r w:rsidRPr="00A15BEE">
        <w:rPr>
          <w:rFonts w:ascii="Arial" w:eastAsiaTheme="minorHAnsi" w:hAnsi="Arial" w:cs="Arial"/>
          <w:color w:val="000000" w:themeColor="text1"/>
          <w:sz w:val="24"/>
          <w:szCs w:val="24"/>
        </w:rPr>
        <w:t>Opinia Nr 459/69/23</w:t>
      </w:r>
    </w:p>
    <w:p w:rsidR="00A15BEE" w:rsidRPr="00A15BEE" w:rsidRDefault="00A15BEE" w:rsidP="00A15BEE">
      <w:pPr>
        <w:widowControl w:val="0"/>
        <w:spacing w:after="0" w:line="360" w:lineRule="auto"/>
        <w:outlineLvl w:val="1"/>
        <w:rPr>
          <w:rFonts w:ascii="Arial" w:eastAsiaTheme="minorHAnsi" w:hAnsi="Arial" w:cs="Arial"/>
          <w:color w:val="000000" w:themeColor="text1"/>
          <w:sz w:val="24"/>
          <w:szCs w:val="24"/>
        </w:rPr>
      </w:pPr>
    </w:p>
    <w:p w:rsidR="0035307E" w:rsidRDefault="0035307E" w:rsidP="00A15BEE">
      <w:pPr>
        <w:spacing w:line="360" w:lineRule="auto"/>
        <w:rPr>
          <w:rFonts w:ascii="Arial" w:eastAsia="Times New Roman" w:hAnsi="Arial" w:cs="Arial"/>
          <w:color w:val="000000" w:themeColor="text1"/>
          <w:sz w:val="24"/>
          <w:szCs w:val="24"/>
          <w:lang w:eastAsia="pl-PL"/>
        </w:rPr>
      </w:pP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Punkt 10</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Zaopiniowanie projektu w sprawie wyrażenia zgody na przyjęcie oświadczenia </w:t>
      </w:r>
      <w:r w:rsidRPr="00A15BEE">
        <w:rPr>
          <w:rFonts w:ascii="Arial" w:eastAsia="Times New Roman" w:hAnsi="Arial" w:cs="Arial"/>
          <w:color w:val="000000" w:themeColor="text1"/>
          <w:sz w:val="24"/>
          <w:szCs w:val="24"/>
          <w:lang w:eastAsia="pl-PL"/>
        </w:rPr>
        <w:br/>
        <w:t>o odwołaniu darowizny nieruchomości położonej w Piotrkowie Trybunalskim przy ul. Sulejowskiej 47 oraz przeniesienie własności tej nieruchomości na rzecz Skarbu Państwa.</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Agnieszka Kosela Kierownik Referatu Gospodarki Nieruchomościami: nieruchomość przy ulicy Sulejowskiej 47 na skutek umowy darowizny dokonanej w 2002 roku stała się własnością miasta Piotrkowa Trybunalskiego. Była wykorzystywana na cele mieszkaniowe z uwagi na stan techniczny budynku i nie zasadność dokonania remontów z tego budynku, zostali wyprowadzeni wszyscy najemcy. Na tej nieruchomości nie jest już realizowany cel darowizny. W związku z tym, żeby można było zbyć tę nieruchomość w pierwszej kolejności należy odwołać darowiznę i zbycie nastąpi z zasobu nieruchomości Skarbu Państwa.</w:t>
      </w:r>
    </w:p>
    <w:p w:rsidR="00A15BEE" w:rsidRPr="00A15BEE" w:rsidRDefault="00A15BEE" w:rsidP="00A15BEE">
      <w:pPr>
        <w:widowControl w:val="0"/>
        <w:spacing w:after="0" w:line="360" w:lineRule="auto"/>
        <w:outlineLvl w:val="1"/>
        <w:rPr>
          <w:rFonts w:ascii="Arial" w:eastAsiaTheme="minorHAnsi" w:hAnsi="Arial" w:cs="Arial"/>
          <w:color w:val="000000" w:themeColor="text1"/>
          <w:sz w:val="24"/>
          <w:szCs w:val="24"/>
        </w:rPr>
      </w:pPr>
      <w:r w:rsidRPr="00A15BEE">
        <w:rPr>
          <w:rFonts w:ascii="Arial" w:eastAsiaTheme="minorHAnsi" w:hAnsi="Arial" w:cs="Arial"/>
          <w:color w:val="000000" w:themeColor="text1"/>
          <w:sz w:val="24"/>
          <w:szCs w:val="24"/>
        </w:rPr>
        <w:t>W wyniku przeprowadzonego głosowania (7-0-3) Komisja zaopiniowała pozytywnie projekt uchwały w sprawie wyrażenia zgody na przyjęcie oświadczenia o odwołaniu darowizny nieruchomości położonej w Piotrkowie Trybunalskim przy ul. Sulejowskiej 47 oraz przeniesienie własności tej nieruchomości na rzecz Skarbu Państwa.</w:t>
      </w:r>
    </w:p>
    <w:p w:rsidR="00A15BEE" w:rsidRPr="00A15BEE" w:rsidRDefault="00A15BEE" w:rsidP="00A15BEE">
      <w:pPr>
        <w:widowControl w:val="0"/>
        <w:spacing w:after="0" w:line="360" w:lineRule="auto"/>
        <w:outlineLvl w:val="1"/>
        <w:rPr>
          <w:rFonts w:ascii="Arial" w:eastAsiaTheme="minorHAnsi" w:hAnsi="Arial" w:cs="Arial"/>
          <w:color w:val="000000" w:themeColor="text1"/>
          <w:sz w:val="24"/>
          <w:szCs w:val="24"/>
        </w:rPr>
      </w:pPr>
    </w:p>
    <w:p w:rsidR="00A15BEE" w:rsidRPr="00A15BEE" w:rsidRDefault="00A15BEE" w:rsidP="00A15BEE">
      <w:pPr>
        <w:widowControl w:val="0"/>
        <w:spacing w:after="0" w:line="360" w:lineRule="auto"/>
        <w:outlineLvl w:val="1"/>
        <w:rPr>
          <w:rFonts w:ascii="Arial" w:eastAsiaTheme="minorHAnsi" w:hAnsi="Arial" w:cs="Arial"/>
          <w:color w:val="000000" w:themeColor="text1"/>
          <w:sz w:val="24"/>
          <w:szCs w:val="24"/>
        </w:rPr>
      </w:pPr>
      <w:r w:rsidRPr="00A15BEE">
        <w:rPr>
          <w:rFonts w:ascii="Arial" w:eastAsiaTheme="minorHAnsi" w:hAnsi="Arial" w:cs="Arial"/>
          <w:color w:val="000000" w:themeColor="text1"/>
          <w:sz w:val="24"/>
          <w:szCs w:val="24"/>
        </w:rPr>
        <w:t>Opinia Nr 460/69/23</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Punkt 11</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Zaopiniowanie  projektu  w sprawie wyrażenia zgody na odstąpienie od zbycia w  drodze  przetargu nieruchomości zabudowanej,  położonej w Piotrkowie Trybunalskim przy ul. Przemysłowej 34C oraz na sprzedaż na rzecz dotychczasowego jej dzierżawcy.</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Agnieszka Kosela Kierownik Referatu Gospodarki Nieruchomościami: nieruchomość </w:t>
      </w:r>
      <w:r w:rsidRPr="00A15BEE">
        <w:rPr>
          <w:rFonts w:ascii="Arial" w:eastAsia="Times New Roman" w:hAnsi="Arial" w:cs="Arial"/>
          <w:color w:val="000000" w:themeColor="text1"/>
          <w:sz w:val="24"/>
          <w:szCs w:val="24"/>
          <w:lang w:eastAsia="pl-PL"/>
        </w:rPr>
        <w:br/>
        <w:t xml:space="preserve">o powierzchni 2097 m² jest zabudowana budynkiem mieszkalnym i budynkami gospodarczymi. Te budynki powstały w latach pięćdziesiątych na podstawie pozwolenia na budowę wydanego na rzecz dzierżawcy nieruchomości. Od tego czasu ta nieruchomość jest przedmiotem kolejnych umów dzierżawy. Obecny dzierżawca nieruchomości dysponuje tytułem następstwa prawnego po byłych dzierżawcach nieruchomości. W związku z tym wchodzi w prawa </w:t>
      </w:r>
      <w:r w:rsidRPr="00A15BEE">
        <w:rPr>
          <w:rFonts w:ascii="Arial" w:eastAsia="Times New Roman" w:hAnsi="Arial" w:cs="Arial"/>
          <w:color w:val="000000" w:themeColor="text1"/>
          <w:sz w:val="24"/>
          <w:szCs w:val="24"/>
          <w:lang w:eastAsia="pl-PL"/>
        </w:rPr>
        <w:br/>
        <w:t xml:space="preserve">i obowiązki również tej decyzji o pozwoleniu na budowę. Dzierżawca na dzień dzisiejszy, dysponuje umową dzierżawy zawartą na okres 10 lat i zwrócił się z wnioskiem o zakup tej nieruchomości. Z związku ze spełnieniem wszystkich warunków wynikających z przepisów ustawy o gospodarce nieruchomościami, istnieje możliwość zbycia tej nieruchomości na rzecz aktualnego dzierżawcy. </w:t>
      </w:r>
    </w:p>
    <w:p w:rsidR="00A15BEE" w:rsidRPr="00A15BEE" w:rsidRDefault="00A15BEE" w:rsidP="00A15BEE">
      <w:pPr>
        <w:widowControl w:val="0"/>
        <w:spacing w:after="0" w:line="360" w:lineRule="auto"/>
        <w:outlineLvl w:val="1"/>
        <w:rPr>
          <w:rFonts w:ascii="Arial" w:eastAsiaTheme="minorHAnsi" w:hAnsi="Arial" w:cs="Arial"/>
          <w:color w:val="000000" w:themeColor="text1"/>
          <w:sz w:val="24"/>
          <w:szCs w:val="24"/>
        </w:rPr>
      </w:pPr>
      <w:r w:rsidRPr="00A15BEE">
        <w:rPr>
          <w:rFonts w:ascii="Arial" w:eastAsiaTheme="minorHAnsi" w:hAnsi="Arial" w:cs="Arial"/>
          <w:color w:val="000000" w:themeColor="text1"/>
          <w:sz w:val="24"/>
          <w:szCs w:val="24"/>
        </w:rPr>
        <w:t>W wyniku przeprowadzonego głosowania (7-0-3) Komisja zaopiniowała pozytywnie projekt uchwały w sprawie wyrażenia zgody na odstąpienie od zbycia w  drodze  przetargu nieruchomości zabudowanej,  położonej w Piotrkowie Trybunalskim przy ul. Przemysłowej 34C oraz na sprzedaż na rzecz dotychczasowego jej dzierżawcy.</w:t>
      </w:r>
    </w:p>
    <w:p w:rsidR="00A15BEE" w:rsidRPr="00A15BEE" w:rsidRDefault="00A15BEE" w:rsidP="00A15BEE">
      <w:pPr>
        <w:widowControl w:val="0"/>
        <w:spacing w:after="0" w:line="360" w:lineRule="auto"/>
        <w:outlineLvl w:val="1"/>
        <w:rPr>
          <w:rFonts w:ascii="Arial" w:eastAsiaTheme="minorHAnsi" w:hAnsi="Arial" w:cs="Arial"/>
          <w:color w:val="000000" w:themeColor="text1"/>
          <w:sz w:val="24"/>
          <w:szCs w:val="24"/>
        </w:rPr>
      </w:pPr>
    </w:p>
    <w:p w:rsidR="00A15BEE" w:rsidRPr="00A15BEE" w:rsidRDefault="00A15BEE" w:rsidP="00A15BEE">
      <w:pPr>
        <w:widowControl w:val="0"/>
        <w:spacing w:after="0" w:line="360" w:lineRule="auto"/>
        <w:outlineLvl w:val="1"/>
        <w:rPr>
          <w:rFonts w:ascii="Arial" w:eastAsiaTheme="minorHAnsi" w:hAnsi="Arial" w:cs="Arial"/>
          <w:color w:val="000000" w:themeColor="text1"/>
          <w:sz w:val="24"/>
          <w:szCs w:val="24"/>
        </w:rPr>
      </w:pPr>
      <w:r w:rsidRPr="00A15BEE">
        <w:rPr>
          <w:rFonts w:ascii="Arial" w:eastAsiaTheme="minorHAnsi" w:hAnsi="Arial" w:cs="Arial"/>
          <w:color w:val="000000" w:themeColor="text1"/>
          <w:sz w:val="24"/>
          <w:szCs w:val="24"/>
        </w:rPr>
        <w:t>Opinia Nr 461/69/23</w:t>
      </w:r>
    </w:p>
    <w:p w:rsidR="00A15BEE" w:rsidRPr="00A15BEE" w:rsidRDefault="00A15BEE" w:rsidP="00A15BEE">
      <w:pPr>
        <w:widowControl w:val="0"/>
        <w:spacing w:after="0" w:line="360" w:lineRule="auto"/>
        <w:outlineLvl w:val="1"/>
        <w:rPr>
          <w:rFonts w:ascii="Arial" w:eastAsia="Times New Roman" w:hAnsi="Arial" w:cs="Arial"/>
          <w:color w:val="000000" w:themeColor="text1"/>
          <w:sz w:val="24"/>
          <w:szCs w:val="24"/>
          <w:lang w:eastAsia="pl-PL"/>
        </w:rPr>
      </w:pP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Punkt 12</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Zaopiniowanie   projektu   w   sprawie  zmiany  uchwały Nr   LVIII/734/22 Rady Miasta Piotrkowa  Trybunalskiego  z  dnia   21   grudnia   2022  roku  w  sprawie   uchwalenia Miejskiego  Programu  Profilaktyki  i  Rozwiązywania  Problemów  Alkoholowych oraz Przeciwdziałania    Narkomanii    dla   Miasta   Piotrkowa   Trybunalskiego na 2023 rok, zmienionej uchwałą Nr LX/749/23 z dnia 25 stycznia 2023 roku.</w:t>
      </w:r>
    </w:p>
    <w:p w:rsidR="00A15BEE" w:rsidRPr="00A15BEE" w:rsidRDefault="00A15BEE" w:rsidP="00A15BEE">
      <w:pPr>
        <w:widowControl w:val="0"/>
        <w:spacing w:after="0" w:line="360" w:lineRule="auto"/>
        <w:outlineLvl w:val="1"/>
        <w:rPr>
          <w:rFonts w:ascii="Arial" w:eastAsiaTheme="minorHAnsi" w:hAnsi="Arial" w:cs="Arial"/>
          <w:color w:val="000000" w:themeColor="text1"/>
          <w:sz w:val="24"/>
          <w:szCs w:val="24"/>
        </w:rPr>
      </w:pPr>
      <w:r w:rsidRPr="00A15BEE">
        <w:rPr>
          <w:rFonts w:ascii="Arial" w:eastAsiaTheme="minorHAnsi" w:hAnsi="Arial" w:cs="Arial"/>
          <w:color w:val="000000" w:themeColor="text1"/>
          <w:sz w:val="24"/>
          <w:szCs w:val="24"/>
        </w:rPr>
        <w:t>W wyniku przeprowadzonego głosowania (8-0-2) Komisja zaopiniowała pozytywnie projekt uchwały w sprawie uchwalenia Miejskiego  Programu  Profilaktyki  i  Rozwiązywania  Problemów  Alkoholowych oraz Przeciwdziałania    Narkomanii    dla   Miasta   Piotrkowa   Trybunalskiego na 2023 rok, zmienionej uchwałą Nr LX/749/23 z dnia 25 stycznia 2023 roku.</w:t>
      </w:r>
    </w:p>
    <w:p w:rsidR="00A15BEE" w:rsidRPr="00A15BEE" w:rsidRDefault="00A15BEE" w:rsidP="00A15BEE">
      <w:pPr>
        <w:widowControl w:val="0"/>
        <w:spacing w:after="0" w:line="360" w:lineRule="auto"/>
        <w:outlineLvl w:val="1"/>
        <w:rPr>
          <w:rFonts w:ascii="Arial" w:eastAsiaTheme="minorHAnsi" w:hAnsi="Arial" w:cs="Arial"/>
          <w:color w:val="000000" w:themeColor="text1"/>
          <w:sz w:val="24"/>
          <w:szCs w:val="24"/>
        </w:rPr>
      </w:pPr>
    </w:p>
    <w:p w:rsidR="00A15BEE" w:rsidRPr="00A15BEE" w:rsidRDefault="00A15BEE" w:rsidP="00A15BEE">
      <w:pPr>
        <w:widowControl w:val="0"/>
        <w:spacing w:after="0" w:line="360" w:lineRule="auto"/>
        <w:outlineLvl w:val="1"/>
        <w:rPr>
          <w:rFonts w:ascii="Arial" w:eastAsiaTheme="minorHAnsi" w:hAnsi="Arial" w:cs="Arial"/>
          <w:color w:val="000000" w:themeColor="text1"/>
          <w:sz w:val="24"/>
          <w:szCs w:val="24"/>
        </w:rPr>
      </w:pPr>
      <w:r w:rsidRPr="00A15BEE">
        <w:rPr>
          <w:rFonts w:ascii="Arial" w:eastAsiaTheme="minorHAnsi" w:hAnsi="Arial" w:cs="Arial"/>
          <w:color w:val="000000" w:themeColor="text1"/>
          <w:sz w:val="24"/>
          <w:szCs w:val="24"/>
        </w:rPr>
        <w:t>Opinia Nr 462/69/23</w:t>
      </w:r>
    </w:p>
    <w:p w:rsidR="00A15BEE" w:rsidRPr="00A15BEE" w:rsidRDefault="00A15BEE" w:rsidP="00A15BEE">
      <w:pPr>
        <w:spacing w:line="360" w:lineRule="auto"/>
        <w:rPr>
          <w:rFonts w:ascii="Arial" w:eastAsia="Times New Roman" w:hAnsi="Arial" w:cs="Arial"/>
          <w:color w:val="000000" w:themeColor="text1"/>
          <w:sz w:val="24"/>
          <w:szCs w:val="24"/>
          <w:lang w:eastAsia="pl-PL"/>
        </w:rPr>
      </w:pP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Punkt 13</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Zaopiniowanie projektu w sprawie wyrażenia zgody na sprzedaż niezabudowanej nieruchomości położonej w Piotrkowie Trybunalskim przy ul. Sasanek 44. </w:t>
      </w:r>
    </w:p>
    <w:p w:rsidR="00A15BEE" w:rsidRPr="00A15BEE" w:rsidRDefault="00A15BEE" w:rsidP="00A15BEE">
      <w:pPr>
        <w:keepLines/>
        <w:suppressAutoHyphens/>
        <w:spacing w:after="0" w:line="360" w:lineRule="auto"/>
        <w15:collapsed/>
        <w:rPr>
          <w:rFonts w:ascii="Arial" w:eastAsiaTheme="minorHAnsi" w:hAnsi="Arial" w:cs="Arial"/>
          <w:color w:val="000000" w:themeColor="text1"/>
          <w:sz w:val="24"/>
          <w:szCs w:val="24"/>
        </w:rPr>
      </w:pPr>
    </w:p>
    <w:p w:rsidR="00A15BEE" w:rsidRPr="00A15BEE" w:rsidRDefault="00A15BEE" w:rsidP="00A15BEE">
      <w:pPr>
        <w:keepLines/>
        <w:suppressAutoHyphens/>
        <w:spacing w:after="0" w:line="360" w:lineRule="auto"/>
        <w15:collapsed/>
        <w:rPr>
          <w:rFonts w:ascii="Arial" w:eastAsiaTheme="minorHAnsi" w:hAnsi="Arial" w:cs="Arial"/>
          <w:color w:val="000000" w:themeColor="text1"/>
          <w:sz w:val="24"/>
          <w:szCs w:val="24"/>
        </w:rPr>
      </w:pPr>
      <w:r w:rsidRPr="00A15BEE">
        <w:rPr>
          <w:rFonts w:ascii="Arial" w:eastAsia="Times New Roman" w:hAnsi="Arial" w:cs="Arial"/>
          <w:color w:val="000000" w:themeColor="text1"/>
          <w:sz w:val="24"/>
          <w:szCs w:val="24"/>
          <w:lang w:eastAsia="pl-PL"/>
        </w:rPr>
        <w:t xml:space="preserve">Agnieszka Kosela Kierownik Referatu Gospodarki Nieruchomościami: działka </w:t>
      </w:r>
      <w:r w:rsidRPr="00A15BEE">
        <w:rPr>
          <w:rFonts w:ascii="Arial" w:eastAsia="Times New Roman" w:hAnsi="Arial" w:cs="Arial"/>
          <w:color w:val="000000" w:themeColor="text1"/>
          <w:sz w:val="24"/>
          <w:szCs w:val="24"/>
          <w:lang w:eastAsia="pl-PL"/>
        </w:rPr>
        <w:br/>
        <w:t xml:space="preserve">o </w:t>
      </w:r>
      <w:r w:rsidRPr="00A15BEE">
        <w:rPr>
          <w:rFonts w:ascii="Arial" w:eastAsiaTheme="minorHAnsi" w:hAnsi="Arial" w:cs="Arial"/>
          <w:color w:val="000000" w:themeColor="text1"/>
          <w:sz w:val="24"/>
          <w:szCs w:val="24"/>
        </w:rPr>
        <w:t>powierzchni 2773 m</w:t>
      </w:r>
      <w:r w:rsidRPr="00A15BEE">
        <w:rPr>
          <w:rFonts w:ascii="Arial" w:eastAsiaTheme="minorHAnsi" w:hAnsi="Arial" w:cs="Arial"/>
          <w:color w:val="000000" w:themeColor="text1"/>
          <w:sz w:val="24"/>
          <w:szCs w:val="24"/>
          <w:vertAlign w:val="superscript"/>
        </w:rPr>
        <w:t>2</w:t>
      </w:r>
      <w:r w:rsidRPr="00A15BEE">
        <w:rPr>
          <w:rFonts w:ascii="Arial" w:eastAsiaTheme="minorHAnsi" w:hAnsi="Arial" w:cs="Arial"/>
          <w:color w:val="000000" w:themeColor="text1"/>
          <w:sz w:val="24"/>
          <w:szCs w:val="24"/>
        </w:rPr>
        <w:t>. Zgodnie z miejscowym planem przeznaczona jest pod zieleń urządzoną z możliwością uzupełnienia, funkcją mieszkaniową jednorodzinną. Osoby fizyczne zwróciły się z wnioskiem o nabycie tej działki. Zostanie przeznaczona do zbycia w drodze przetargu nieograniczonego.</w:t>
      </w:r>
    </w:p>
    <w:p w:rsidR="00A15BEE" w:rsidRPr="00A15BEE" w:rsidRDefault="00A15BEE" w:rsidP="00A15BEE">
      <w:pPr>
        <w:keepLines/>
        <w:suppressAutoHyphens/>
        <w:spacing w:after="0" w:line="360" w:lineRule="auto"/>
        <w15:collapsed/>
        <w:rPr>
          <w:rFonts w:ascii="Arial" w:eastAsiaTheme="minorHAnsi" w:hAnsi="Arial" w:cs="Arial"/>
          <w:color w:val="000000" w:themeColor="text1"/>
          <w:sz w:val="24"/>
          <w:szCs w:val="24"/>
        </w:rPr>
      </w:pPr>
    </w:p>
    <w:p w:rsidR="00A15BEE" w:rsidRPr="00A15BEE" w:rsidRDefault="00A15BEE" w:rsidP="00A15BEE">
      <w:pPr>
        <w:keepLines/>
        <w:suppressAutoHyphens/>
        <w:spacing w:after="0" w:line="360" w:lineRule="auto"/>
        <w15:collapsed/>
        <w:rPr>
          <w:rFonts w:ascii="Arial" w:eastAsiaTheme="minorHAnsi" w:hAnsi="Arial" w:cs="Arial"/>
          <w:color w:val="000000" w:themeColor="text1"/>
          <w:sz w:val="24"/>
          <w:szCs w:val="24"/>
        </w:rPr>
      </w:pPr>
      <w:r w:rsidRPr="00A15BEE">
        <w:rPr>
          <w:rFonts w:ascii="Arial" w:eastAsia="Times New Roman" w:hAnsi="Arial" w:cs="Arial"/>
          <w:color w:val="000000" w:themeColor="text1"/>
          <w:sz w:val="24"/>
          <w:szCs w:val="24"/>
          <w:lang w:eastAsia="pl-PL"/>
        </w:rPr>
        <w:t xml:space="preserve">Pani Krystyna Czechowska Przewodnicząca Komisji:  </w:t>
      </w:r>
      <w:r w:rsidRPr="00A15BEE">
        <w:rPr>
          <w:rFonts w:ascii="Arial" w:eastAsiaTheme="minorHAnsi" w:hAnsi="Arial" w:cs="Arial"/>
          <w:color w:val="000000" w:themeColor="text1"/>
          <w:sz w:val="24"/>
          <w:szCs w:val="24"/>
        </w:rPr>
        <w:t>jest to duża działka, i uważam, że póki na Osiedlu Wierzeje nie jest podjęta decyzja o wybudowaniu budynku użyteczności publicznej to uważam, że zbywanie takich większych działek jest na chwilę obecną niezasadne. Według mnie powinna być najpierw ustalona koncepcja gdzie taki budynek użyteczności publicznej mógłby być? Sugerowałam chociażby żłobek, który mógłby ewentualnie później być na potrzeby działalności Rady Osiedla również do przeprowadzania wyborów uważam za zasadne.</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heme="minorHAnsi" w:hAnsi="Arial" w:cs="Arial"/>
          <w:color w:val="000000" w:themeColor="text1"/>
          <w:sz w:val="24"/>
          <w:szCs w:val="24"/>
        </w:rPr>
        <w:br/>
      </w:r>
      <w:r w:rsidRPr="00A15BEE">
        <w:rPr>
          <w:rFonts w:ascii="Arial" w:eastAsia="Times New Roman" w:hAnsi="Arial" w:cs="Arial"/>
          <w:color w:val="000000" w:themeColor="text1"/>
          <w:sz w:val="24"/>
          <w:szCs w:val="24"/>
          <w:lang w:eastAsia="pl-PL"/>
        </w:rPr>
        <w:t xml:space="preserve">Agnieszka Kosela Kierownik Referatu Gospodarki Nieruchomościami: działka, która zgodnie z planem przewidziana jest pod zieleń, natomiast na tej działce jeszcze występują ograniczenia co do możliwości jej zabudowy, ponieważ w poprzek tej działki, przebiega linia 110 kV i obowiązują strefy ochronne, więc praktycznie ta zabudowa no jest bardzo mocno ograniczona na tej nieruchomości. </w:t>
      </w:r>
    </w:p>
    <w:p w:rsidR="00A15BEE" w:rsidRPr="00A15BEE" w:rsidRDefault="00A15BEE" w:rsidP="00A15BEE">
      <w:pPr>
        <w:keepLines/>
        <w:suppressAutoHyphens/>
        <w:spacing w:after="0" w:line="360" w:lineRule="auto"/>
        <w15:collapsed/>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Pani Krystyna Czechowska Przewodnicząca Komisji:  jak bardzo jest ograniczona?</w:t>
      </w:r>
    </w:p>
    <w:p w:rsidR="00A15BEE" w:rsidRPr="00A15BEE" w:rsidRDefault="00A15BEE" w:rsidP="00A15BEE">
      <w:pPr>
        <w:keepLines/>
        <w:suppressAutoHyphens/>
        <w:spacing w:after="0" w:line="360" w:lineRule="auto"/>
        <w15:collapsed/>
        <w:rPr>
          <w:rFonts w:ascii="Arial" w:eastAsia="Times New Roman" w:hAnsi="Arial" w:cs="Arial"/>
          <w:color w:val="000000" w:themeColor="text1"/>
          <w:sz w:val="24"/>
          <w:szCs w:val="24"/>
          <w:lang w:eastAsia="pl-PL"/>
        </w:rPr>
      </w:pP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Agnieszka Kosela Kierownik Referatu Gospodarki Nieruchomościami: strefa ochronna wynosi 18 metrów od osi linii. Także 18 metrów z jednej 18 metrów z drugiej, a mniej więcej przez połowę przebiega tej działki przebiega linia na 110 kV. Możliwości tej działki są przeznaczone raczej na zieleń. </w:t>
      </w:r>
    </w:p>
    <w:p w:rsidR="00A15BEE" w:rsidRPr="00A15BEE" w:rsidRDefault="00A15BEE" w:rsidP="00A15BEE">
      <w:pPr>
        <w:keepLines/>
        <w:suppressAutoHyphens/>
        <w:spacing w:after="0" w:line="360" w:lineRule="auto"/>
        <w15:collapsed/>
        <w:rPr>
          <w:rFonts w:ascii="Arial" w:eastAsiaTheme="minorHAnsi" w:hAnsi="Arial" w:cs="Arial"/>
          <w:color w:val="000000" w:themeColor="text1"/>
          <w:sz w:val="24"/>
          <w:szCs w:val="24"/>
        </w:rPr>
      </w:pPr>
      <w:r w:rsidRPr="00A15BEE">
        <w:rPr>
          <w:rFonts w:ascii="Arial" w:eastAsia="Times New Roman" w:hAnsi="Arial" w:cs="Arial"/>
          <w:color w:val="000000" w:themeColor="text1"/>
          <w:sz w:val="24"/>
          <w:szCs w:val="24"/>
          <w:lang w:eastAsia="pl-PL"/>
        </w:rPr>
        <w:t>Pani Krystyna Czechowska Przewodnicząca Komisji zapytała czy w takiej sytuacji nie może tam stanąć żaden budynek?</w:t>
      </w:r>
    </w:p>
    <w:p w:rsidR="00A15BEE" w:rsidRPr="00A15BEE" w:rsidRDefault="00A15BEE" w:rsidP="00A15BEE">
      <w:pPr>
        <w:keepLines/>
        <w:suppressAutoHyphens/>
        <w:spacing w:after="0" w:line="360" w:lineRule="auto"/>
        <w15:collapsed/>
        <w:rPr>
          <w:rFonts w:ascii="Arial" w:eastAsiaTheme="minorHAnsi" w:hAnsi="Arial" w:cs="Arial"/>
          <w:color w:val="000000" w:themeColor="text1"/>
          <w:sz w:val="24"/>
          <w:szCs w:val="24"/>
        </w:rPr>
      </w:pPr>
    </w:p>
    <w:p w:rsidR="00A15BEE" w:rsidRPr="00A15BEE" w:rsidRDefault="00A15BEE" w:rsidP="00A15BEE">
      <w:pPr>
        <w:spacing w:line="360" w:lineRule="auto"/>
        <w:rPr>
          <w:rFonts w:ascii="Arial" w:eastAsiaTheme="minorHAnsi" w:hAnsi="Arial" w:cs="Arial"/>
          <w:color w:val="000000" w:themeColor="text1"/>
          <w:sz w:val="24"/>
          <w:szCs w:val="24"/>
        </w:rPr>
      </w:pPr>
      <w:r w:rsidRPr="00A15BEE">
        <w:rPr>
          <w:rFonts w:ascii="Arial" w:eastAsia="Times New Roman" w:hAnsi="Arial" w:cs="Arial"/>
          <w:color w:val="000000" w:themeColor="text1"/>
          <w:sz w:val="24"/>
          <w:szCs w:val="24"/>
          <w:lang w:eastAsia="pl-PL"/>
        </w:rPr>
        <w:t xml:space="preserve">Agnieszka Kosela Kierownik Referatu Gospodarki Nieruchomościami: </w:t>
      </w:r>
      <w:r w:rsidRPr="00A15BEE">
        <w:rPr>
          <w:rFonts w:ascii="Arial" w:eastAsiaTheme="minorHAnsi" w:hAnsi="Arial" w:cs="Arial"/>
          <w:color w:val="000000" w:themeColor="text1"/>
          <w:sz w:val="24"/>
          <w:szCs w:val="24"/>
        </w:rPr>
        <w:t xml:space="preserve">zapis w planie jest  „z dopuszczeniem zabudowy jednorodzinnej”, o tym zadecyduje projekt inwestora. </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Pani Krystyna Czechowska Przewodnicząca Komisji : jaki?</w:t>
      </w:r>
    </w:p>
    <w:p w:rsidR="00A15BEE" w:rsidRPr="00A15BEE" w:rsidRDefault="00A15BEE" w:rsidP="00A15BEE">
      <w:pPr>
        <w:spacing w:line="360" w:lineRule="auto"/>
        <w:rPr>
          <w:rFonts w:ascii="Arial" w:eastAsiaTheme="minorHAnsi" w:hAnsi="Arial" w:cs="Arial"/>
          <w:color w:val="000000" w:themeColor="text1"/>
          <w:sz w:val="24"/>
          <w:szCs w:val="24"/>
        </w:rPr>
      </w:pPr>
      <w:r w:rsidRPr="00A15BEE">
        <w:rPr>
          <w:rFonts w:ascii="Arial" w:eastAsia="Times New Roman" w:hAnsi="Arial" w:cs="Arial"/>
          <w:color w:val="000000" w:themeColor="text1"/>
          <w:sz w:val="24"/>
          <w:szCs w:val="24"/>
          <w:lang w:eastAsia="pl-PL"/>
        </w:rPr>
        <w:t xml:space="preserve">Agnieszka Kosela Kierownik Referatu Gospodarki Nieruchomościami powiedziała, iż na obecną chwilę nie można jednoznacznie powiedzieć, jaki budynek może powstać w tym miejscu. Jest dopuszczona zabudowa niemniej jednak znacznie ograniczona. </w:t>
      </w:r>
    </w:p>
    <w:p w:rsidR="00A15BEE" w:rsidRPr="00A15BEE" w:rsidRDefault="00A15BEE" w:rsidP="00A15BEE">
      <w:pPr>
        <w:spacing w:line="360" w:lineRule="auto"/>
        <w:rPr>
          <w:rFonts w:ascii="Arial" w:eastAsiaTheme="minorHAnsi" w:hAnsi="Arial" w:cs="Arial"/>
          <w:color w:val="000000" w:themeColor="text1"/>
          <w:sz w:val="24"/>
          <w:szCs w:val="24"/>
        </w:rPr>
      </w:pPr>
      <w:r w:rsidRPr="00A15BEE">
        <w:rPr>
          <w:rFonts w:ascii="Arial" w:eastAsia="Times New Roman" w:hAnsi="Arial" w:cs="Arial"/>
          <w:color w:val="000000" w:themeColor="text1"/>
          <w:sz w:val="24"/>
          <w:szCs w:val="24"/>
          <w:lang w:eastAsia="pl-PL"/>
        </w:rPr>
        <w:t xml:space="preserve">Pani Krystyna Czechowska Przewodnicząca Komisji: </w:t>
      </w:r>
      <w:r w:rsidRPr="00A15BEE">
        <w:rPr>
          <w:rFonts w:ascii="Arial" w:eastAsiaTheme="minorHAnsi" w:hAnsi="Arial" w:cs="Arial"/>
          <w:color w:val="000000" w:themeColor="text1"/>
          <w:sz w:val="24"/>
          <w:szCs w:val="24"/>
        </w:rPr>
        <w:t>uważam, że w takich sytuacjach powinny być konsultacje chociażby z Radą Osiedla, która jest jednostką pomocniczą i przy takich dużych terenach powinno być to uzgadniane. W związku z tym proponuję o zdjęcie z porządku obrad projekt uchwały. Proponuje przegłosowanie tego wniosku. Wniosek formalny- przechodzimy do głosowania. Kto z Państwa jest za zdjęciem tego punktu z porządku obrad? Bardzo proszę o podniesienie ręki, 5 głosami za 5 głosami przeciw decyduje głos przewodniczącej.</w:t>
      </w:r>
    </w:p>
    <w:p w:rsidR="00A15BEE" w:rsidRPr="00A15BEE" w:rsidRDefault="00A15BEE" w:rsidP="00A15BEE">
      <w:pPr>
        <w:keepLines/>
        <w:suppressAutoHyphens/>
        <w:spacing w:after="0" w:line="360" w:lineRule="auto"/>
        <w15:collapsed/>
        <w:rPr>
          <w:rFonts w:ascii="Arial" w:hAnsi="Arial" w:cs="Arial"/>
          <w:bCs/>
          <w:sz w:val="24"/>
          <w:szCs w:val="24"/>
        </w:rPr>
      </w:pPr>
      <w:r w:rsidRPr="00A15BEE">
        <w:rPr>
          <w:rFonts w:ascii="Arial" w:eastAsiaTheme="minorHAnsi" w:hAnsi="Arial" w:cs="Arial"/>
          <w:color w:val="000000" w:themeColor="text1"/>
          <w:sz w:val="24"/>
          <w:szCs w:val="24"/>
        </w:rPr>
        <w:t xml:space="preserve">W wyniku przeprowadzonego głosowania (5-5-0) </w:t>
      </w:r>
      <w:r w:rsidRPr="00A15BEE">
        <w:rPr>
          <w:rFonts w:ascii="Arial" w:eastAsia="Times New Roman" w:hAnsi="Arial" w:cs="Arial"/>
          <w:color w:val="000000" w:themeColor="text1"/>
          <w:sz w:val="24"/>
          <w:szCs w:val="24"/>
          <w:lang w:eastAsia="pl-PL"/>
        </w:rPr>
        <w:t xml:space="preserve">Komisja zdjęła z porządku obrad komisji punkt dotyczący projektu </w:t>
      </w:r>
      <w:r w:rsidRPr="00A15BEE">
        <w:rPr>
          <w:rFonts w:ascii="Arial" w:hAnsi="Arial" w:cs="Arial"/>
          <w:bCs/>
          <w:sz w:val="24"/>
          <w:szCs w:val="24"/>
        </w:rPr>
        <w:t xml:space="preserve">uchwały w sprawie wyrażenia zgody na sprzedaż niezabudowanej nieruchomości położonej w Piotrkowie Trybunalskim przy ul.  Sasanek 44. </w:t>
      </w:r>
    </w:p>
    <w:p w:rsidR="00A15BEE" w:rsidRPr="00A15BEE" w:rsidRDefault="00A15BEE" w:rsidP="00A15BEE">
      <w:pPr>
        <w:keepLines/>
        <w:suppressAutoHyphens/>
        <w:spacing w:after="0" w:line="360" w:lineRule="auto"/>
        <w15:collapsed/>
        <w:rPr>
          <w:rFonts w:ascii="Arial" w:hAnsi="Arial" w:cs="Arial"/>
          <w:bCs/>
          <w:sz w:val="24"/>
          <w:szCs w:val="24"/>
        </w:rPr>
      </w:pPr>
    </w:p>
    <w:p w:rsidR="00A15BEE" w:rsidRPr="00A15BEE" w:rsidRDefault="00A15BEE" w:rsidP="00A15BEE">
      <w:pPr>
        <w:spacing w:after="0" w:line="360" w:lineRule="auto"/>
        <w:rPr>
          <w:rFonts w:ascii="Arial" w:hAnsi="Arial" w:cs="Arial"/>
          <w:i/>
          <w:sz w:val="24"/>
          <w:szCs w:val="24"/>
        </w:rPr>
      </w:pPr>
      <w:r w:rsidRPr="00A15BEE">
        <w:rPr>
          <w:rFonts w:ascii="Arial" w:hAnsi="Arial" w:cs="Arial"/>
          <w:i/>
          <w:sz w:val="24"/>
          <w:szCs w:val="24"/>
        </w:rPr>
        <w:t>(Zgodnie   z   Regulaminem    Komisji   Budżetu,    Finansów   i   Planowania   Rady   Miasta</w:t>
      </w:r>
    </w:p>
    <w:p w:rsidR="00A15BEE" w:rsidRPr="00A15BEE" w:rsidRDefault="00A15BEE" w:rsidP="00A15BEE">
      <w:pPr>
        <w:spacing w:after="0" w:line="360" w:lineRule="auto"/>
        <w:rPr>
          <w:rFonts w:ascii="Arial" w:hAnsi="Arial" w:cs="Arial"/>
          <w:i/>
          <w:sz w:val="24"/>
          <w:szCs w:val="24"/>
        </w:rPr>
      </w:pPr>
      <w:r w:rsidRPr="00A15BEE">
        <w:rPr>
          <w:rFonts w:ascii="Arial" w:hAnsi="Arial" w:cs="Arial"/>
          <w:i/>
          <w:sz w:val="24"/>
          <w:szCs w:val="24"/>
        </w:rPr>
        <w:t>Piotrkowa   Trybunalskiego   przy   równej   liczbie   głosów  za  i  przeciw  -  rozstrzyga   głos</w:t>
      </w:r>
    </w:p>
    <w:p w:rsidR="00A15BEE" w:rsidRPr="00A15BEE" w:rsidRDefault="00A15BEE" w:rsidP="00A15BEE">
      <w:pPr>
        <w:spacing w:after="0" w:line="360" w:lineRule="auto"/>
        <w:rPr>
          <w:rFonts w:ascii="Arial" w:hAnsi="Arial" w:cs="Arial"/>
          <w:i/>
          <w:sz w:val="24"/>
          <w:szCs w:val="24"/>
        </w:rPr>
      </w:pPr>
      <w:r w:rsidRPr="00A15BEE">
        <w:rPr>
          <w:rFonts w:ascii="Arial" w:hAnsi="Arial" w:cs="Arial"/>
          <w:i/>
          <w:sz w:val="24"/>
          <w:szCs w:val="24"/>
        </w:rPr>
        <w:t xml:space="preserve">prowadzącego obrady komisji.) </w:t>
      </w:r>
    </w:p>
    <w:p w:rsidR="00A15BEE" w:rsidRPr="00A15BEE" w:rsidRDefault="00A15BEE" w:rsidP="00A15BEE">
      <w:pPr>
        <w:spacing w:after="0" w:line="360" w:lineRule="auto"/>
        <w:rPr>
          <w:rFonts w:ascii="Arial" w:hAnsi="Arial" w:cs="Arial"/>
          <w:i/>
          <w:sz w:val="24"/>
          <w:szCs w:val="24"/>
        </w:rPr>
      </w:pPr>
    </w:p>
    <w:p w:rsidR="00A15BEE" w:rsidRPr="00A15BEE" w:rsidRDefault="00A15BEE" w:rsidP="00A15BEE">
      <w:pPr>
        <w:spacing w:after="0" w:line="360" w:lineRule="auto"/>
        <w:rPr>
          <w:rFonts w:ascii="Arial" w:hAnsi="Arial" w:cs="Arial"/>
          <w:bCs/>
          <w:sz w:val="24"/>
          <w:szCs w:val="24"/>
        </w:rPr>
      </w:pPr>
      <w:r w:rsidRPr="00A15BEE">
        <w:rPr>
          <w:rFonts w:ascii="Arial" w:hAnsi="Arial" w:cs="Arial"/>
          <w:sz w:val="24"/>
          <w:szCs w:val="24"/>
        </w:rPr>
        <w:t xml:space="preserve">W związku z powyższym komisja odstąpiła od opiniowania projektu. </w:t>
      </w:r>
    </w:p>
    <w:p w:rsidR="00A15BEE" w:rsidRPr="00A15BEE" w:rsidRDefault="00A15BEE" w:rsidP="00A15BEE">
      <w:pPr>
        <w:spacing w:line="360" w:lineRule="auto"/>
        <w:rPr>
          <w:rFonts w:ascii="Arial" w:eastAsia="Times New Roman" w:hAnsi="Arial" w:cs="Arial"/>
          <w:color w:val="000000" w:themeColor="text1"/>
          <w:sz w:val="24"/>
          <w:szCs w:val="24"/>
          <w:lang w:eastAsia="pl-PL"/>
        </w:rPr>
      </w:pP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Punkt 14</w:t>
      </w:r>
      <w:r w:rsidRPr="00A15BEE">
        <w:rPr>
          <w:rFonts w:ascii="Arial" w:eastAsia="Times New Roman" w:hAnsi="Arial" w:cs="Arial"/>
          <w:color w:val="000000" w:themeColor="text1"/>
          <w:sz w:val="24"/>
          <w:szCs w:val="24"/>
          <w:lang w:eastAsia="pl-PL"/>
        </w:rPr>
        <w:br/>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Korespondencja skierowana do Komisji.</w:t>
      </w:r>
    </w:p>
    <w:p w:rsidR="00A15BEE" w:rsidRPr="00A15BEE" w:rsidRDefault="00A15BEE" w:rsidP="00A15BEE">
      <w:pPr>
        <w:spacing w:line="360" w:lineRule="auto"/>
        <w:rPr>
          <w:rFonts w:ascii="Arial" w:eastAsia="Times New Roman" w:hAnsi="Arial" w:cs="Arial"/>
          <w:color w:val="000000" w:themeColor="text1"/>
          <w:sz w:val="24"/>
          <w:szCs w:val="24"/>
          <w:lang w:eastAsia="pl-PL"/>
        </w:rPr>
      </w:pP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Punkt 15</w:t>
      </w:r>
    </w:p>
    <w:p w:rsidR="00A15BEE" w:rsidRDefault="00A15BEE" w:rsidP="00A15BEE">
      <w:pPr>
        <w:spacing w:line="360" w:lineRule="auto"/>
        <w:rPr>
          <w:rFonts w:ascii="Arial" w:eastAsia="Times New Roman" w:hAnsi="Arial" w:cs="Arial"/>
          <w:color w:val="000000" w:themeColor="text1"/>
          <w:sz w:val="24"/>
          <w:szCs w:val="24"/>
          <w:lang w:eastAsia="pl-PL" w:bidi="pl-PL"/>
        </w:rPr>
      </w:pPr>
      <w:r w:rsidRPr="00A15BEE">
        <w:rPr>
          <w:rFonts w:ascii="Arial" w:eastAsia="Times New Roman" w:hAnsi="Arial" w:cs="Arial"/>
          <w:color w:val="000000" w:themeColor="text1"/>
          <w:sz w:val="24"/>
          <w:szCs w:val="24"/>
          <w:lang w:eastAsia="pl-PL" w:bidi="pl-PL"/>
        </w:rPr>
        <w:t>Sprawy różne.</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Pan Piotr Gajda: jeżeli nie nakreśliliśmy kierunku rozwoju naszego Muzeum i nie wskażemy przyszłemu dyrektorowi, jak to wszystko ma wyglądać, to nic nie osiągniemy. Pan radny zaproponował, że przedstawi swoją wizję na Muzeum, która będzie przedmiotem dyskusji. Zadaniem pana Piotra Gajdy wspomniana instytucja może przynosić zysk materialny dla miasta Piotrkowa Trybunalskiego. Jest projekt jak Muzeum rozwinąć i żeby temat turystycznego „sprzedania” historii Piotrkowa rzeczywiście zaistniał. </w:t>
      </w:r>
      <w:r>
        <w:rPr>
          <w:rFonts w:ascii="Arial" w:eastAsia="Times New Roman" w:hAnsi="Arial" w:cs="Arial"/>
          <w:color w:val="000000" w:themeColor="text1"/>
          <w:sz w:val="24"/>
          <w:szCs w:val="24"/>
          <w:lang w:eastAsia="pl-PL"/>
        </w:rPr>
        <w:br/>
      </w:r>
    </w:p>
    <w:p w:rsid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Pan Łukasz Janik: jak długi okres wypowiedzenia ma pani Dyrektor? Do kiedy pełni obowiązki pani Dyrektor Muzeum?</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Pan Piotr Gajda: tytułem uzupełnienia pani Dyrektor nie przeprowadziła inwentaryzacji części działów. Kto będzie odpowiedzialny jeśli będą braki? Pan radny zwrócił uwagę, że Muzeum jako instytucja nie ma nadal monitoringu. </w:t>
      </w:r>
    </w:p>
    <w:p w:rsidR="00A15BEE" w:rsidRPr="00A15BEE" w:rsidRDefault="00A15BEE" w:rsidP="00A15BEE">
      <w:pPr>
        <w:spacing w:line="360" w:lineRule="auto"/>
        <w:rPr>
          <w:rFonts w:ascii="Arial" w:hAnsi="Arial" w:cs="Arial"/>
          <w:bCs/>
          <w:sz w:val="24"/>
          <w:szCs w:val="24"/>
        </w:rPr>
      </w:pPr>
      <w:r w:rsidRPr="00A15BEE">
        <w:rPr>
          <w:rFonts w:ascii="Arial" w:hAnsi="Arial" w:cs="Arial"/>
          <w:bCs/>
          <w:sz w:val="24"/>
          <w:szCs w:val="24"/>
        </w:rPr>
        <w:t>W związku z wyczerpaniem porządku obrad pani Krystyna Czechowska Przewodnicząca Komisji zamknęła posiedzenie komisji.</w:t>
      </w:r>
    </w:p>
    <w:p w:rsidR="00A15BEE" w:rsidRPr="00A15BEE" w:rsidRDefault="00A15BEE" w:rsidP="00A15BEE">
      <w:pPr>
        <w:spacing w:line="360" w:lineRule="auto"/>
        <w:rPr>
          <w:rFonts w:ascii="Arial" w:eastAsia="Times New Roman" w:hAnsi="Arial" w:cs="Arial"/>
          <w:color w:val="000000" w:themeColor="text1"/>
          <w:sz w:val="24"/>
          <w:szCs w:val="24"/>
          <w:lang w:eastAsia="pl-PL"/>
        </w:rPr>
      </w:pP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 xml:space="preserve">Na tym protokół zakończono. </w:t>
      </w:r>
    </w:p>
    <w:p w:rsidR="00A15BEE" w:rsidRPr="00A15BEE" w:rsidRDefault="00A15BEE" w:rsidP="00A15BEE">
      <w:pPr>
        <w:spacing w:line="360" w:lineRule="auto"/>
        <w:rPr>
          <w:rFonts w:ascii="Arial" w:eastAsia="Times New Roman" w:hAnsi="Arial" w:cs="Arial"/>
          <w:color w:val="000000" w:themeColor="text1"/>
          <w:sz w:val="24"/>
          <w:szCs w:val="24"/>
          <w:lang w:eastAsia="pl-PL"/>
        </w:rPr>
      </w:pPr>
      <w:r w:rsidRPr="00A15BEE">
        <w:rPr>
          <w:rFonts w:ascii="Arial" w:eastAsia="Times New Roman" w:hAnsi="Arial" w:cs="Arial"/>
          <w:color w:val="000000" w:themeColor="text1"/>
          <w:sz w:val="24"/>
          <w:szCs w:val="24"/>
          <w:lang w:eastAsia="pl-PL"/>
        </w:rPr>
        <w:t>Przewodnicząca Komisji</w:t>
      </w:r>
      <w:r>
        <w:rPr>
          <w:rFonts w:ascii="Arial" w:eastAsia="Times New Roman" w:hAnsi="Arial" w:cs="Arial"/>
          <w:color w:val="000000" w:themeColor="text1"/>
          <w:sz w:val="24"/>
          <w:szCs w:val="24"/>
          <w:lang w:eastAsia="pl-PL"/>
        </w:rPr>
        <w:t xml:space="preserve"> (-) </w:t>
      </w:r>
      <w:r w:rsidRPr="00A15BEE">
        <w:rPr>
          <w:rFonts w:ascii="Arial" w:eastAsia="Times New Roman" w:hAnsi="Arial" w:cs="Arial"/>
          <w:color w:val="000000" w:themeColor="text1"/>
          <w:sz w:val="24"/>
          <w:szCs w:val="24"/>
          <w:lang w:eastAsia="pl-PL"/>
        </w:rPr>
        <w:t>Krystyna Czechowska</w:t>
      </w:r>
    </w:p>
    <w:p w:rsidR="00A15BEE" w:rsidRPr="00A15BEE" w:rsidRDefault="00A15BEE" w:rsidP="00A15BEE">
      <w:pPr>
        <w:spacing w:line="360" w:lineRule="auto"/>
        <w:rPr>
          <w:rFonts w:ascii="Arial" w:eastAsia="Times New Roman" w:hAnsi="Arial" w:cs="Arial"/>
          <w:color w:val="000000" w:themeColor="text1"/>
          <w:sz w:val="24"/>
          <w:szCs w:val="24"/>
          <w:lang w:eastAsia="pl-PL"/>
        </w:rPr>
      </w:pPr>
    </w:p>
    <w:p w:rsidR="00A15BEE" w:rsidRPr="00A15BEE" w:rsidRDefault="00A15BEE" w:rsidP="00A15BEE">
      <w:pPr>
        <w:spacing w:line="360" w:lineRule="auto"/>
        <w:rPr>
          <w:rFonts w:ascii="Arial" w:eastAsia="Times New Roman" w:hAnsi="Arial" w:cs="Arial"/>
          <w:sz w:val="24"/>
          <w:szCs w:val="24"/>
          <w:lang w:eastAsia="pl-PL"/>
        </w:rPr>
      </w:pPr>
      <w:r w:rsidRPr="00A15BEE">
        <w:rPr>
          <w:rFonts w:ascii="Arial" w:eastAsia="Times New Roman" w:hAnsi="Arial" w:cs="Arial"/>
          <w:sz w:val="24"/>
          <w:szCs w:val="24"/>
          <w:lang w:eastAsia="pl-PL"/>
        </w:rPr>
        <w:t>Protokół sporządziła:</w:t>
      </w:r>
      <w:r>
        <w:rPr>
          <w:rFonts w:ascii="Arial" w:eastAsia="Times New Roman" w:hAnsi="Arial" w:cs="Arial"/>
          <w:sz w:val="24"/>
          <w:szCs w:val="24"/>
          <w:lang w:eastAsia="pl-PL"/>
        </w:rPr>
        <w:br/>
      </w:r>
      <w:r w:rsidRPr="00A15BEE">
        <w:rPr>
          <w:rFonts w:ascii="Arial" w:eastAsia="Times New Roman" w:hAnsi="Arial" w:cs="Arial"/>
          <w:sz w:val="24"/>
          <w:szCs w:val="24"/>
          <w:lang w:eastAsia="pl-PL"/>
        </w:rPr>
        <w:t>Ewelina Muszyńska</w:t>
      </w:r>
    </w:p>
    <w:sectPr w:rsidR="00A15BEE" w:rsidRPr="00A15BEE" w:rsidSect="000A280B">
      <w:footerReference w:type="default" r:id="rId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66B20">
      <w:pPr>
        <w:spacing w:after="0" w:line="240" w:lineRule="auto"/>
      </w:pPr>
      <w:r>
        <w:separator/>
      </w:r>
    </w:p>
  </w:endnote>
  <w:endnote w:type="continuationSeparator" w:id="0">
    <w:p w:rsidR="00000000" w:rsidRDefault="00B66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6243592"/>
      <w:docPartObj>
        <w:docPartGallery w:val="Page Numbers (Bottom of Page)"/>
        <w:docPartUnique/>
      </w:docPartObj>
    </w:sdtPr>
    <w:sdtEndPr/>
    <w:sdtContent>
      <w:p w:rsidR="00DF2F53" w:rsidRDefault="0035307E">
        <w:pPr>
          <w:pStyle w:val="Stopka"/>
          <w:jc w:val="center"/>
        </w:pPr>
        <w:r>
          <w:fldChar w:fldCharType="begin"/>
        </w:r>
        <w:r>
          <w:instrText>PAGE   \* MERGEFORMAT</w:instrText>
        </w:r>
        <w:r>
          <w:fldChar w:fldCharType="separate"/>
        </w:r>
        <w:r w:rsidR="00B66B20">
          <w:rPr>
            <w:noProof/>
          </w:rPr>
          <w:t>1</w:t>
        </w:r>
        <w:r>
          <w:fldChar w:fldCharType="end"/>
        </w:r>
      </w:p>
    </w:sdtContent>
  </w:sdt>
  <w:p w:rsidR="00DF2F53" w:rsidRDefault="00B66B2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66B20">
      <w:pPr>
        <w:spacing w:after="0" w:line="240" w:lineRule="auto"/>
      </w:pPr>
      <w:r>
        <w:separator/>
      </w:r>
    </w:p>
  </w:footnote>
  <w:footnote w:type="continuationSeparator" w:id="0">
    <w:p w:rsidR="00000000" w:rsidRDefault="00B66B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C3BDE"/>
    <w:multiLevelType w:val="hybridMultilevel"/>
    <w:tmpl w:val="C826D3C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9AC4C8A"/>
    <w:multiLevelType w:val="hybridMultilevel"/>
    <w:tmpl w:val="C826D3C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E3B0027"/>
    <w:multiLevelType w:val="hybridMultilevel"/>
    <w:tmpl w:val="C826D3C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3700185"/>
    <w:multiLevelType w:val="hybridMultilevel"/>
    <w:tmpl w:val="C826D3C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39CC7DD8"/>
    <w:multiLevelType w:val="hybridMultilevel"/>
    <w:tmpl w:val="C826D3C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1066F7F"/>
    <w:multiLevelType w:val="hybridMultilevel"/>
    <w:tmpl w:val="B0A09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E020A6"/>
    <w:multiLevelType w:val="hybridMultilevel"/>
    <w:tmpl w:val="C826D3C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FF9636E"/>
    <w:multiLevelType w:val="multilevel"/>
    <w:tmpl w:val="3DD204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8A93BF7"/>
    <w:multiLevelType w:val="hybridMultilevel"/>
    <w:tmpl w:val="B0A090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784AFE"/>
    <w:multiLevelType w:val="hybridMultilevel"/>
    <w:tmpl w:val="C826D3C4"/>
    <w:lvl w:ilvl="0" w:tplc="A7EA453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7"/>
  </w:num>
  <w:num w:numId="2">
    <w:abstractNumId w:val="8"/>
  </w:num>
  <w:num w:numId="3">
    <w:abstractNumId w:val="6"/>
  </w:num>
  <w:num w:numId="4">
    <w:abstractNumId w:val="1"/>
  </w:num>
  <w:num w:numId="5">
    <w:abstractNumId w:val="2"/>
  </w:num>
  <w:num w:numId="6">
    <w:abstractNumId w:val="9"/>
  </w:num>
  <w:num w:numId="7">
    <w:abstractNumId w:val="0"/>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EE"/>
    <w:rsid w:val="00317168"/>
    <w:rsid w:val="0035307E"/>
    <w:rsid w:val="00457A5A"/>
    <w:rsid w:val="004D4B09"/>
    <w:rsid w:val="00A15BEE"/>
    <w:rsid w:val="00B66B20"/>
    <w:rsid w:val="00CE20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CA8BC9-C2AC-45A4-9B88-92E72EA7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5BEE"/>
    <w:pPr>
      <w:spacing w:line="256" w:lineRule="auto"/>
    </w:pPr>
    <w:rPr>
      <w:rFonts w:ascii="Calibri" w:eastAsia="Calibri" w:hAnsi="Calibri"/>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15BEE"/>
    <w:pPr>
      <w:ind w:left="720"/>
      <w:contextualSpacing/>
    </w:pPr>
  </w:style>
  <w:style w:type="character" w:customStyle="1" w:styleId="Teksttreci2">
    <w:name w:val="Tekst treści (2)"/>
    <w:basedOn w:val="Domylnaczcionkaakapitu"/>
    <w:qFormat/>
    <w:rsid w:val="00A15BEE"/>
    <w:rPr>
      <w:rFonts w:ascii="Times New Roman" w:eastAsia="Times New Roman" w:hAnsi="Times New Roman" w:cs="Times New Roman" w:hint="default"/>
      <w:b w:val="0"/>
      <w:bCs w:val="0"/>
      <w:i w:val="0"/>
      <w:iCs w:val="0"/>
      <w:caps w:val="0"/>
      <w:smallCaps w:val="0"/>
      <w:strike w:val="0"/>
      <w:dstrike w:val="0"/>
      <w:color w:val="000000"/>
      <w:spacing w:val="0"/>
      <w:w w:val="100"/>
      <w:sz w:val="24"/>
      <w:szCs w:val="24"/>
      <w:u w:val="none"/>
      <w:effect w:val="none"/>
      <w:lang w:val="pl-PL" w:eastAsia="pl-PL" w:bidi="pl-PL"/>
    </w:rPr>
  </w:style>
  <w:style w:type="character" w:customStyle="1" w:styleId="Nagwek2">
    <w:name w:val="Nagłówek #2"/>
    <w:basedOn w:val="Domylnaczcionkaakapitu"/>
    <w:qFormat/>
    <w:rsid w:val="00A15BEE"/>
    <w:rPr>
      <w:rFonts w:ascii="Times New Roman" w:eastAsia="Times New Roman" w:hAnsi="Times New Roman" w:cs="Times New Roman" w:hint="default"/>
      <w:b/>
      <w:bCs/>
      <w:i w:val="0"/>
      <w:iCs w:val="0"/>
      <w:caps w:val="0"/>
      <w:smallCaps w:val="0"/>
      <w:strike w:val="0"/>
      <w:dstrike w:val="0"/>
      <w:color w:val="000000"/>
      <w:spacing w:val="0"/>
      <w:w w:val="100"/>
      <w:sz w:val="24"/>
      <w:szCs w:val="24"/>
      <w:u w:val="none"/>
      <w:effect w:val="none"/>
      <w:lang w:val="pl-PL" w:eastAsia="pl-PL" w:bidi="pl-PL"/>
    </w:rPr>
  </w:style>
  <w:style w:type="paragraph" w:styleId="Nagwek">
    <w:name w:val="header"/>
    <w:basedOn w:val="Normalny"/>
    <w:link w:val="NagwekZnak"/>
    <w:uiPriority w:val="99"/>
    <w:unhideWhenUsed/>
    <w:rsid w:val="00A15B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5BEE"/>
    <w:rPr>
      <w:rFonts w:ascii="Calibri" w:eastAsia="Calibri" w:hAnsi="Calibri"/>
      <w:color w:val="00000A"/>
    </w:rPr>
  </w:style>
  <w:style w:type="paragraph" w:styleId="Stopka">
    <w:name w:val="footer"/>
    <w:basedOn w:val="Normalny"/>
    <w:link w:val="StopkaZnak"/>
    <w:uiPriority w:val="99"/>
    <w:unhideWhenUsed/>
    <w:rsid w:val="00A15B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5BEE"/>
    <w:rPr>
      <w:rFonts w:ascii="Calibri" w:eastAsia="Calibri" w:hAnsi="Calibri"/>
      <w:color w:val="00000A"/>
    </w:rPr>
  </w:style>
  <w:style w:type="paragraph" w:styleId="Tekstdymka">
    <w:name w:val="Balloon Text"/>
    <w:basedOn w:val="Normalny"/>
    <w:link w:val="TekstdymkaZnak"/>
    <w:uiPriority w:val="99"/>
    <w:semiHidden/>
    <w:unhideWhenUsed/>
    <w:rsid w:val="00A15B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5BEE"/>
    <w:rPr>
      <w:rFonts w:ascii="Segoe UI" w:eastAsia="Calibri" w:hAnsi="Segoe UI" w:cs="Segoe UI"/>
      <w:color w:val="00000A"/>
      <w:sz w:val="18"/>
      <w:szCs w:val="18"/>
    </w:rPr>
  </w:style>
  <w:style w:type="paragraph" w:styleId="Tekstprzypisukocowego">
    <w:name w:val="endnote text"/>
    <w:basedOn w:val="Normalny"/>
    <w:link w:val="TekstprzypisukocowegoZnak"/>
    <w:uiPriority w:val="99"/>
    <w:semiHidden/>
    <w:unhideWhenUsed/>
    <w:rsid w:val="00A15B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5BEE"/>
    <w:rPr>
      <w:rFonts w:ascii="Calibri" w:eastAsia="Calibri" w:hAnsi="Calibri"/>
      <w:color w:val="00000A"/>
      <w:sz w:val="20"/>
      <w:szCs w:val="20"/>
    </w:rPr>
  </w:style>
  <w:style w:type="character" w:styleId="Odwoanieprzypisukocowego">
    <w:name w:val="endnote reference"/>
    <w:basedOn w:val="Domylnaczcionkaakapitu"/>
    <w:uiPriority w:val="99"/>
    <w:semiHidden/>
    <w:unhideWhenUsed/>
    <w:rsid w:val="00A15BEE"/>
    <w:rPr>
      <w:vertAlign w:val="superscript"/>
    </w:rPr>
  </w:style>
  <w:style w:type="character" w:styleId="Odwoaniedokomentarza">
    <w:name w:val="annotation reference"/>
    <w:basedOn w:val="Domylnaczcionkaakapitu"/>
    <w:uiPriority w:val="99"/>
    <w:semiHidden/>
    <w:unhideWhenUsed/>
    <w:rsid w:val="00A15BEE"/>
    <w:rPr>
      <w:sz w:val="16"/>
      <w:szCs w:val="16"/>
    </w:rPr>
  </w:style>
  <w:style w:type="paragraph" w:styleId="Tekstkomentarza">
    <w:name w:val="annotation text"/>
    <w:basedOn w:val="Normalny"/>
    <w:link w:val="TekstkomentarzaZnak"/>
    <w:uiPriority w:val="99"/>
    <w:semiHidden/>
    <w:unhideWhenUsed/>
    <w:rsid w:val="00A15B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15BEE"/>
    <w:rPr>
      <w:rFonts w:ascii="Calibri" w:eastAsia="Calibri" w:hAnsi="Calibri"/>
      <w:color w:val="00000A"/>
      <w:sz w:val="20"/>
      <w:szCs w:val="20"/>
    </w:rPr>
  </w:style>
  <w:style w:type="paragraph" w:styleId="Tematkomentarza">
    <w:name w:val="annotation subject"/>
    <w:basedOn w:val="Tekstkomentarza"/>
    <w:next w:val="Tekstkomentarza"/>
    <w:link w:val="TematkomentarzaZnak"/>
    <w:uiPriority w:val="99"/>
    <w:semiHidden/>
    <w:unhideWhenUsed/>
    <w:rsid w:val="00A15BEE"/>
    <w:rPr>
      <w:b/>
      <w:bCs/>
    </w:rPr>
  </w:style>
  <w:style w:type="character" w:customStyle="1" w:styleId="TematkomentarzaZnak">
    <w:name w:val="Temat komentarza Znak"/>
    <w:basedOn w:val="TekstkomentarzaZnak"/>
    <w:link w:val="Tematkomentarza"/>
    <w:uiPriority w:val="99"/>
    <w:semiHidden/>
    <w:rsid w:val="00A15BEE"/>
    <w:rPr>
      <w:rFonts w:ascii="Calibri" w:eastAsia="Calibri" w:hAnsi="Calibri"/>
      <w:b/>
      <w:bCs/>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5413</Words>
  <Characters>32481</Characters>
  <Application>Microsoft Office Word</Application>
  <DocSecurity>4</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Muszyńska Ewelina</dc:creator>
  <cp:keywords/>
  <dc:description/>
  <cp:lastModifiedBy>Budkowska Paulina</cp:lastModifiedBy>
  <cp:revision>2</cp:revision>
  <dcterms:created xsi:type="dcterms:W3CDTF">2023-11-27T14:01:00Z</dcterms:created>
  <dcterms:modified xsi:type="dcterms:W3CDTF">2023-11-27T14:01:00Z</dcterms:modified>
</cp:coreProperties>
</file>