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B" w:rsidRDefault="0004380B" w:rsidP="00043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UZASADNIENIE</w:t>
      </w:r>
    </w:p>
    <w:p w:rsidR="0004380B" w:rsidRDefault="0004380B" w:rsidP="00043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380B" w:rsidRDefault="0004380B" w:rsidP="00043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04380B" w:rsidRPr="002E6376" w:rsidRDefault="0004380B" w:rsidP="000438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Zmiany  wprowadzone do </w:t>
      </w:r>
      <w:r w:rsidR="000A02C8" w:rsidRPr="000A02C8">
        <w:rPr>
          <w:rFonts w:ascii="Arial" w:eastAsia="Times New Roman" w:hAnsi="Arial" w:cs="Arial"/>
          <w:sz w:val="24"/>
          <w:szCs w:val="24"/>
          <w:lang w:eastAsia="pl-PL"/>
        </w:rPr>
        <w:t xml:space="preserve">Miejskiego Programu Profilaktyki i Rozwiązywania Problemów Alkoholowych oraz Przeciwdziałania Narkomanii dla Miasta </w:t>
      </w:r>
      <w:r w:rsidR="004350CC">
        <w:rPr>
          <w:rFonts w:ascii="Arial" w:eastAsia="Times New Roman" w:hAnsi="Arial" w:cs="Arial"/>
          <w:sz w:val="24"/>
          <w:szCs w:val="24"/>
          <w:lang w:eastAsia="pl-PL"/>
        </w:rPr>
        <w:t>Piotrkowa Trybunalskiego na 2023</w:t>
      </w:r>
      <w:r w:rsidR="000A02C8" w:rsidRPr="000A02C8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  <w:r w:rsidR="000A02C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A02C8" w:rsidRPr="000A02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stanowiącego załącznik do uchwały </w:t>
      </w:r>
      <w:r w:rsidR="004350CC" w:rsidRPr="004350CC">
        <w:rPr>
          <w:rFonts w:ascii="Arial" w:eastAsia="Times New Roman" w:hAnsi="Arial" w:cs="Arial"/>
          <w:sz w:val="24"/>
          <w:szCs w:val="24"/>
          <w:lang w:eastAsia="pl-PL"/>
        </w:rPr>
        <w:t>Nr LVIII/734/22 Rady Miasta Piotrkowa Trybunalskiego z dnia 21 grudnia 2022 roku w sprawie uchwalenia Miejskiego Programu Profilaktyki i Rozwiązywania Problemów Alkoholowych oraz Przeciwdziałania Narkomanii dla Miasta Piotrkowa Trybunalskiego na 2023 rok, zmienionej uchwałą Nr LX/749/23 z dnia 25 stycznia 2023 roku</w:t>
      </w:r>
      <w:r w:rsidR="004350CC">
        <w:rPr>
          <w:rFonts w:ascii="Arial" w:eastAsia="Times New Roman" w:hAnsi="Arial" w:cs="Arial"/>
          <w:sz w:val="24"/>
          <w:szCs w:val="24"/>
          <w:lang w:eastAsia="pl-PL"/>
        </w:rPr>
        <w:t>,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tyczą zwiększenia kosztów realizacji Programu </w:t>
      </w:r>
      <w:r w:rsidR="004350CC" w:rsidRPr="002E6376">
        <w:rPr>
          <w:rFonts w:ascii="Arial" w:eastAsia="Times New Roman" w:hAnsi="Arial" w:cs="Arial"/>
          <w:sz w:val="24"/>
          <w:szCs w:val="24"/>
          <w:u w:val="single"/>
          <w:lang w:eastAsia="pl-PL"/>
        </w:rPr>
        <w:t>o kwotę 114.404,16 zł</w:t>
      </w:r>
      <w:r w:rsidRPr="002E637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. </w:t>
      </w:r>
    </w:p>
    <w:p w:rsidR="004350CC" w:rsidRDefault="0004380B" w:rsidP="0004380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380B">
        <w:rPr>
          <w:rFonts w:ascii="Arial" w:eastAsia="Times New Roman" w:hAnsi="Arial" w:cs="Arial"/>
          <w:bCs/>
          <w:sz w:val="24"/>
          <w:szCs w:val="24"/>
          <w:lang w:eastAsia="pl-PL"/>
        </w:rPr>
        <w:t>Proponowane zmiany podyktowane są zwiększeniem dochodów wynikających z</w:t>
      </w:r>
      <w:bookmarkStart w:id="0" w:name="_GoBack"/>
      <w:bookmarkEnd w:id="0"/>
      <w:r w:rsidRPr="000438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ilości złożonych wniosków i wydanych nowych zezwoleń na sprzedaż napojów alkoholowych</w:t>
      </w:r>
      <w:r w:rsidR="004350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</w:t>
      </w:r>
      <w:r w:rsidRPr="0004380B">
        <w:rPr>
          <w:rFonts w:ascii="Arial" w:eastAsia="Times New Roman" w:hAnsi="Arial" w:cs="Arial"/>
          <w:bCs/>
          <w:sz w:val="24"/>
          <w:szCs w:val="24"/>
          <w:lang w:eastAsia="pl-PL"/>
        </w:rPr>
        <w:t>wpływów uzyskanych z III raty opłaty za korzystanie w bieżącym roku z zezwoleń na sprzedaż napojów alkoholowych</w:t>
      </w:r>
      <w:r w:rsidR="004350C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4380B" w:rsidRPr="0004380B" w:rsidRDefault="0004380B" w:rsidP="000438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380B" w:rsidRDefault="0004380B" w:rsidP="000438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752" w:rsidRDefault="00832752"/>
    <w:sectPr w:rsidR="0083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B"/>
    <w:rsid w:val="0004380B"/>
    <w:rsid w:val="000A02C8"/>
    <w:rsid w:val="002848F2"/>
    <w:rsid w:val="002E6376"/>
    <w:rsid w:val="004350CC"/>
    <w:rsid w:val="00832752"/>
    <w:rsid w:val="008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5140-6F06-4D8D-B822-84B188BE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Kacperek Andrzej</cp:lastModifiedBy>
  <cp:revision>5</cp:revision>
  <dcterms:created xsi:type="dcterms:W3CDTF">2023-10-09T08:57:00Z</dcterms:created>
  <dcterms:modified xsi:type="dcterms:W3CDTF">2023-10-11T11:48:00Z</dcterms:modified>
</cp:coreProperties>
</file>