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6654" w14:textId="2A7764D8" w:rsidR="00E957B2" w:rsidRPr="00E82139" w:rsidRDefault="00E82139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E82139">
        <w:rPr>
          <w:rFonts w:ascii="Arial" w:hAnsi="Arial" w:cs="Arial"/>
          <w:bCs/>
          <w:sz w:val="24"/>
          <w:szCs w:val="24"/>
        </w:rPr>
        <w:t xml:space="preserve">głoszenie o </w:t>
      </w:r>
      <w:r w:rsidR="005046E8">
        <w:rPr>
          <w:rFonts w:ascii="Arial" w:hAnsi="Arial" w:cs="Arial"/>
          <w:bCs/>
          <w:sz w:val="24"/>
          <w:szCs w:val="24"/>
        </w:rPr>
        <w:t>I</w:t>
      </w:r>
      <w:r w:rsidRPr="00E82139">
        <w:rPr>
          <w:rFonts w:ascii="Arial" w:hAnsi="Arial" w:cs="Arial"/>
          <w:bCs/>
          <w:sz w:val="24"/>
          <w:szCs w:val="24"/>
        </w:rPr>
        <w:t xml:space="preserve"> ustnym przetargu nieograniczonym na sprzedaż nieruchomości niezabudowanej stanowiącej własność gminy</w:t>
      </w:r>
      <w:r w:rsidR="008E17D9" w:rsidRPr="00E82139">
        <w:rPr>
          <w:rFonts w:ascii="Arial" w:hAnsi="Arial" w:cs="Arial"/>
          <w:bCs/>
          <w:sz w:val="24"/>
          <w:szCs w:val="24"/>
        </w:rPr>
        <w:t xml:space="preserve"> </w:t>
      </w:r>
      <w:r w:rsidRPr="00E82139">
        <w:rPr>
          <w:rFonts w:ascii="Arial" w:hAnsi="Arial" w:cs="Arial"/>
          <w:bCs/>
          <w:sz w:val="24"/>
          <w:szCs w:val="24"/>
        </w:rPr>
        <w:t>Miasto Piotrków Trybunalski</w:t>
      </w:r>
      <w:r w:rsidR="008E17D9" w:rsidRPr="00E82139">
        <w:rPr>
          <w:rFonts w:ascii="Arial" w:hAnsi="Arial" w:cs="Arial"/>
          <w:bCs/>
          <w:sz w:val="24"/>
          <w:szCs w:val="24"/>
        </w:rPr>
        <w:t xml:space="preserve">, </w:t>
      </w:r>
      <w:r w:rsidRPr="00E82139">
        <w:rPr>
          <w:rFonts w:ascii="Arial" w:hAnsi="Arial" w:cs="Arial"/>
          <w:bCs/>
          <w:sz w:val="24"/>
          <w:szCs w:val="24"/>
        </w:rPr>
        <w:t xml:space="preserve">położonej </w:t>
      </w:r>
      <w:r w:rsidRPr="00E82139">
        <w:rPr>
          <w:rFonts w:ascii="Arial" w:hAnsi="Arial" w:cs="Arial"/>
          <w:sz w:val="24"/>
          <w:szCs w:val="24"/>
        </w:rPr>
        <w:t>w Piotrkowie Trybunalskim przy</w:t>
      </w:r>
      <w:r w:rsidR="00E957B2" w:rsidRPr="00E82139">
        <w:rPr>
          <w:rFonts w:ascii="Arial" w:hAnsi="Arial" w:cs="Arial"/>
          <w:sz w:val="24"/>
          <w:szCs w:val="24"/>
        </w:rPr>
        <w:t xml:space="preserve"> ul. </w:t>
      </w:r>
      <w:r w:rsidRPr="00E82139">
        <w:rPr>
          <w:rFonts w:ascii="Arial" w:hAnsi="Arial" w:cs="Arial"/>
          <w:sz w:val="24"/>
          <w:szCs w:val="24"/>
        </w:rPr>
        <w:t>Wierzejskiej</w:t>
      </w:r>
      <w:r w:rsidR="00A27B80" w:rsidRPr="00E82139">
        <w:rPr>
          <w:rFonts w:ascii="Arial" w:hAnsi="Arial" w:cs="Arial"/>
          <w:sz w:val="24"/>
          <w:szCs w:val="24"/>
        </w:rPr>
        <w:t xml:space="preserve"> 73-83.</w:t>
      </w:r>
    </w:p>
    <w:p w14:paraId="74757044" w14:textId="77777777" w:rsidR="00410D11" w:rsidRPr="00E82139" w:rsidRDefault="00410D11" w:rsidP="00E8213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5860D30B" w14:textId="77777777" w:rsidR="00A27B80" w:rsidRPr="00E82139" w:rsidRDefault="00E82139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27B80" w:rsidRPr="00E82139">
        <w:rPr>
          <w:rFonts w:ascii="Arial" w:hAnsi="Arial" w:cs="Arial"/>
          <w:sz w:val="24"/>
          <w:szCs w:val="24"/>
        </w:rPr>
        <w:t>Nieruchomość położona jest w Piotrkowie Trybunalskim przy ul. Wierzejskiej 73-83.</w:t>
      </w:r>
    </w:p>
    <w:p w14:paraId="158D2E08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Dla nieruchomości prowadzone są w Sądzie Rejonowym w Piotrkowie Trybunalskim – VI Wydział Ksiąg Wieczystych księga wieczysta PT1P/00083278/0.</w:t>
      </w:r>
    </w:p>
    <w:p w14:paraId="642BA4FF" w14:textId="77777777" w:rsidR="00A27B80" w:rsidRPr="00E82139" w:rsidRDefault="00A27B80" w:rsidP="00E82139">
      <w:pPr>
        <w:spacing w:after="0" w:line="360" w:lineRule="auto"/>
        <w:ind w:left="180" w:hanging="180"/>
        <w:rPr>
          <w:rFonts w:ascii="Arial" w:hAnsi="Arial" w:cs="Arial"/>
          <w:sz w:val="24"/>
          <w:szCs w:val="24"/>
        </w:rPr>
      </w:pPr>
    </w:p>
    <w:p w14:paraId="7965BE66" w14:textId="77777777" w:rsidR="00A27B80" w:rsidRPr="00E82139" w:rsidRDefault="00A27B80" w:rsidP="00E82139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 xml:space="preserve">2. Nieruchomość oznaczona jest w ewidencji gruntów </w:t>
      </w:r>
      <w:r w:rsidRPr="00E82139">
        <w:rPr>
          <w:rFonts w:ascii="Arial" w:hAnsi="Arial" w:cs="Arial"/>
          <w:bCs/>
          <w:sz w:val="24"/>
          <w:szCs w:val="24"/>
        </w:rPr>
        <w:t xml:space="preserve">obręb 17 jako działki numer: 153/1, 148/3, 147/1, 142/1, 141/1 i 136/1 </w:t>
      </w:r>
      <w:r w:rsidRPr="00E82139">
        <w:rPr>
          <w:rFonts w:ascii="Arial" w:hAnsi="Arial" w:cs="Arial"/>
          <w:sz w:val="24"/>
          <w:szCs w:val="24"/>
        </w:rPr>
        <w:t>o łącznej powierzchni 0,4315 ha</w:t>
      </w:r>
      <w:r w:rsidRPr="00E82139">
        <w:rPr>
          <w:rFonts w:ascii="Arial" w:hAnsi="Arial" w:cs="Arial"/>
          <w:bCs/>
          <w:sz w:val="24"/>
          <w:szCs w:val="24"/>
        </w:rPr>
        <w:t>.</w:t>
      </w:r>
    </w:p>
    <w:p w14:paraId="4F46413F" w14:textId="77777777" w:rsidR="00A27B80" w:rsidRPr="00E82139" w:rsidRDefault="00A27B80" w:rsidP="00E82139">
      <w:pPr>
        <w:pStyle w:val="Zwykytekst"/>
        <w:tabs>
          <w:tab w:val="left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541E0D5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3. Wyżej wymieniona nieruchomość jest niezabudowana i niezagospodarowana, porośnięta samosiewami traw i drzew, nieogrodzona. Najbliższe sąsiedztwo i otoczenie stanowią tereny zabudowy mieszkaniowej wielorodzinnej, usługowej oraz tereny niezabudowane.</w:t>
      </w:r>
    </w:p>
    <w:p w14:paraId="5B5B2824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1FC1F9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 xml:space="preserve">Nieruchomość należy odwodnić poprzez odprowadzenie wód na własny teren nieutwardzony. Dokonywanie zmiany </w:t>
      </w:r>
      <w:r w:rsidR="00E82139">
        <w:rPr>
          <w:rFonts w:ascii="Arial" w:hAnsi="Arial" w:cs="Arial"/>
          <w:sz w:val="24"/>
          <w:szCs w:val="24"/>
        </w:rPr>
        <w:t>n</w:t>
      </w:r>
      <w:r w:rsidRPr="00E82139">
        <w:rPr>
          <w:rFonts w:ascii="Arial" w:hAnsi="Arial" w:cs="Arial"/>
          <w:sz w:val="24"/>
          <w:szCs w:val="24"/>
        </w:rPr>
        <w:t>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2022 r., poz. 1225).</w:t>
      </w:r>
    </w:p>
    <w:p w14:paraId="04613F95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Ewentualna niwelacja terenu pod projektowane obiekty winna zostać ujęta w projekcie budowlanym i nie może spowodować zachwiania stosunków wodnych na przedmiotowym terenie i terenach sąsiednich.</w:t>
      </w:r>
    </w:p>
    <w:p w14:paraId="21D0ED9B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color w:val="003C77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Na części zbywanych d</w:t>
      </w:r>
      <w:r w:rsidRPr="00E82139">
        <w:rPr>
          <w:rFonts w:ascii="Arial" w:hAnsi="Arial" w:cs="Arial"/>
          <w:color w:val="000000"/>
          <w:sz w:val="24"/>
          <w:szCs w:val="24"/>
        </w:rPr>
        <w:t>ziałek rosną d</w:t>
      </w:r>
      <w:r w:rsidRPr="00E82139">
        <w:rPr>
          <w:rFonts w:ascii="Arial" w:hAnsi="Arial" w:cs="Arial"/>
          <w:sz w:val="24"/>
          <w:szCs w:val="24"/>
        </w:rPr>
        <w:t>rzewa i krzewy, których ochronę reguluje ustawa z dnia 16 kwietnia 2004 r. o ochronie przyrody (Dz.U. z 202</w:t>
      </w:r>
      <w:r w:rsidR="00EF0F77" w:rsidRPr="00E82139">
        <w:rPr>
          <w:rFonts w:ascii="Arial" w:hAnsi="Arial" w:cs="Arial"/>
          <w:sz w:val="24"/>
          <w:szCs w:val="24"/>
        </w:rPr>
        <w:t>3</w:t>
      </w:r>
      <w:r w:rsidRPr="00E82139">
        <w:rPr>
          <w:rFonts w:ascii="Arial" w:hAnsi="Arial" w:cs="Arial"/>
          <w:sz w:val="24"/>
          <w:szCs w:val="24"/>
        </w:rPr>
        <w:t xml:space="preserve"> r., poz. </w:t>
      </w:r>
      <w:r w:rsidR="00EF0F77" w:rsidRPr="00E82139">
        <w:rPr>
          <w:rFonts w:ascii="Arial" w:hAnsi="Arial" w:cs="Arial"/>
          <w:sz w:val="24"/>
          <w:szCs w:val="24"/>
        </w:rPr>
        <w:t>1336</w:t>
      </w:r>
      <w:r w:rsidRPr="00E82139">
        <w:rPr>
          <w:rFonts w:ascii="Arial" w:hAnsi="Arial" w:cs="Arial"/>
          <w:sz w:val="24"/>
          <w:szCs w:val="24"/>
        </w:rPr>
        <w:t>)</w:t>
      </w:r>
      <w:r w:rsidRPr="00E82139">
        <w:rPr>
          <w:rFonts w:ascii="Arial" w:hAnsi="Arial" w:cs="Arial"/>
          <w:color w:val="003C77"/>
          <w:sz w:val="24"/>
          <w:szCs w:val="24"/>
        </w:rPr>
        <w:t>. U</w:t>
      </w:r>
      <w:r w:rsidRPr="00E82139">
        <w:rPr>
          <w:rFonts w:ascii="Arial" w:hAnsi="Arial" w:cs="Arial"/>
          <w:sz w:val="24"/>
          <w:szCs w:val="24"/>
        </w:rPr>
        <w:t>sunięcie drzew mogących ewentualnie kolidować z planowanym zagospodarowaniem terenu (w przypadku braku innych rozwiązań alternatywnych), wymaga uzyskania zezwolenia właściwego organu, wydawanego na wniosek posiadacza nieruchomości.</w:t>
      </w:r>
    </w:p>
    <w:p w14:paraId="673808CE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 xml:space="preserve">Koszty związane ze sporządzeniem wniosku i inwentaryzacji zieleni, przeprowadzeniem zabiegów pielęgnacyjnych, usunięciem drzew oraz ewentualnych opłat z tym związanych, wynikających z przepisów powołanej wyżej ustawy o ochronie przyrody i innych przepisów, ponosi posiadacz nieruchomości. Zgodnie z zaleceniami Regionalnej Dyrekcji Ochrony Środowiska w Łodzi, biorąc pod uwagę </w:t>
      </w:r>
      <w:r w:rsidRPr="00E82139">
        <w:rPr>
          <w:rFonts w:ascii="Arial" w:hAnsi="Arial" w:cs="Arial"/>
          <w:sz w:val="24"/>
          <w:szCs w:val="24"/>
        </w:rPr>
        <w:lastRenderedPageBreak/>
        <w:t>istotną rolę jaką spełniają zadrzewienia i zakrzaczenia, zaleca się ograniczenie działań związanych z wycinką drzew tylko do uzasadnionych przypadków.</w:t>
      </w:r>
    </w:p>
    <w:p w14:paraId="6BB6BB32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pacing w:val="-3"/>
          <w:sz w:val="24"/>
          <w:szCs w:val="24"/>
        </w:rPr>
      </w:pPr>
      <w:r w:rsidRPr="00E82139">
        <w:rPr>
          <w:rFonts w:ascii="Arial" w:hAnsi="Arial" w:cs="Arial"/>
          <w:spacing w:val="-3"/>
          <w:sz w:val="24"/>
          <w:szCs w:val="24"/>
        </w:rPr>
        <w:t xml:space="preserve">W przypadku powstania odpadów przy wycince drzew i krzewów, posiadacz nieruchomości jest zobowiązany do stosowania przepisów ustawy z dnia 14 grudnia 2012 r. o odpadach (Dz.U. z 2023 r., poz. </w:t>
      </w:r>
      <w:r w:rsidR="00EF0F77" w:rsidRPr="00E82139">
        <w:rPr>
          <w:rFonts w:ascii="Arial" w:hAnsi="Arial" w:cs="Arial"/>
          <w:spacing w:val="-3"/>
          <w:sz w:val="24"/>
          <w:szCs w:val="24"/>
        </w:rPr>
        <w:t>1597</w:t>
      </w:r>
      <w:r w:rsidRPr="00E82139">
        <w:rPr>
          <w:rFonts w:ascii="Arial" w:hAnsi="Arial" w:cs="Arial"/>
          <w:spacing w:val="-3"/>
          <w:sz w:val="24"/>
          <w:szCs w:val="24"/>
        </w:rPr>
        <w:t>).</w:t>
      </w:r>
    </w:p>
    <w:p w14:paraId="5C3870BD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49DAFF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 xml:space="preserve">Dostępne media w ulicy Wierzejskiej to: sieć energetyczna, wodociągowa, kanalizacyjna, gazowa i telekomunikacyjna. Ponadto przez teren nieruchomości przechodzi linia gazociągu. Niezbędną infrastrukturę techniczną potrzebną do </w:t>
      </w:r>
      <w:r w:rsidRPr="00E82139">
        <w:rPr>
          <w:rFonts w:ascii="Arial" w:hAnsi="Arial" w:cs="Arial"/>
          <w:spacing w:val="-3"/>
          <w:sz w:val="24"/>
          <w:szCs w:val="24"/>
        </w:rPr>
        <w:t>realizacji zamierzonej inwestycji</w:t>
      </w:r>
      <w:r w:rsidRPr="00E82139">
        <w:rPr>
          <w:rFonts w:ascii="Arial" w:hAnsi="Arial" w:cs="Arial"/>
          <w:sz w:val="24"/>
          <w:szCs w:val="24"/>
        </w:rPr>
        <w:t xml:space="preserve"> oraz ewentualną przebudowę istniejącego uzbrojenia nabywca wykona własnym staraniem, w porozumieniu z gestorami sieci.</w:t>
      </w:r>
    </w:p>
    <w:p w14:paraId="38636EC2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9CE7B6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Obsługa komunikacyjna nieruchomości zapewniona jest z ulicy Wierzejskiej. Budowa nowego wjazdu wymaga uzyskania zgody na jego wykonanie wraz z warunkami i parametrami technicznymi określonymi przez zarządcę drogi oraz uzyskania pozwolenia na budowę. Budowa i przebudowa drogi publicznej spowodowana inwestycją niedrogową należy do inwestora tego przedsięwzięcia, zgodnie z art. 16 ustawy z dnia 21 marca 1985 r. o drogach publicznych (Dz.U. z 2023 r., poz. 645 z późniejszymi zmianami).</w:t>
      </w:r>
    </w:p>
    <w:p w14:paraId="737205C9" w14:textId="77777777" w:rsidR="00A27B80" w:rsidRPr="00E82139" w:rsidRDefault="00A27B80" w:rsidP="00E82139">
      <w:pPr>
        <w:spacing w:after="0" w:line="360" w:lineRule="auto"/>
        <w:ind w:left="142"/>
        <w:rPr>
          <w:rFonts w:ascii="Arial" w:hAnsi="Arial" w:cs="Arial"/>
          <w:color w:val="FF0000"/>
          <w:sz w:val="24"/>
          <w:szCs w:val="24"/>
        </w:rPr>
      </w:pPr>
    </w:p>
    <w:p w14:paraId="7854D399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Gmina Miasto Piotrków Trybunalski nie zlecała wykonania badań geotechnicznych zbywanego gruntu.</w:t>
      </w:r>
    </w:p>
    <w:p w14:paraId="69467DDB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571C57" w14:textId="77777777" w:rsidR="00A27B80" w:rsidRPr="00E82139" w:rsidRDefault="00A27B80" w:rsidP="00E82139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4. Zgodnie z miejscowym planem zagospodarowania przestrzennego w rejonie ulic: Wierzejskiej i Broniewskiego w Piotrkowie Trybunalskim, zatwierdzonym Uchwałą Nr XXXVII/644/09 Rady Miasta Piotrkowa Trybunalskiego z dnia 26 maja 2009 r. (Dz.Urz.Woj.Łódzkiego z dnia 4 lipca 2009 r. Nr 189, poz. 1737), zmieniona Uchwałą Nr XXX/582/13 Rady Miasta Piotrkowa Trybunalskiego z dnia 27 lutego 2013 r. (Dz.Urz.Woj.Łódzkiego z dnia 18 kwietnia 2013 r. poz. 2183) opisana nieruchomość znajduje się w jednostce urbanistycznej 1MW – teren zabudowy mieszkaniowej wielorodzinnej. Na powyższym terenie ustala się:</w:t>
      </w:r>
    </w:p>
    <w:p w14:paraId="38E71105" w14:textId="77777777" w:rsidR="00A27B80" w:rsidRPr="00E82139" w:rsidRDefault="00A27B80" w:rsidP="00E82139">
      <w:pPr>
        <w:tabs>
          <w:tab w:val="left" w:pos="0"/>
        </w:tabs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</w:p>
    <w:p w14:paraId="1384B760" w14:textId="77777777" w:rsidR="00A27B80" w:rsidRPr="00E82139" w:rsidRDefault="00E82139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27B80" w:rsidRPr="00E82139">
        <w:rPr>
          <w:rFonts w:ascii="Arial" w:hAnsi="Arial" w:cs="Arial"/>
          <w:sz w:val="24"/>
          <w:szCs w:val="24"/>
        </w:rPr>
        <w:t>zasady ochrony i kształtowania ładu przestrzennego:</w:t>
      </w:r>
    </w:p>
    <w:p w14:paraId="657B8715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 xml:space="preserve">a) zakaz budowy wolnostojących budynków garażowych i gospodarczych, z wyłączeniem budynków garażowych podziemnych i wielopoziomowych o liczbie miejsc postojowych od 50 do 300; </w:t>
      </w:r>
    </w:p>
    <w:p w14:paraId="4EFA2D16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lastRenderedPageBreak/>
        <w:t>b) nie dopuszcza się możliwości adaptacji, przebudowy, nadbudowy, rozbudowy ze zmianą parametrów budynków przeznaczonych w planie do likwidacji;</w:t>
      </w:r>
    </w:p>
    <w:p w14:paraId="6EA07384" w14:textId="77777777" w:rsidR="00A27B80" w:rsidRPr="00E82139" w:rsidRDefault="00A27B80" w:rsidP="00E82139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c) obsługa komunikacyjna:</w:t>
      </w:r>
    </w:p>
    <w:p w14:paraId="1C7C7695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- podłączenia dojazdów do dróg publicznych tylko do dróg oznaczonych na rysunku planu 9KDL, 11KDD i ul. Wierzejskiej;</w:t>
      </w:r>
    </w:p>
    <w:p w14:paraId="6DDDEDB2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- obowiązek zapewnienia na terenie odpowiedniej ilości miejsc postojowych z uwzględnieniem budynków garażowych podziemnych i wielopoziomowych;</w:t>
      </w:r>
    </w:p>
    <w:p w14:paraId="75F4AF03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2) szczególne warunki zagospodarowania terenów oraz ograniczenia w ich użytkowaniu, w tym zakaz zabudowy:</w:t>
      </w:r>
    </w:p>
    <w:p w14:paraId="46EAEEEA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 xml:space="preserve">a) stosowanie od strony dróg publicznych wyłącznie ogrodzenia ażurowego o łącznej powierzchni prześwitów wynoszącej co najmniej 50% powierzchni pionowej i wysokości do 180 cm (nie dotyczy ogrodzeń urządzeń sportowych i placów zabaw dla dzieci); </w:t>
      </w:r>
    </w:p>
    <w:p w14:paraId="3DDC6558" w14:textId="77777777" w:rsidR="00A27B80" w:rsidRPr="00E82139" w:rsidRDefault="00A27B80" w:rsidP="00E82139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b) zakaz stosowania prefabrykowanych ogrodzeń z płyt i słupów betonowych.</w:t>
      </w:r>
    </w:p>
    <w:p w14:paraId="4B28AEBE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3) parametry i wskaźniki kształtowania zabudowy oraz zagospodarowania terenu, w tym linie zabudowy, gabaryty obiektów i wskaźniki intensywności zabudowy:</w:t>
      </w:r>
    </w:p>
    <w:p w14:paraId="72C49DB1" w14:textId="77777777" w:rsidR="00A27B80" w:rsidRPr="00E82139" w:rsidRDefault="00A27B80" w:rsidP="00E82139">
      <w:pPr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a) obowiązują wyznaczone na rysunku planu linie zabudowy;</w:t>
      </w:r>
    </w:p>
    <w:p w14:paraId="7BE27400" w14:textId="77777777" w:rsidR="00A27B80" w:rsidRPr="00E82139" w:rsidRDefault="00A27B80" w:rsidP="00E82139">
      <w:pPr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b) powierzchnia zabudowy: - od 30% do 50% powierzchni terenu inwestycji;</w:t>
      </w:r>
    </w:p>
    <w:p w14:paraId="39892900" w14:textId="77777777" w:rsidR="00A27B80" w:rsidRPr="00E82139" w:rsidRDefault="00A27B80" w:rsidP="00E82139">
      <w:pPr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c) wartość wskaźnika intensywności zabudowy: - od 1,0 do 2,0;</w:t>
      </w:r>
    </w:p>
    <w:p w14:paraId="5DF6A85C" w14:textId="77777777" w:rsidR="00A27B80" w:rsidRPr="00E82139" w:rsidRDefault="00A27B80" w:rsidP="00E82139">
      <w:pPr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d) minimalny procent powierzchni terenu inwestycji biologicznie czynnej: - 30%;</w:t>
      </w:r>
    </w:p>
    <w:p w14:paraId="5AA5B693" w14:textId="77777777" w:rsidR="00A27B80" w:rsidRPr="00E82139" w:rsidRDefault="00A27B80" w:rsidP="00E82139">
      <w:pPr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e) maksymalna wysokość zabudowy: - 15,0 m;</w:t>
      </w:r>
    </w:p>
    <w:p w14:paraId="225A077C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 xml:space="preserve">f) dopuszcza się lokalizację usług w parterach budynków mieszkalnych, podpiwniczenie oraz antresole na ostatnich kondygnacjach; </w:t>
      </w:r>
    </w:p>
    <w:p w14:paraId="72DDF0F7" w14:textId="77777777" w:rsidR="00A27B80" w:rsidRPr="00E82139" w:rsidRDefault="00A27B80" w:rsidP="00E82139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g) rodzaj dachu:</w:t>
      </w:r>
    </w:p>
    <w:p w14:paraId="47723A87" w14:textId="77777777" w:rsidR="00A27B80" w:rsidRPr="00E82139" w:rsidRDefault="00A27B80" w:rsidP="00E82139">
      <w:p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- dach płaski;</w:t>
      </w:r>
    </w:p>
    <w:p w14:paraId="043C1E32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-dach dwuspadowy bądź wielospadowy o jednakowym kącie nachylenia połaci (kąt nachylenia głównych połaci: od 20</w:t>
      </w:r>
      <w:r w:rsidRPr="00E82139">
        <w:rPr>
          <w:rFonts w:ascii="Arial" w:hAnsi="Arial" w:cs="Arial"/>
          <w:sz w:val="24"/>
          <w:szCs w:val="24"/>
        </w:rPr>
        <w:sym w:font="Symbol" w:char="F0B0"/>
      </w:r>
      <w:r w:rsidRPr="00E82139">
        <w:rPr>
          <w:rFonts w:ascii="Arial" w:hAnsi="Arial" w:cs="Arial"/>
          <w:sz w:val="24"/>
          <w:szCs w:val="24"/>
        </w:rPr>
        <w:t xml:space="preserve"> do 30</w:t>
      </w:r>
      <w:r w:rsidRPr="00E82139">
        <w:rPr>
          <w:rFonts w:ascii="Arial" w:hAnsi="Arial" w:cs="Arial"/>
          <w:sz w:val="24"/>
          <w:szCs w:val="24"/>
        </w:rPr>
        <w:sym w:font="Symbol" w:char="F0B0"/>
      </w:r>
      <w:r w:rsidRPr="00E82139">
        <w:rPr>
          <w:rFonts w:ascii="Arial" w:hAnsi="Arial" w:cs="Arial"/>
          <w:sz w:val="24"/>
          <w:szCs w:val="24"/>
        </w:rPr>
        <w:t>);</w:t>
      </w:r>
    </w:p>
    <w:p w14:paraId="115F0CC7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4) szczegółowe zasady i warunki scalenia i podziału nieruchomości:</w:t>
      </w:r>
    </w:p>
    <w:p w14:paraId="0679F302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a) nie ustala się obowiązku przeprowadzenia scalania nieruchomości i ponownego podziału gruntu na działki;</w:t>
      </w:r>
    </w:p>
    <w:p w14:paraId="0F6C367F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b) dopuszcza się łączenie sąsiednich działek dla potrzeb zagospodarowania w ramach terenów inwestycji;</w:t>
      </w:r>
    </w:p>
    <w:p w14:paraId="45736467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c) dopuszcza się podziały terenu, wówczas, gdy działka powstała w wyniku podziału będzie spełniać łącznie następujące warunki:</w:t>
      </w:r>
    </w:p>
    <w:p w14:paraId="76DF9B15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 xml:space="preserve">- minimalna powierzchnia będzie wynosić 2000 m²; </w:t>
      </w:r>
    </w:p>
    <w:p w14:paraId="7B4D6265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- minimalna szerokość frontu działki wynosić będzie 30 m;</w:t>
      </w:r>
    </w:p>
    <w:p w14:paraId="62C4C0F0" w14:textId="77777777" w:rsidR="00A27B80" w:rsidRPr="00E82139" w:rsidRDefault="00A27B80" w:rsidP="00E82139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lastRenderedPageBreak/>
        <w:t xml:space="preserve">- będzie posiadać dostęp do drogi publicznej, </w:t>
      </w:r>
    </w:p>
    <w:p w14:paraId="312AA7F5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 xml:space="preserve">5) sposób tymczasowego zagospodarowania, urządzania i użytkowania terenów: </w:t>
      </w:r>
    </w:p>
    <w:p w14:paraId="4C7A23A4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a) nie ustala się innego sposobu tymczasowego zagospodarowania terenów, aniżeli dotychczasowy;</w:t>
      </w:r>
    </w:p>
    <w:p w14:paraId="04B628EB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 xml:space="preserve">b) istniejące enklawy zabudowy jednorodzinnej pozostawia się w dotychczasowym użytkowaniu i sposobie zagospodarowania ich działek, z ukierunkowaniem działań do stopniowego ich przekształcania na tereny zabudowy wielorodzinnej na warunkach określonych w planie (nie dotyczy budynków przeznaczonych do likwidacji); </w:t>
      </w:r>
    </w:p>
    <w:p w14:paraId="5B4C66C8" w14:textId="77777777" w:rsidR="00A27B80" w:rsidRPr="00E82139" w:rsidRDefault="00A27B80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c) dla budynków zlokalizowanych pomiędzy linią rozgraniczającą teren a nieprzekraczalną linią zabudowy (poza budynkami przeznaczonymi do likwidacji), dopuszcza się remonty, bez możliwości adaptacji, rozbudowy i nadbudowy.</w:t>
      </w:r>
    </w:p>
    <w:p w14:paraId="1D0FF554" w14:textId="77777777" w:rsidR="00012DB1" w:rsidRDefault="00A27B80" w:rsidP="00E8213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E82139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 oraz w zakresie interpretacji zapisów planistycznych uzyskać można w Pracowni Planowania Przestrzennego w Piotrkowie Trybunalskim, ul. Farna 8, tel. 44 732-15-10.</w:t>
      </w:r>
    </w:p>
    <w:p w14:paraId="084355DC" w14:textId="77777777" w:rsidR="00E82139" w:rsidRPr="00E82139" w:rsidRDefault="00E82139" w:rsidP="00E8213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1A419132" w14:textId="77777777" w:rsidR="00C220A9" w:rsidRPr="00E82139" w:rsidRDefault="00E82139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220A9" w:rsidRPr="00E82139">
        <w:rPr>
          <w:rFonts w:ascii="Arial" w:hAnsi="Arial" w:cs="Arial"/>
          <w:sz w:val="24"/>
          <w:szCs w:val="24"/>
        </w:rPr>
        <w:t>Ww. nieruchomość przeznaczona jest do sprzedaży, w drodze publicznego ustnego przetargu nieograniczonego.</w:t>
      </w:r>
    </w:p>
    <w:p w14:paraId="606BEE73" w14:textId="77777777" w:rsidR="00012DB1" w:rsidRPr="00E82139" w:rsidRDefault="00012DB1" w:rsidP="00E8213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A78FF7" w14:textId="77777777" w:rsidR="00672197" w:rsidRPr="00E82139" w:rsidRDefault="00E82139" w:rsidP="00E82139">
      <w:pPr>
        <w:tabs>
          <w:tab w:val="num" w:pos="5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72197" w:rsidRPr="00E82139">
        <w:rPr>
          <w:rFonts w:ascii="Arial" w:hAnsi="Arial" w:cs="Arial"/>
          <w:sz w:val="24"/>
          <w:szCs w:val="24"/>
        </w:rPr>
        <w:t xml:space="preserve">Cena </w:t>
      </w:r>
      <w:r w:rsidR="002118BE" w:rsidRPr="00E82139">
        <w:rPr>
          <w:rFonts w:ascii="Arial" w:hAnsi="Arial" w:cs="Arial"/>
          <w:sz w:val="24"/>
          <w:szCs w:val="24"/>
        </w:rPr>
        <w:t xml:space="preserve">wywoławcza </w:t>
      </w:r>
      <w:r w:rsidR="00672197" w:rsidRPr="00E82139">
        <w:rPr>
          <w:rFonts w:ascii="Arial" w:hAnsi="Arial" w:cs="Arial"/>
          <w:sz w:val="24"/>
          <w:szCs w:val="24"/>
        </w:rPr>
        <w:t xml:space="preserve">nieruchomości położonej przy </w:t>
      </w:r>
      <w:r w:rsidR="002118BE" w:rsidRPr="00E82139">
        <w:rPr>
          <w:rFonts w:ascii="Arial" w:hAnsi="Arial" w:cs="Arial"/>
          <w:sz w:val="24"/>
          <w:szCs w:val="24"/>
        </w:rPr>
        <w:t xml:space="preserve">ul. </w:t>
      </w:r>
      <w:r w:rsidR="00A27B80" w:rsidRPr="00E82139">
        <w:rPr>
          <w:rFonts w:ascii="Arial" w:hAnsi="Arial" w:cs="Arial"/>
          <w:sz w:val="24"/>
          <w:szCs w:val="24"/>
        </w:rPr>
        <w:t>Wierzejskiej 73-83</w:t>
      </w:r>
      <w:r w:rsidR="002118BE" w:rsidRPr="00E82139">
        <w:rPr>
          <w:rFonts w:ascii="Arial" w:hAnsi="Arial" w:cs="Arial"/>
          <w:sz w:val="24"/>
          <w:szCs w:val="24"/>
        </w:rPr>
        <w:t xml:space="preserve"> </w:t>
      </w:r>
      <w:r w:rsidR="00672197" w:rsidRPr="00E82139">
        <w:rPr>
          <w:rFonts w:ascii="Arial" w:hAnsi="Arial" w:cs="Arial"/>
          <w:sz w:val="24"/>
          <w:szCs w:val="24"/>
        </w:rPr>
        <w:t xml:space="preserve">wynosi: </w:t>
      </w:r>
      <w:r w:rsidR="00A27B80" w:rsidRPr="00E82139">
        <w:rPr>
          <w:rFonts w:ascii="Arial" w:hAnsi="Arial" w:cs="Arial"/>
          <w:sz w:val="24"/>
          <w:szCs w:val="24"/>
        </w:rPr>
        <w:t>87</w:t>
      </w:r>
      <w:r w:rsidR="00672197" w:rsidRPr="00E82139">
        <w:rPr>
          <w:rFonts w:ascii="Arial" w:hAnsi="Arial" w:cs="Arial"/>
          <w:sz w:val="24"/>
          <w:szCs w:val="24"/>
        </w:rPr>
        <w:t>0.</w:t>
      </w:r>
      <w:r w:rsidR="002118BE" w:rsidRPr="00E82139">
        <w:rPr>
          <w:rFonts w:ascii="Arial" w:hAnsi="Arial" w:cs="Arial"/>
          <w:sz w:val="24"/>
          <w:szCs w:val="24"/>
        </w:rPr>
        <w:t>0</w:t>
      </w:r>
      <w:r w:rsidR="00672197" w:rsidRPr="00E82139">
        <w:rPr>
          <w:rFonts w:ascii="Arial" w:hAnsi="Arial" w:cs="Arial"/>
          <w:sz w:val="24"/>
          <w:szCs w:val="24"/>
        </w:rPr>
        <w:t>00,00 zł.</w:t>
      </w:r>
    </w:p>
    <w:p w14:paraId="624AB691" w14:textId="77777777" w:rsidR="0018483F" w:rsidRPr="00E82139" w:rsidRDefault="0018483F" w:rsidP="00E8213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74ACF96" w14:textId="77777777" w:rsidR="00E957B2" w:rsidRPr="00E82139" w:rsidRDefault="00607050" w:rsidP="00E8213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E82139">
        <w:rPr>
          <w:rFonts w:ascii="Arial" w:eastAsia="MS Mincho" w:hAnsi="Arial" w:cs="Arial"/>
          <w:sz w:val="24"/>
          <w:szCs w:val="24"/>
        </w:rPr>
        <w:t>7</w:t>
      </w:r>
      <w:r w:rsidR="00E957B2" w:rsidRPr="00E82139">
        <w:rPr>
          <w:rFonts w:ascii="Arial" w:eastAsia="MS Mincho" w:hAnsi="Arial" w:cs="Arial"/>
          <w:sz w:val="24"/>
          <w:szCs w:val="24"/>
        </w:rPr>
        <w:t>. Cena nieruchomości osiągnięta w wyniku przetargu stanowi cenę nabycia nieruchomości.</w:t>
      </w:r>
    </w:p>
    <w:p w14:paraId="3C0A9172" w14:textId="77777777" w:rsidR="00E957B2" w:rsidRPr="00E82139" w:rsidRDefault="00E957B2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eastAsia="MS Mincho" w:hAnsi="Arial" w:cs="Arial"/>
          <w:sz w:val="24"/>
          <w:szCs w:val="24"/>
        </w:rPr>
        <w:t xml:space="preserve">Zgodnie z przepisami ustawy z dnia 11 marca 2004 r. o podatku od towarów i usług </w:t>
      </w:r>
      <w:r w:rsidR="002B7871" w:rsidRPr="00E82139">
        <w:rPr>
          <w:rFonts w:ascii="Arial" w:eastAsia="MS Mincho" w:hAnsi="Arial" w:cs="Arial"/>
          <w:sz w:val="24"/>
          <w:szCs w:val="24"/>
        </w:rPr>
        <w:t>(Dz.U. z 202</w:t>
      </w:r>
      <w:r w:rsidR="00A27B80" w:rsidRPr="00E82139">
        <w:rPr>
          <w:rFonts w:ascii="Arial" w:eastAsia="MS Mincho" w:hAnsi="Arial" w:cs="Arial"/>
          <w:sz w:val="24"/>
          <w:szCs w:val="24"/>
        </w:rPr>
        <w:t>3</w:t>
      </w:r>
      <w:r w:rsidR="002B7871" w:rsidRPr="00E82139">
        <w:rPr>
          <w:rFonts w:ascii="Arial" w:eastAsia="MS Mincho" w:hAnsi="Arial" w:cs="Arial"/>
          <w:sz w:val="24"/>
          <w:szCs w:val="24"/>
        </w:rPr>
        <w:t xml:space="preserve"> r., poz.</w:t>
      </w:r>
      <w:r w:rsidR="00A27B80" w:rsidRPr="00E82139">
        <w:rPr>
          <w:rFonts w:ascii="Arial" w:eastAsia="MS Mincho" w:hAnsi="Arial" w:cs="Arial"/>
          <w:sz w:val="24"/>
          <w:szCs w:val="24"/>
        </w:rPr>
        <w:t xml:space="preserve"> </w:t>
      </w:r>
      <w:r w:rsidR="009110DE" w:rsidRPr="00E82139">
        <w:rPr>
          <w:rFonts w:ascii="Arial" w:eastAsia="MS Mincho" w:hAnsi="Arial" w:cs="Arial"/>
          <w:sz w:val="24"/>
          <w:szCs w:val="24"/>
        </w:rPr>
        <w:t>1</w:t>
      </w:r>
      <w:r w:rsidR="00A27B80" w:rsidRPr="00E82139">
        <w:rPr>
          <w:rFonts w:ascii="Arial" w:eastAsia="MS Mincho" w:hAnsi="Arial" w:cs="Arial"/>
          <w:sz w:val="24"/>
          <w:szCs w:val="24"/>
        </w:rPr>
        <w:t xml:space="preserve">570 </w:t>
      </w:r>
      <w:r w:rsidR="000C3801" w:rsidRPr="00E82139">
        <w:rPr>
          <w:rFonts w:ascii="Arial" w:eastAsia="MS Mincho" w:hAnsi="Arial" w:cs="Arial"/>
          <w:sz w:val="24"/>
          <w:szCs w:val="24"/>
        </w:rPr>
        <w:t>z późniejszymi zmianami</w:t>
      </w:r>
      <w:r w:rsidR="002B7871" w:rsidRPr="00E82139">
        <w:rPr>
          <w:rFonts w:ascii="Arial" w:eastAsia="MS Mincho" w:hAnsi="Arial" w:cs="Arial"/>
          <w:sz w:val="24"/>
          <w:szCs w:val="24"/>
        </w:rPr>
        <w:t>)</w:t>
      </w:r>
      <w:r w:rsidR="002B7871" w:rsidRPr="00E82139">
        <w:rPr>
          <w:rFonts w:ascii="Arial" w:hAnsi="Arial" w:cs="Arial"/>
          <w:sz w:val="24"/>
          <w:szCs w:val="24"/>
        </w:rPr>
        <w:t xml:space="preserve"> </w:t>
      </w:r>
      <w:r w:rsidRPr="00E82139">
        <w:rPr>
          <w:rFonts w:ascii="Arial" w:hAnsi="Arial" w:cs="Arial"/>
          <w:sz w:val="24"/>
          <w:szCs w:val="24"/>
        </w:rPr>
        <w:t xml:space="preserve">do ceny </w:t>
      </w:r>
      <w:r w:rsidR="002B7871" w:rsidRPr="00E82139">
        <w:rPr>
          <w:rFonts w:ascii="Arial" w:hAnsi="Arial" w:cs="Arial"/>
          <w:sz w:val="24"/>
          <w:szCs w:val="24"/>
        </w:rPr>
        <w:t>n</w:t>
      </w:r>
      <w:r w:rsidRPr="00E82139">
        <w:rPr>
          <w:rFonts w:ascii="Arial" w:hAnsi="Arial" w:cs="Arial"/>
          <w:sz w:val="24"/>
          <w:szCs w:val="24"/>
        </w:rPr>
        <w:t>ieruchomości osiągniętej w wyniku przetargu doliczony zostanie podatek od towarów i usług, według obowiązującej w dacie sprzedaży stawki</w:t>
      </w:r>
      <w:r w:rsidR="009277F6" w:rsidRPr="00E82139">
        <w:rPr>
          <w:rFonts w:ascii="Arial" w:hAnsi="Arial" w:cs="Arial"/>
          <w:sz w:val="24"/>
          <w:szCs w:val="24"/>
        </w:rPr>
        <w:t xml:space="preserve"> – obecnie 23%</w:t>
      </w:r>
      <w:r w:rsidRPr="00E82139">
        <w:rPr>
          <w:rFonts w:ascii="Arial" w:hAnsi="Arial" w:cs="Arial"/>
          <w:sz w:val="24"/>
          <w:szCs w:val="24"/>
        </w:rPr>
        <w:t>.</w:t>
      </w:r>
    </w:p>
    <w:p w14:paraId="7C7AA817" w14:textId="77777777" w:rsidR="00E957B2" w:rsidRPr="00E82139" w:rsidRDefault="00E957B2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C</w:t>
      </w:r>
      <w:r w:rsidRPr="00E82139">
        <w:rPr>
          <w:rFonts w:ascii="Arial" w:eastAsia="MS Mincho" w:hAnsi="Arial" w:cs="Arial"/>
          <w:sz w:val="24"/>
          <w:szCs w:val="24"/>
        </w:rPr>
        <w:t xml:space="preserve">ena nieruchomości osiągnięta w </w:t>
      </w:r>
      <w:r w:rsidR="008362AB" w:rsidRPr="00E82139">
        <w:rPr>
          <w:rFonts w:ascii="Arial" w:eastAsia="MS Mincho" w:hAnsi="Arial" w:cs="Arial"/>
          <w:sz w:val="24"/>
          <w:szCs w:val="24"/>
        </w:rPr>
        <w:t xml:space="preserve">wyniku </w:t>
      </w:r>
      <w:r w:rsidRPr="00E82139">
        <w:rPr>
          <w:rFonts w:ascii="Arial" w:eastAsia="MS Mincho" w:hAnsi="Arial" w:cs="Arial"/>
          <w:sz w:val="24"/>
          <w:szCs w:val="24"/>
        </w:rPr>
        <w:t xml:space="preserve">przetargu, </w:t>
      </w:r>
      <w:r w:rsidRPr="00E82139">
        <w:rPr>
          <w:rFonts w:ascii="Arial" w:hAnsi="Arial" w:cs="Arial"/>
          <w:sz w:val="24"/>
          <w:szCs w:val="24"/>
        </w:rPr>
        <w:t xml:space="preserve">pomniejszona o wpłacone wadium, podlega zapłacie nie później niż na trzy dni </w:t>
      </w:r>
      <w:r w:rsidRPr="00E82139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E82139">
        <w:rPr>
          <w:rFonts w:ascii="Arial" w:hAnsi="Arial" w:cs="Arial"/>
          <w:sz w:val="24"/>
          <w:szCs w:val="24"/>
        </w:rPr>
        <w:t>.</w:t>
      </w:r>
    </w:p>
    <w:p w14:paraId="088F66DB" w14:textId="77777777" w:rsidR="00E957B2" w:rsidRPr="00E82139" w:rsidRDefault="00E957B2" w:rsidP="00E82139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E82139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E82139">
        <w:rPr>
          <w:rFonts w:ascii="Arial" w:eastAsia="Arial Unicode MS" w:hAnsi="Arial" w:cs="Arial"/>
          <w:sz w:val="24"/>
          <w:szCs w:val="24"/>
        </w:rPr>
        <w:t>.</w:t>
      </w:r>
    </w:p>
    <w:p w14:paraId="006993A3" w14:textId="77777777" w:rsidR="00E957B2" w:rsidRPr="00E82139" w:rsidRDefault="00E957B2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 xml:space="preserve">Cena nieruchomości nie zawiera kosztów </w:t>
      </w:r>
      <w:r w:rsidR="00C66B42" w:rsidRPr="00E82139">
        <w:rPr>
          <w:rFonts w:ascii="Arial" w:hAnsi="Arial" w:cs="Arial"/>
          <w:sz w:val="24"/>
          <w:szCs w:val="24"/>
        </w:rPr>
        <w:t>stabilizacji</w:t>
      </w:r>
      <w:r w:rsidRPr="00E82139">
        <w:rPr>
          <w:rFonts w:ascii="Arial" w:hAnsi="Arial" w:cs="Arial"/>
          <w:sz w:val="24"/>
          <w:szCs w:val="24"/>
        </w:rPr>
        <w:t xml:space="preserve"> znaków granicznych. Nabywca prz</w:t>
      </w:r>
      <w:r w:rsidR="003C1886" w:rsidRPr="00E82139">
        <w:rPr>
          <w:rFonts w:ascii="Arial" w:hAnsi="Arial" w:cs="Arial"/>
          <w:sz w:val="24"/>
          <w:szCs w:val="24"/>
        </w:rPr>
        <w:t>e</w:t>
      </w:r>
      <w:r w:rsidRPr="00E82139">
        <w:rPr>
          <w:rFonts w:ascii="Arial" w:hAnsi="Arial" w:cs="Arial"/>
          <w:sz w:val="24"/>
          <w:szCs w:val="24"/>
        </w:rPr>
        <w:t>jmuje nieruchomość w stanie</w:t>
      </w:r>
      <w:r w:rsidR="00CD52CC" w:rsidRPr="00E82139">
        <w:rPr>
          <w:rFonts w:ascii="Arial" w:hAnsi="Arial" w:cs="Arial"/>
          <w:sz w:val="24"/>
          <w:szCs w:val="24"/>
        </w:rPr>
        <w:t xml:space="preserve"> </w:t>
      </w:r>
      <w:r w:rsidR="000C3801" w:rsidRPr="00E82139">
        <w:rPr>
          <w:rFonts w:ascii="Arial" w:hAnsi="Arial" w:cs="Arial"/>
          <w:sz w:val="24"/>
          <w:szCs w:val="24"/>
        </w:rPr>
        <w:t>i</w:t>
      </w:r>
      <w:r w:rsidRPr="00E82139">
        <w:rPr>
          <w:rFonts w:ascii="Arial" w:hAnsi="Arial" w:cs="Arial"/>
          <w:sz w:val="24"/>
          <w:szCs w:val="24"/>
        </w:rPr>
        <w:t>stniejącym.</w:t>
      </w:r>
    </w:p>
    <w:p w14:paraId="6D5190E8" w14:textId="77777777" w:rsidR="00E957B2" w:rsidRPr="00E82139" w:rsidRDefault="00607050" w:rsidP="00E8213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lastRenderedPageBreak/>
        <w:t>8</w:t>
      </w:r>
      <w:r w:rsidR="00E957B2" w:rsidRPr="00E82139">
        <w:rPr>
          <w:rFonts w:ascii="Arial" w:hAnsi="Arial" w:cs="Arial"/>
          <w:sz w:val="24"/>
          <w:szCs w:val="24"/>
        </w:rPr>
        <w:t>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14:paraId="6D30F311" w14:textId="77777777" w:rsidR="00E957B2" w:rsidRPr="00E82139" w:rsidRDefault="00E957B2" w:rsidP="00E8213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E82139">
        <w:rPr>
          <w:rFonts w:ascii="Arial" w:hAnsi="Arial" w:cs="Arial"/>
          <w:sz w:val="24"/>
          <w:szCs w:val="24"/>
        </w:rPr>
        <w:t xml:space="preserve">sprzedawanych </w:t>
      </w:r>
      <w:r w:rsidR="00E82139">
        <w:rPr>
          <w:rFonts w:ascii="Arial" w:hAnsi="Arial" w:cs="Arial"/>
          <w:sz w:val="24"/>
          <w:szCs w:val="24"/>
        </w:rPr>
        <w:t xml:space="preserve">nieruchomości, w tym </w:t>
      </w:r>
      <w:r w:rsidRPr="00E82139">
        <w:rPr>
          <w:rFonts w:ascii="Arial" w:hAnsi="Arial" w:cs="Arial"/>
          <w:sz w:val="24"/>
          <w:szCs w:val="24"/>
        </w:rPr>
        <w:t>także za nieujawniony w Miejskim Ośrodku Dokumentacji Geodezyjnej i Kartograficznej w Piotrkowie Trybunalskim, przebieg podziemnych mediów.</w:t>
      </w:r>
    </w:p>
    <w:p w14:paraId="09E9B2DD" w14:textId="77777777" w:rsidR="009277F6" w:rsidRPr="00E82139" w:rsidRDefault="00607050" w:rsidP="00E82139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9</w:t>
      </w:r>
      <w:r w:rsidR="009277F6" w:rsidRPr="00E82139">
        <w:rPr>
          <w:rFonts w:ascii="Arial" w:hAnsi="Arial" w:cs="Arial"/>
          <w:sz w:val="24"/>
          <w:szCs w:val="24"/>
        </w:rPr>
        <w:t>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657F7A1C" w14:textId="77777777" w:rsidR="009277F6" w:rsidRPr="00E82139" w:rsidRDefault="009277F6" w:rsidP="00E8213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7C7C5B" w14:textId="77777777" w:rsidR="00A97306" w:rsidRPr="00E82139" w:rsidRDefault="00A97306" w:rsidP="00E8213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E82139">
        <w:rPr>
          <w:rFonts w:ascii="Arial" w:eastAsia="MS Mincho" w:hAnsi="Arial" w:cs="Arial"/>
          <w:sz w:val="24"/>
          <w:szCs w:val="24"/>
        </w:rPr>
        <w:t xml:space="preserve">10. Przetarg odbędzie się w siedzibie Urzędu Miasta Piotrkowa Trybunalskiego ul. Szkolna 28 w dniu </w:t>
      </w:r>
      <w:r w:rsidR="00A27B80" w:rsidRPr="00E82139">
        <w:rPr>
          <w:rFonts w:ascii="Arial" w:eastAsia="MS Mincho" w:hAnsi="Arial" w:cs="Arial"/>
          <w:sz w:val="24"/>
          <w:szCs w:val="24"/>
        </w:rPr>
        <w:t>11 grudnia</w:t>
      </w:r>
      <w:r w:rsidRPr="00E82139">
        <w:rPr>
          <w:rFonts w:ascii="Arial" w:eastAsia="MS Mincho" w:hAnsi="Arial" w:cs="Arial"/>
          <w:sz w:val="24"/>
          <w:szCs w:val="24"/>
        </w:rPr>
        <w:t xml:space="preserve"> 2023 r. </w:t>
      </w:r>
      <w:r w:rsidR="00A27B80" w:rsidRPr="00E82139">
        <w:rPr>
          <w:rFonts w:ascii="Arial" w:eastAsia="MS Mincho" w:hAnsi="Arial" w:cs="Arial"/>
          <w:sz w:val="24"/>
          <w:szCs w:val="24"/>
        </w:rPr>
        <w:t xml:space="preserve">o </w:t>
      </w:r>
      <w:r w:rsidRPr="00E82139">
        <w:rPr>
          <w:rFonts w:ascii="Arial" w:eastAsia="MS Mincho" w:hAnsi="Arial" w:cs="Arial"/>
          <w:sz w:val="24"/>
          <w:szCs w:val="24"/>
        </w:rPr>
        <w:t>godz</w:t>
      </w:r>
      <w:r w:rsidR="00A27B80" w:rsidRPr="00E82139">
        <w:rPr>
          <w:rFonts w:ascii="Arial" w:eastAsia="MS Mincho" w:hAnsi="Arial" w:cs="Arial"/>
          <w:sz w:val="24"/>
          <w:szCs w:val="24"/>
        </w:rPr>
        <w:t>inie</w:t>
      </w:r>
      <w:r w:rsidRPr="00E82139">
        <w:rPr>
          <w:rFonts w:ascii="Arial" w:eastAsia="MS Mincho" w:hAnsi="Arial" w:cs="Arial"/>
          <w:sz w:val="24"/>
          <w:szCs w:val="24"/>
        </w:rPr>
        <w:t xml:space="preserve"> 10.00 w pokoju numer 304 na III piętrze – budynek A.</w:t>
      </w:r>
    </w:p>
    <w:p w14:paraId="50BB9662" w14:textId="77777777" w:rsidR="00180DC0" w:rsidRPr="00E82139" w:rsidRDefault="00180DC0" w:rsidP="00E8213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78519F3" w14:textId="77777777" w:rsidR="008E17D9" w:rsidRPr="00E82139" w:rsidRDefault="008E17D9" w:rsidP="00E8213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eastAsia="MS Mincho" w:hAnsi="Arial" w:cs="Arial"/>
          <w:sz w:val="24"/>
          <w:szCs w:val="24"/>
        </w:rPr>
        <w:t>1</w:t>
      </w:r>
      <w:r w:rsidR="00607050" w:rsidRPr="00E82139">
        <w:rPr>
          <w:rFonts w:ascii="Arial" w:eastAsia="MS Mincho" w:hAnsi="Arial" w:cs="Arial"/>
          <w:sz w:val="24"/>
          <w:szCs w:val="24"/>
        </w:rPr>
        <w:t>1</w:t>
      </w:r>
      <w:r w:rsidRPr="00E82139">
        <w:rPr>
          <w:rFonts w:ascii="Arial" w:eastAsia="MS Mincho" w:hAnsi="Arial" w:cs="Arial"/>
          <w:sz w:val="24"/>
          <w:szCs w:val="24"/>
        </w:rPr>
        <w:t>. Wadium za nieruchomość położoną przy</w:t>
      </w:r>
      <w:r w:rsidR="0018483F" w:rsidRPr="00E82139">
        <w:rPr>
          <w:rFonts w:ascii="Arial" w:eastAsia="MS Mincho" w:hAnsi="Arial" w:cs="Arial"/>
          <w:sz w:val="24"/>
          <w:szCs w:val="24"/>
        </w:rPr>
        <w:t xml:space="preserve"> </w:t>
      </w:r>
      <w:r w:rsidR="00A27B80" w:rsidRPr="00E82139">
        <w:rPr>
          <w:rFonts w:ascii="Arial" w:hAnsi="Arial" w:cs="Arial"/>
          <w:sz w:val="24"/>
          <w:szCs w:val="24"/>
        </w:rPr>
        <w:t xml:space="preserve">ul. Wierzejskiej 73-83 </w:t>
      </w:r>
      <w:r w:rsidRPr="00E82139">
        <w:rPr>
          <w:rFonts w:ascii="Arial" w:hAnsi="Arial" w:cs="Arial"/>
          <w:sz w:val="24"/>
          <w:szCs w:val="24"/>
        </w:rPr>
        <w:t>wynosi</w:t>
      </w:r>
      <w:r w:rsidR="00672197" w:rsidRPr="00E82139">
        <w:rPr>
          <w:rFonts w:ascii="Arial" w:hAnsi="Arial" w:cs="Arial"/>
          <w:sz w:val="24"/>
          <w:szCs w:val="24"/>
        </w:rPr>
        <w:t xml:space="preserve">: </w:t>
      </w:r>
      <w:r w:rsidR="00A27B80" w:rsidRPr="00E82139">
        <w:rPr>
          <w:rFonts w:ascii="Arial" w:hAnsi="Arial" w:cs="Arial"/>
          <w:sz w:val="24"/>
          <w:szCs w:val="24"/>
        </w:rPr>
        <w:t>174</w:t>
      </w:r>
      <w:r w:rsidR="002118BE" w:rsidRPr="00E82139">
        <w:rPr>
          <w:rFonts w:ascii="Arial" w:hAnsi="Arial" w:cs="Arial"/>
          <w:sz w:val="24"/>
          <w:szCs w:val="24"/>
        </w:rPr>
        <w:t>.000</w:t>
      </w:r>
      <w:r w:rsidRPr="00E82139">
        <w:rPr>
          <w:rFonts w:ascii="Arial" w:hAnsi="Arial" w:cs="Arial"/>
          <w:sz w:val="24"/>
          <w:szCs w:val="24"/>
        </w:rPr>
        <w:t>,00 zł</w:t>
      </w:r>
      <w:r w:rsidR="000C3801" w:rsidRPr="00E82139">
        <w:rPr>
          <w:rFonts w:ascii="Arial" w:hAnsi="Arial" w:cs="Arial"/>
          <w:sz w:val="24"/>
          <w:szCs w:val="24"/>
        </w:rPr>
        <w:t xml:space="preserve"> </w:t>
      </w:r>
      <w:r w:rsidRPr="00E82139">
        <w:rPr>
          <w:rFonts w:ascii="Arial" w:hAnsi="Arial" w:cs="Arial"/>
          <w:sz w:val="24"/>
          <w:szCs w:val="24"/>
        </w:rPr>
        <w:t xml:space="preserve">i musi znajdować się na rachunku </w:t>
      </w:r>
      <w:r w:rsidR="00607050" w:rsidRPr="00E82139">
        <w:rPr>
          <w:rFonts w:ascii="Arial" w:hAnsi="Arial" w:cs="Arial"/>
          <w:sz w:val="24"/>
          <w:szCs w:val="24"/>
        </w:rPr>
        <w:t>b</w:t>
      </w:r>
      <w:r w:rsidRPr="00E82139">
        <w:rPr>
          <w:rFonts w:ascii="Arial" w:hAnsi="Arial" w:cs="Arial"/>
          <w:color w:val="000000"/>
          <w:sz w:val="24"/>
          <w:szCs w:val="24"/>
        </w:rPr>
        <w:t xml:space="preserve">ankowym </w:t>
      </w:r>
      <w:r w:rsidR="000C3801" w:rsidRPr="00E82139">
        <w:rPr>
          <w:rFonts w:ascii="Arial" w:hAnsi="Arial" w:cs="Arial"/>
          <w:color w:val="000000"/>
          <w:sz w:val="24"/>
          <w:szCs w:val="24"/>
        </w:rPr>
        <w:t xml:space="preserve">Urzędu Miasta – depozyty, prowadzonym w </w:t>
      </w:r>
      <w:r w:rsidR="000C3801" w:rsidRPr="00E82139">
        <w:rPr>
          <w:rStyle w:val="Pogrubienie"/>
          <w:rFonts w:ascii="Arial" w:hAnsi="Arial" w:cs="Arial"/>
          <w:b w:val="0"/>
          <w:sz w:val="24"/>
          <w:szCs w:val="24"/>
        </w:rPr>
        <w:t>Santander Consumer Bank S.A. numer konta: 67 1090 2590 0000 0001 5213 1069</w:t>
      </w:r>
      <w:r w:rsidR="000C3801" w:rsidRPr="00E82139">
        <w:rPr>
          <w:rFonts w:ascii="Arial" w:hAnsi="Arial" w:cs="Arial"/>
          <w:sz w:val="24"/>
          <w:szCs w:val="24"/>
        </w:rPr>
        <w:t xml:space="preserve"> </w:t>
      </w:r>
      <w:r w:rsidRPr="00E82139">
        <w:rPr>
          <w:rFonts w:ascii="Arial" w:hAnsi="Arial" w:cs="Arial"/>
          <w:sz w:val="24"/>
          <w:szCs w:val="24"/>
        </w:rPr>
        <w:t xml:space="preserve">w terminie do dnia </w:t>
      </w:r>
      <w:r w:rsidR="00A27B80" w:rsidRPr="00E82139">
        <w:rPr>
          <w:rFonts w:ascii="Arial" w:hAnsi="Arial" w:cs="Arial"/>
          <w:bCs/>
          <w:sz w:val="24"/>
          <w:szCs w:val="24"/>
        </w:rPr>
        <w:t>11 grudnia</w:t>
      </w:r>
      <w:r w:rsidRPr="00E82139">
        <w:rPr>
          <w:rFonts w:ascii="Arial" w:hAnsi="Arial" w:cs="Arial"/>
          <w:bCs/>
          <w:sz w:val="24"/>
          <w:szCs w:val="24"/>
        </w:rPr>
        <w:t xml:space="preserve"> 202</w:t>
      </w:r>
      <w:r w:rsidR="000C3801" w:rsidRPr="00E82139">
        <w:rPr>
          <w:rFonts w:ascii="Arial" w:hAnsi="Arial" w:cs="Arial"/>
          <w:bCs/>
          <w:sz w:val="24"/>
          <w:szCs w:val="24"/>
        </w:rPr>
        <w:t>3</w:t>
      </w:r>
      <w:r w:rsidRPr="00E82139">
        <w:rPr>
          <w:rFonts w:ascii="Arial" w:hAnsi="Arial" w:cs="Arial"/>
          <w:bCs/>
          <w:sz w:val="24"/>
          <w:szCs w:val="24"/>
        </w:rPr>
        <w:t xml:space="preserve"> r</w:t>
      </w:r>
      <w:r w:rsidRPr="00E82139">
        <w:rPr>
          <w:rFonts w:ascii="Arial" w:hAnsi="Arial" w:cs="Arial"/>
          <w:sz w:val="24"/>
          <w:szCs w:val="24"/>
        </w:rPr>
        <w:t xml:space="preserve">.(włącznie), przy czym wpłata wadium nie powoduje naliczenia odsetek od zdeponowanej kwoty.  </w:t>
      </w:r>
    </w:p>
    <w:p w14:paraId="58414BC7" w14:textId="77777777" w:rsidR="008E17D9" w:rsidRPr="00E82139" w:rsidRDefault="008E17D9" w:rsidP="00E8213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bankowego.</w:t>
      </w:r>
    </w:p>
    <w:p w14:paraId="5C04FC97" w14:textId="77777777" w:rsidR="008E17D9" w:rsidRPr="00E82139" w:rsidRDefault="008E17D9" w:rsidP="00E8213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14:paraId="465B0AE4" w14:textId="77777777" w:rsidR="008E17D9" w:rsidRPr="00E82139" w:rsidRDefault="008E17D9" w:rsidP="00E8213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E82139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 upływem 3 dni od dnia, odpowiednio: odwołania przetargu, zamknięcia przetargu, unieważnienia przetargu, zakończenia przetargu wynikiem negatywnym.</w:t>
      </w:r>
    </w:p>
    <w:p w14:paraId="2DBDA518" w14:textId="77777777" w:rsidR="008E17D9" w:rsidRPr="00E82139" w:rsidRDefault="005D06B1" w:rsidP="005D06B1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8E17D9" w:rsidRPr="00E82139">
        <w:rPr>
          <w:rFonts w:ascii="Arial" w:hAnsi="Arial" w:cs="Arial"/>
          <w:sz w:val="24"/>
          <w:szCs w:val="24"/>
        </w:rPr>
        <w:t>adium ulega przepadkowi w razie uchylenia się uczestnika, który przetarg wygra, od zawarcia umowy sprzedaży.</w:t>
      </w:r>
    </w:p>
    <w:p w14:paraId="5F736282" w14:textId="77777777" w:rsidR="008E17D9" w:rsidRPr="00E82139" w:rsidRDefault="008E17D9" w:rsidP="00E8213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E82139">
        <w:rPr>
          <w:rFonts w:ascii="Arial" w:hAnsi="Arial" w:cs="Arial"/>
          <w:bCs/>
          <w:spacing w:val="-10"/>
          <w:sz w:val="24"/>
          <w:szCs w:val="24"/>
        </w:rPr>
        <w:t>1</w:t>
      </w:r>
      <w:r w:rsidR="00607050" w:rsidRPr="00E82139">
        <w:rPr>
          <w:rFonts w:ascii="Arial" w:hAnsi="Arial" w:cs="Arial"/>
          <w:bCs/>
          <w:spacing w:val="-10"/>
          <w:sz w:val="24"/>
          <w:szCs w:val="24"/>
        </w:rPr>
        <w:t>2</w:t>
      </w:r>
      <w:r w:rsidRPr="00E82139">
        <w:rPr>
          <w:rFonts w:ascii="Arial" w:hAnsi="Arial" w:cs="Arial"/>
          <w:bCs/>
          <w:spacing w:val="-10"/>
          <w:sz w:val="24"/>
          <w:szCs w:val="24"/>
        </w:rPr>
        <w:t xml:space="preserve">. </w:t>
      </w:r>
      <w:r w:rsidRPr="00E82139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14:paraId="6896F86E" w14:textId="77777777" w:rsidR="008E17D9" w:rsidRPr="00E82139" w:rsidRDefault="008E17D9" w:rsidP="00E8213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E82139">
        <w:rPr>
          <w:rFonts w:ascii="Arial" w:hAnsi="Arial" w:cs="Arial"/>
          <w:bCs/>
          <w:sz w:val="24"/>
          <w:szCs w:val="24"/>
        </w:rPr>
        <w:t xml:space="preserve">Zgłoszenie udziału w przetargu, wraz z wymaganymi załącznikami, winno być złożone w formie pisemnej do dnia </w:t>
      </w:r>
      <w:r w:rsidR="00A27B80" w:rsidRPr="00E82139">
        <w:rPr>
          <w:rFonts w:ascii="Arial" w:hAnsi="Arial" w:cs="Arial"/>
          <w:bCs/>
          <w:sz w:val="24"/>
          <w:szCs w:val="24"/>
        </w:rPr>
        <w:t>11 grudnia</w:t>
      </w:r>
      <w:r w:rsidR="00EA1611" w:rsidRPr="00E82139">
        <w:rPr>
          <w:rFonts w:ascii="Arial" w:hAnsi="Arial" w:cs="Arial"/>
          <w:bCs/>
          <w:sz w:val="24"/>
          <w:szCs w:val="24"/>
        </w:rPr>
        <w:t xml:space="preserve"> 202</w:t>
      </w:r>
      <w:r w:rsidR="000C3801" w:rsidRPr="00E82139">
        <w:rPr>
          <w:rFonts w:ascii="Arial" w:hAnsi="Arial" w:cs="Arial"/>
          <w:bCs/>
          <w:sz w:val="24"/>
          <w:szCs w:val="24"/>
        </w:rPr>
        <w:t>3</w:t>
      </w:r>
      <w:r w:rsidR="00EA1611" w:rsidRPr="00E82139">
        <w:rPr>
          <w:rFonts w:ascii="Arial" w:hAnsi="Arial" w:cs="Arial"/>
          <w:bCs/>
          <w:sz w:val="24"/>
          <w:szCs w:val="24"/>
        </w:rPr>
        <w:t xml:space="preserve"> </w:t>
      </w:r>
      <w:r w:rsidRPr="00E82139">
        <w:rPr>
          <w:rFonts w:ascii="Arial" w:hAnsi="Arial" w:cs="Arial"/>
          <w:bCs/>
          <w:sz w:val="24"/>
          <w:szCs w:val="24"/>
        </w:rPr>
        <w:t>r. włącznie do godz</w:t>
      </w:r>
      <w:r w:rsidR="00EA1611" w:rsidRPr="00E82139">
        <w:rPr>
          <w:rFonts w:ascii="Arial" w:hAnsi="Arial" w:cs="Arial"/>
          <w:bCs/>
          <w:sz w:val="24"/>
          <w:szCs w:val="24"/>
        </w:rPr>
        <w:t>iny</w:t>
      </w:r>
      <w:r w:rsidRPr="00E82139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E82139">
        <w:rPr>
          <w:rFonts w:ascii="Arial" w:hAnsi="Arial" w:cs="Arial"/>
          <w:bCs/>
          <w:sz w:val="24"/>
          <w:szCs w:val="24"/>
        </w:rPr>
        <w:t>.00</w:t>
      </w:r>
      <w:r w:rsidRPr="00E82139">
        <w:rPr>
          <w:rFonts w:ascii="Arial" w:hAnsi="Arial" w:cs="Arial"/>
          <w:bCs/>
          <w:sz w:val="24"/>
          <w:szCs w:val="24"/>
        </w:rPr>
        <w:t xml:space="preserve">: </w:t>
      </w:r>
    </w:p>
    <w:p w14:paraId="02C580B0" w14:textId="77777777" w:rsidR="008E17D9" w:rsidRPr="005D06B1" w:rsidRDefault="005D06B1" w:rsidP="005D06B1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8E17D9" w:rsidRPr="005D06B1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5D06B1">
        <w:rPr>
          <w:rFonts w:ascii="Arial" w:hAnsi="Arial" w:cs="Arial"/>
          <w:bCs/>
          <w:sz w:val="24"/>
          <w:szCs w:val="24"/>
        </w:rPr>
        <w:t>,</w:t>
      </w:r>
    </w:p>
    <w:p w14:paraId="6DE6828D" w14:textId="77777777" w:rsidR="008E17D9" w:rsidRPr="005D06B1" w:rsidRDefault="008E17D9" w:rsidP="005D06B1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5D06B1">
        <w:rPr>
          <w:rFonts w:ascii="Arial" w:hAnsi="Arial" w:cs="Arial"/>
          <w:bCs/>
          <w:sz w:val="24"/>
          <w:szCs w:val="24"/>
        </w:rPr>
        <w:t>albo</w:t>
      </w:r>
    </w:p>
    <w:p w14:paraId="3F2B5848" w14:textId="77777777" w:rsidR="008E17D9" w:rsidRPr="005D06B1" w:rsidRDefault="005D06B1" w:rsidP="005D06B1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8E17D9" w:rsidRPr="005D06B1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5D06B1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A27B80" w:rsidRPr="005D06B1">
        <w:rPr>
          <w:rFonts w:ascii="Arial" w:hAnsi="Arial" w:cs="Arial"/>
          <w:sz w:val="24"/>
          <w:szCs w:val="24"/>
        </w:rPr>
        <w:t>pierwszym</w:t>
      </w:r>
      <w:r w:rsidR="008E17D9" w:rsidRPr="005D06B1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 w Piotrkowie Trybunalskim przy </w:t>
      </w:r>
      <w:r w:rsidR="008E17D9" w:rsidRPr="005D06B1">
        <w:rPr>
          <w:rFonts w:ascii="Arial" w:eastAsia="MS Mincho" w:hAnsi="Arial" w:cs="Arial"/>
          <w:sz w:val="24"/>
          <w:szCs w:val="24"/>
        </w:rPr>
        <w:t>ul.</w:t>
      </w:r>
      <w:r w:rsidR="002118BE" w:rsidRPr="005D06B1">
        <w:rPr>
          <w:rFonts w:ascii="Arial" w:hAnsi="Arial" w:cs="Arial"/>
          <w:sz w:val="24"/>
          <w:szCs w:val="24"/>
        </w:rPr>
        <w:t xml:space="preserve"> </w:t>
      </w:r>
      <w:r w:rsidR="00A27B80" w:rsidRPr="005D06B1">
        <w:rPr>
          <w:rFonts w:ascii="Arial" w:hAnsi="Arial" w:cs="Arial"/>
          <w:sz w:val="24"/>
          <w:szCs w:val="24"/>
        </w:rPr>
        <w:t>Wierzejskiej 73-83</w:t>
      </w:r>
      <w:r w:rsidR="008E17D9" w:rsidRPr="005D06B1">
        <w:rPr>
          <w:rFonts w:ascii="Arial" w:eastAsia="MS Mincho" w:hAnsi="Arial" w:cs="Arial"/>
          <w:sz w:val="24"/>
          <w:szCs w:val="24"/>
        </w:rPr>
        <w:t>”.</w:t>
      </w:r>
    </w:p>
    <w:p w14:paraId="7CE692B3" w14:textId="77777777" w:rsidR="008E17D9" w:rsidRPr="00E82139" w:rsidRDefault="008E17D9" w:rsidP="00E8213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14:paraId="3496E759" w14:textId="77777777" w:rsidR="008E17D9" w:rsidRPr="00E82139" w:rsidRDefault="008E17D9" w:rsidP="00E8213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E82139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14:paraId="1C3600CC" w14:textId="77777777" w:rsidR="008E17D9" w:rsidRPr="00E82139" w:rsidRDefault="008E17D9" w:rsidP="00E8213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14:paraId="5EC9662D" w14:textId="77777777" w:rsidR="008E17D9" w:rsidRPr="00E82139" w:rsidRDefault="008E17D9" w:rsidP="00E8213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1</w:t>
      </w:r>
      <w:r w:rsidR="00607050" w:rsidRPr="00E82139">
        <w:rPr>
          <w:rFonts w:ascii="Arial" w:hAnsi="Arial" w:cs="Arial"/>
          <w:sz w:val="24"/>
          <w:szCs w:val="24"/>
        </w:rPr>
        <w:t>3</w:t>
      </w:r>
      <w:r w:rsidRPr="00E82139">
        <w:rPr>
          <w:rFonts w:ascii="Arial" w:hAnsi="Arial" w:cs="Arial"/>
          <w:sz w:val="24"/>
          <w:szCs w:val="24"/>
        </w:rPr>
        <w:t>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6F61C4E8" w14:textId="77777777" w:rsidR="008E17D9" w:rsidRPr="00E82139" w:rsidRDefault="008E17D9" w:rsidP="00E82139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1</w:t>
      </w:r>
      <w:r w:rsidR="00607050" w:rsidRPr="00E82139">
        <w:rPr>
          <w:rFonts w:ascii="Arial" w:hAnsi="Arial" w:cs="Arial"/>
          <w:sz w:val="24"/>
          <w:szCs w:val="24"/>
        </w:rPr>
        <w:t>4</w:t>
      </w:r>
      <w:r w:rsidRPr="00E82139">
        <w:rPr>
          <w:rFonts w:ascii="Arial" w:hAnsi="Arial" w:cs="Arial"/>
          <w:sz w:val="24"/>
          <w:szCs w:val="24"/>
        </w:rPr>
        <w:t>. Koszty notarialne i opłaty sądowe wynikające ze sporządzenia umowy przenoszącej własność, ponosi nabywca nieruchomości.</w:t>
      </w:r>
    </w:p>
    <w:p w14:paraId="14CBDC17" w14:textId="77777777" w:rsidR="008E17D9" w:rsidRPr="00E82139" w:rsidRDefault="008E17D9" w:rsidP="00E8213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1</w:t>
      </w:r>
      <w:r w:rsidR="00607050" w:rsidRPr="00E82139">
        <w:rPr>
          <w:rFonts w:ascii="Arial" w:hAnsi="Arial" w:cs="Arial"/>
          <w:sz w:val="24"/>
          <w:szCs w:val="24"/>
        </w:rPr>
        <w:t>5</w:t>
      </w:r>
      <w:r w:rsidRPr="00E82139">
        <w:rPr>
          <w:rFonts w:ascii="Arial" w:hAnsi="Arial" w:cs="Arial"/>
          <w:sz w:val="24"/>
          <w:szCs w:val="24"/>
        </w:rPr>
        <w:t>. Zawarcie aktu notarialnego nastąpi w uzgodnionym z kandydatem na nabywcę nieruchomości terminie, nie później jednak niż w terminie 60 dni kalendarzowych od daty rozstrzygnięcia przetargu.</w:t>
      </w:r>
    </w:p>
    <w:p w14:paraId="6BC70FBB" w14:textId="77777777" w:rsidR="008E17D9" w:rsidRPr="00E82139" w:rsidRDefault="008E17D9" w:rsidP="00E82139">
      <w:pPr>
        <w:spacing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lastRenderedPageBreak/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4EB36DAC" w14:textId="77777777" w:rsidR="008E17D9" w:rsidRPr="00E82139" w:rsidRDefault="008E17D9" w:rsidP="00E82139">
      <w:pPr>
        <w:spacing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012DB1" w:rsidRPr="00E82139">
        <w:rPr>
          <w:rFonts w:ascii="Arial" w:hAnsi="Arial" w:cs="Arial"/>
          <w:sz w:val="24"/>
          <w:szCs w:val="24"/>
        </w:rPr>
        <w:t xml:space="preserve"> </w:t>
      </w:r>
      <w:r w:rsidRPr="00E82139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14:paraId="54833953" w14:textId="77777777" w:rsidR="005A66CE" w:rsidRPr="00E82139" w:rsidRDefault="008E17D9" w:rsidP="00E82139">
      <w:pPr>
        <w:spacing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E8213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E82139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E82139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E8213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E82139">
        <w:rPr>
          <w:rFonts w:ascii="Arial" w:hAnsi="Arial" w:cs="Arial"/>
          <w:sz w:val="24"/>
          <w:szCs w:val="24"/>
        </w:rPr>
        <w:t xml:space="preserve"> w zakładce: gospodarka nieruchomościami → ogłoszenia przetargów </w:t>
      </w:r>
      <w:r w:rsidR="00D538D8" w:rsidRPr="00E82139">
        <w:rPr>
          <w:rFonts w:ascii="Arial" w:hAnsi="Arial" w:cs="Arial"/>
          <w:sz w:val="24"/>
          <w:szCs w:val="24"/>
        </w:rPr>
        <w:t>I</w:t>
      </w:r>
      <w:r w:rsidR="00A97306" w:rsidRPr="00E82139">
        <w:rPr>
          <w:rFonts w:ascii="Arial" w:hAnsi="Arial" w:cs="Arial"/>
          <w:sz w:val="24"/>
          <w:szCs w:val="24"/>
        </w:rPr>
        <w:t>I</w:t>
      </w:r>
      <w:r w:rsidRPr="00E82139">
        <w:rPr>
          <w:rFonts w:ascii="Arial" w:hAnsi="Arial" w:cs="Arial"/>
          <w:sz w:val="24"/>
          <w:szCs w:val="24"/>
        </w:rPr>
        <w:t xml:space="preserve"> półrocze 202</w:t>
      </w:r>
      <w:r w:rsidR="000C3801" w:rsidRPr="00E82139">
        <w:rPr>
          <w:rFonts w:ascii="Arial" w:hAnsi="Arial" w:cs="Arial"/>
          <w:sz w:val="24"/>
          <w:szCs w:val="24"/>
        </w:rPr>
        <w:t>3</w:t>
      </w:r>
      <w:r w:rsidRPr="00E82139">
        <w:rPr>
          <w:rFonts w:ascii="Arial" w:hAnsi="Arial" w:cs="Arial"/>
          <w:sz w:val="24"/>
          <w:szCs w:val="24"/>
        </w:rPr>
        <w:t xml:space="preserve"> r.</w:t>
      </w:r>
      <w:r w:rsidRPr="00E8213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82139">
        <w:rPr>
          <w:rFonts w:ascii="Arial" w:eastAsia="MS Mincho" w:hAnsi="Arial" w:cs="Arial"/>
          <w:sz w:val="24"/>
          <w:szCs w:val="24"/>
        </w:rPr>
        <w:t xml:space="preserve">a wyciąg  z ogłoszenia o przetargu </w:t>
      </w:r>
      <w:r w:rsidRPr="00E82139">
        <w:rPr>
          <w:rFonts w:ascii="Arial" w:hAnsi="Arial" w:cs="Arial"/>
          <w:sz w:val="24"/>
          <w:szCs w:val="24"/>
        </w:rPr>
        <w:t>podany zosta</w:t>
      </w:r>
      <w:r w:rsidR="00EA1611" w:rsidRPr="00E82139">
        <w:rPr>
          <w:rFonts w:ascii="Arial" w:hAnsi="Arial" w:cs="Arial"/>
          <w:sz w:val="24"/>
          <w:szCs w:val="24"/>
        </w:rPr>
        <w:t>ł</w:t>
      </w:r>
      <w:r w:rsidRPr="00E82139">
        <w:rPr>
          <w:rFonts w:ascii="Arial" w:hAnsi="Arial" w:cs="Arial"/>
          <w:sz w:val="24"/>
          <w:szCs w:val="24"/>
        </w:rPr>
        <w:t xml:space="preserve"> do publicznej wiadomości </w:t>
      </w:r>
      <w:r w:rsidR="005A66CE" w:rsidRPr="00E82139">
        <w:rPr>
          <w:rFonts w:ascii="Arial" w:hAnsi="Arial" w:cs="Arial"/>
          <w:sz w:val="24"/>
          <w:szCs w:val="24"/>
        </w:rPr>
        <w:t>w prasie codziennej o zasięgu ogólnokrajowym.</w:t>
      </w:r>
    </w:p>
    <w:p w14:paraId="493AF6D3" w14:textId="77777777" w:rsidR="008E17D9" w:rsidRPr="00E82139" w:rsidRDefault="008E17D9" w:rsidP="00E8213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E82139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E82139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E82139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0C3801" w:rsidRPr="00E82139">
        <w:rPr>
          <w:rFonts w:ascii="Arial" w:eastAsia="MS Mincho" w:hAnsi="Arial" w:cs="Arial"/>
          <w:sz w:val="24"/>
          <w:szCs w:val="24"/>
        </w:rPr>
        <w:t>3</w:t>
      </w:r>
      <w:r w:rsidRPr="00E82139">
        <w:rPr>
          <w:rFonts w:ascii="Arial" w:eastAsia="MS Mincho" w:hAnsi="Arial" w:cs="Arial"/>
          <w:sz w:val="24"/>
          <w:szCs w:val="24"/>
        </w:rPr>
        <w:t xml:space="preserve"> rok→ </w:t>
      </w:r>
      <w:r w:rsidR="00A97306" w:rsidRPr="00E82139">
        <w:rPr>
          <w:rFonts w:ascii="Arial" w:eastAsia="MS Mincho" w:hAnsi="Arial" w:cs="Arial"/>
          <w:sz w:val="24"/>
          <w:szCs w:val="24"/>
        </w:rPr>
        <w:t>II</w:t>
      </w:r>
      <w:r w:rsidR="00D538D8" w:rsidRPr="00E82139">
        <w:rPr>
          <w:rFonts w:ascii="Arial" w:eastAsia="MS Mincho" w:hAnsi="Arial" w:cs="Arial"/>
          <w:sz w:val="24"/>
          <w:szCs w:val="24"/>
        </w:rPr>
        <w:t>I</w:t>
      </w:r>
      <w:r w:rsidRPr="00E82139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761BD60A" w14:textId="77777777" w:rsidR="0018483F" w:rsidRPr="00E82139" w:rsidRDefault="0018483F" w:rsidP="00E8213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  <w:sz w:val="24"/>
          <w:szCs w:val="24"/>
        </w:rPr>
      </w:pPr>
    </w:p>
    <w:p w14:paraId="24EF3239" w14:textId="77777777" w:rsidR="009C32A0" w:rsidRDefault="008E17D9" w:rsidP="00E8213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E82139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E82139">
        <w:rPr>
          <w:rFonts w:ascii="Arial" w:hAnsi="Arial" w:cs="Arial"/>
          <w:sz w:val="24"/>
          <w:szCs w:val="24"/>
        </w:rPr>
        <w:t>7:30-15:30.</w:t>
      </w:r>
    </w:p>
    <w:p w14:paraId="07668077" w14:textId="77777777" w:rsidR="005D06B1" w:rsidRPr="005E5EA4" w:rsidRDefault="005D06B1" w:rsidP="005D06B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5EA4">
        <w:rPr>
          <w:rFonts w:ascii="Arial" w:hAnsi="Arial" w:cs="Arial"/>
          <w:bCs/>
          <w:sz w:val="24"/>
          <w:szCs w:val="24"/>
        </w:rPr>
        <w:t>Z up. Prezydenta Miasta</w:t>
      </w:r>
    </w:p>
    <w:p w14:paraId="025AFAD9" w14:textId="77777777" w:rsidR="005D06B1" w:rsidRPr="005E5EA4" w:rsidRDefault="005D06B1" w:rsidP="005D06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E5EA4">
        <w:rPr>
          <w:rFonts w:ascii="Arial" w:hAnsi="Arial" w:cs="Arial"/>
          <w:sz w:val="24"/>
          <w:szCs w:val="24"/>
        </w:rPr>
        <w:t>(-) Andrzej Kacperek</w:t>
      </w:r>
    </w:p>
    <w:p w14:paraId="77561159" w14:textId="77777777" w:rsidR="005D06B1" w:rsidRPr="005E5EA4" w:rsidRDefault="005D06B1" w:rsidP="005D06B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E5EA4">
        <w:rPr>
          <w:rFonts w:ascii="Arial" w:hAnsi="Arial" w:cs="Arial"/>
          <w:bCs/>
          <w:sz w:val="24"/>
          <w:szCs w:val="24"/>
        </w:rPr>
        <w:t>Wiceprezydent Miasta</w:t>
      </w:r>
    </w:p>
    <w:p w14:paraId="3BE47E38" w14:textId="77777777" w:rsidR="005D06B1" w:rsidRPr="005E5EA4" w:rsidRDefault="005D06B1" w:rsidP="005D06B1">
      <w:pPr>
        <w:pStyle w:val="Zwykytekst"/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 w:rsidRPr="005E5EA4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5D06B1" w:rsidRPr="005E5EA4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8041F"/>
    <w:multiLevelType w:val="hybridMultilevel"/>
    <w:tmpl w:val="5B9AA52E"/>
    <w:lvl w:ilvl="0" w:tplc="D806DFE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2E8783B"/>
    <w:multiLevelType w:val="hybridMultilevel"/>
    <w:tmpl w:val="8BD8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E7E44"/>
    <w:multiLevelType w:val="hybridMultilevel"/>
    <w:tmpl w:val="934A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598297">
    <w:abstractNumId w:val="2"/>
  </w:num>
  <w:num w:numId="2" w16cid:durableId="1521428419">
    <w:abstractNumId w:val="3"/>
  </w:num>
  <w:num w:numId="3" w16cid:durableId="606546415">
    <w:abstractNumId w:val="4"/>
  </w:num>
  <w:num w:numId="4" w16cid:durableId="4271640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1525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4136252">
    <w:abstractNumId w:val="6"/>
  </w:num>
  <w:num w:numId="7" w16cid:durableId="684554314">
    <w:abstractNumId w:val="1"/>
  </w:num>
  <w:num w:numId="8" w16cid:durableId="1624269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12DB1"/>
    <w:rsid w:val="00035F7C"/>
    <w:rsid w:val="000C3801"/>
    <w:rsid w:val="000D0229"/>
    <w:rsid w:val="00162353"/>
    <w:rsid w:val="00180DC0"/>
    <w:rsid w:val="0018483F"/>
    <w:rsid w:val="001A5A30"/>
    <w:rsid w:val="001D2AC4"/>
    <w:rsid w:val="001F6572"/>
    <w:rsid w:val="002118BE"/>
    <w:rsid w:val="002B7871"/>
    <w:rsid w:val="002E79AE"/>
    <w:rsid w:val="003029E5"/>
    <w:rsid w:val="00316A1F"/>
    <w:rsid w:val="0038310A"/>
    <w:rsid w:val="00391604"/>
    <w:rsid w:val="003A4564"/>
    <w:rsid w:val="003C1886"/>
    <w:rsid w:val="003D1701"/>
    <w:rsid w:val="003E32AB"/>
    <w:rsid w:val="00410D11"/>
    <w:rsid w:val="00453CD3"/>
    <w:rsid w:val="00460456"/>
    <w:rsid w:val="004C11E5"/>
    <w:rsid w:val="005046E8"/>
    <w:rsid w:val="0051058A"/>
    <w:rsid w:val="005A66CE"/>
    <w:rsid w:val="005D06B1"/>
    <w:rsid w:val="00607050"/>
    <w:rsid w:val="00672197"/>
    <w:rsid w:val="00674259"/>
    <w:rsid w:val="00691962"/>
    <w:rsid w:val="0073622D"/>
    <w:rsid w:val="00757BCA"/>
    <w:rsid w:val="00783A6C"/>
    <w:rsid w:val="00795A96"/>
    <w:rsid w:val="00805049"/>
    <w:rsid w:val="0080757C"/>
    <w:rsid w:val="008362AB"/>
    <w:rsid w:val="00842A36"/>
    <w:rsid w:val="008C24EA"/>
    <w:rsid w:val="008D4EBE"/>
    <w:rsid w:val="008E17D9"/>
    <w:rsid w:val="009110DE"/>
    <w:rsid w:val="00921E23"/>
    <w:rsid w:val="009277F6"/>
    <w:rsid w:val="00974DB8"/>
    <w:rsid w:val="009B6EFB"/>
    <w:rsid w:val="009B796A"/>
    <w:rsid w:val="009C32A0"/>
    <w:rsid w:val="00A27B80"/>
    <w:rsid w:val="00A32A76"/>
    <w:rsid w:val="00A37BAE"/>
    <w:rsid w:val="00A835CF"/>
    <w:rsid w:val="00A97306"/>
    <w:rsid w:val="00B03E00"/>
    <w:rsid w:val="00B7108E"/>
    <w:rsid w:val="00C220A9"/>
    <w:rsid w:val="00C56210"/>
    <w:rsid w:val="00C66B42"/>
    <w:rsid w:val="00CD52CC"/>
    <w:rsid w:val="00D538D8"/>
    <w:rsid w:val="00D53BF2"/>
    <w:rsid w:val="00DB70AE"/>
    <w:rsid w:val="00DD3412"/>
    <w:rsid w:val="00DE73FC"/>
    <w:rsid w:val="00E41226"/>
    <w:rsid w:val="00E82139"/>
    <w:rsid w:val="00E921D4"/>
    <w:rsid w:val="00E957B2"/>
    <w:rsid w:val="00EA1611"/>
    <w:rsid w:val="00EF0F77"/>
    <w:rsid w:val="00F036D8"/>
    <w:rsid w:val="00F916B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F25F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20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20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2056</Words>
  <Characters>12336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2023-09-19T11:02:00Z</cp:lastPrinted>
  <dcterms:created xsi:type="dcterms:W3CDTF">2023-10-09T09:37:00Z</dcterms:created>
  <dcterms:modified xsi:type="dcterms:W3CDTF">2023-10-09T09:37:00Z</dcterms:modified>
</cp:coreProperties>
</file>