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8C" w:rsidRDefault="00D5221D" w:rsidP="002E248C">
      <w:bookmarkStart w:id="0" w:name="ezdSprawaZnak"/>
      <w:r>
        <w:t>DBI.0050.313.2023</w:t>
      </w:r>
      <w:bookmarkEnd w:id="0"/>
    </w:p>
    <w:p w:rsidR="005014BA" w:rsidRDefault="00D5221D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313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28-09-2023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504014625" w:edGrp="everyone"/>
          <w:r w:rsidRPr="00A96857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  <w:permEnd w:id="1504014625"/>
        </w:sdtContent>
      </w:sdt>
    </w:p>
    <w:p w:rsidR="00BA13CD" w:rsidRPr="00BA13CD" w:rsidRDefault="00D5221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:rsidR="00645779" w:rsidRDefault="00D5221D" w:rsidP="0064577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645779">
            <w:rPr>
              <w:rFonts w:ascii="Arial" w:hAnsi="Arial" w:cs="Arial"/>
              <w:bCs/>
              <w:color w:val="000000"/>
            </w:rPr>
            <w:t>Na podstawie art. 30 ust. 1 i art. 60 ust. 2 pkt. 3, 4, 5 ustawy z dnia 8 marca 1990 r. o samorządzie gminnym: (Dz. U. z 2023 r. poz. 40, z późn.zm.), art. 257 ustawy z dnia 27 sierpnia 2009 r. o finansach publicznych (Dz. U. z 2023 r. poz. 1270, z późn.zm</w:t>
          </w:r>
          <w:r w:rsidRPr="00645779">
            <w:rPr>
              <w:rFonts w:ascii="Arial" w:hAnsi="Arial" w:cs="Arial"/>
              <w:bCs/>
              <w:color w:val="000000"/>
            </w:rPr>
            <w:t>.), § 28 Uchwały Nr LVIII/732/22 Rady Miasta Piotrkowa Trybunalskiego z dnia 21 grudnia 2022 r. w sprawie uchwalenia budżetu miasta na 2023 r. oraz § 9 Uchwały Nr LX/745/23 Rady Miasta Piotrkowa Trybunalskiego z dnia 25 stycznia 2023 r. w sprawie zmiany bu</w:t>
          </w:r>
          <w:r w:rsidRPr="00645779">
            <w:rPr>
              <w:rFonts w:ascii="Arial" w:hAnsi="Arial" w:cs="Arial"/>
              <w:bCs/>
              <w:color w:val="000000"/>
            </w:rPr>
            <w:t xml:space="preserve">dżetu miasta na 2023 r., zarządza się, co następuje: </w:t>
          </w: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</w:p>
        <w:p w:rsidR="00645779" w:rsidRPr="00645779" w:rsidRDefault="00D5221D" w:rsidP="00645779">
          <w:pPr>
            <w:pStyle w:val="Tekstpodstawowy"/>
            <w:jc w:val="left"/>
            <w:rPr>
              <w:rFonts w:ascii="Arial" w:hAnsi="Arial" w:cs="Arial"/>
              <w:color w:val="000000"/>
              <w:sz w:val="22"/>
              <w:szCs w:val="22"/>
            </w:rPr>
          </w:pPr>
          <w:r w:rsidRPr="00645779">
            <w:rPr>
              <w:rFonts w:ascii="Arial" w:hAnsi="Arial" w:cs="Arial"/>
              <w:color w:val="000000"/>
              <w:sz w:val="22"/>
              <w:szCs w:val="22"/>
            </w:rPr>
            <w:t>§ 1.1. Zwiększa się dochody budżetowe o kwotę 2.807.250,45 zł, w tym:</w:t>
          </w:r>
        </w:p>
        <w:p w:rsidR="00645779" w:rsidRPr="00645779" w:rsidRDefault="00D5221D" w:rsidP="00645779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645779">
            <w:rPr>
              <w:rFonts w:ascii="Arial" w:hAnsi="Arial" w:cs="Arial"/>
              <w:bCs/>
              <w:color w:val="000000"/>
              <w:sz w:val="22"/>
              <w:szCs w:val="22"/>
            </w:rPr>
            <w:t>- zwiększa się dochody dotyczące gminy o 1.974.325,00 zł,</w:t>
          </w:r>
        </w:p>
        <w:p w:rsidR="00645779" w:rsidRPr="00645779" w:rsidRDefault="00D5221D" w:rsidP="00645779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645779">
            <w:rPr>
              <w:rFonts w:ascii="Arial" w:hAnsi="Arial" w:cs="Arial"/>
              <w:bCs/>
              <w:color w:val="000000"/>
              <w:sz w:val="22"/>
              <w:szCs w:val="22"/>
            </w:rPr>
            <w:t>- zwiększa się dochody dotyczące powiatu o 832.925,45 zł,</w:t>
          </w: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645779">
            <w:rPr>
              <w:rFonts w:ascii="Arial" w:hAnsi="Arial" w:cs="Arial"/>
              <w:bCs/>
              <w:color w:val="000000"/>
            </w:rPr>
            <w:t xml:space="preserve">zgodnie z </w:t>
          </w:r>
          <w:r w:rsidRPr="00645779">
            <w:rPr>
              <w:rFonts w:ascii="Arial" w:hAnsi="Arial" w:cs="Arial"/>
              <w:bCs/>
              <w:color w:val="000000"/>
            </w:rPr>
            <w:t>załącznikami nr 1/A i 1/B.</w:t>
          </w: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645779">
            <w:rPr>
              <w:rFonts w:ascii="Arial" w:hAnsi="Arial" w:cs="Arial"/>
              <w:bCs/>
              <w:color w:val="000000"/>
            </w:rPr>
            <w:t>2. Zwiększa się wydatki budżetowe o kwotę 2.807.250,45 zł, w tym:</w:t>
          </w:r>
        </w:p>
        <w:p w:rsidR="00645779" w:rsidRPr="00645779" w:rsidRDefault="00D5221D" w:rsidP="00645779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645779">
            <w:rPr>
              <w:rFonts w:ascii="Arial" w:hAnsi="Arial" w:cs="Arial"/>
              <w:bCs/>
              <w:color w:val="000000"/>
              <w:sz w:val="22"/>
              <w:szCs w:val="22"/>
            </w:rPr>
            <w:t>- zmniejsza się wydatki dotyczące zadań gminy o 12.495,00 zł,</w:t>
          </w:r>
        </w:p>
        <w:p w:rsidR="00645779" w:rsidRPr="00645779" w:rsidRDefault="00D5221D" w:rsidP="00645779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645779">
            <w:rPr>
              <w:rFonts w:ascii="Arial" w:hAnsi="Arial" w:cs="Arial"/>
              <w:bCs/>
              <w:color w:val="000000"/>
              <w:sz w:val="22"/>
              <w:szCs w:val="22"/>
            </w:rPr>
            <w:t>- zwiększa się wydatki dotyczące zadań powiatu o 2.819.745,45 zł,</w:t>
          </w: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645779">
            <w:rPr>
              <w:rFonts w:ascii="Arial" w:hAnsi="Arial" w:cs="Arial"/>
              <w:bCs/>
              <w:color w:val="000000"/>
            </w:rPr>
            <w:t>zgodnie z załącznikami nr 2/A i 2/B</w:t>
          </w:r>
          <w:r w:rsidRPr="00645779">
            <w:rPr>
              <w:rFonts w:ascii="Arial" w:hAnsi="Arial" w:cs="Arial"/>
              <w:bCs/>
              <w:color w:val="000000"/>
            </w:rPr>
            <w:t>.</w:t>
          </w: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645779">
            <w:rPr>
              <w:rFonts w:ascii="Arial" w:hAnsi="Arial" w:cs="Arial"/>
              <w:bCs/>
              <w:color w:val="000000"/>
            </w:rPr>
            <w:t>3. Dokonuje się zmian w planie dotacji na realizację zadań z zakresu administracji rządowej oraz innych zadań zleconych ustawami zgodnie z załącznikami nr 3/A i 3/B.</w:t>
          </w:r>
        </w:p>
        <w:p w:rsidR="00645779" w:rsidRPr="00645779" w:rsidRDefault="00D5221D" w:rsidP="00645779">
          <w:pPr>
            <w:tabs>
              <w:tab w:val="left" w:pos="360"/>
            </w:tabs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645779">
            <w:rPr>
              <w:rFonts w:ascii="Arial" w:hAnsi="Arial" w:cs="Arial"/>
              <w:bCs/>
              <w:color w:val="000000"/>
            </w:rPr>
            <w:t>4. Dokonuje się zmian w planie wydatków na realizację zadań z zakresu administracji rząd</w:t>
          </w:r>
          <w:r w:rsidRPr="00645779">
            <w:rPr>
              <w:rFonts w:ascii="Arial" w:hAnsi="Arial" w:cs="Arial"/>
              <w:bCs/>
              <w:color w:val="000000"/>
            </w:rPr>
            <w:t>owej oraz innych zadań zleconych ustawami, zgodnie z załącznikami nr 4/A i 4/B.</w:t>
          </w: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</w:rPr>
          </w:pPr>
          <w:r w:rsidRPr="00645779">
            <w:rPr>
              <w:rFonts w:ascii="Arial" w:hAnsi="Arial" w:cs="Arial"/>
              <w:bCs/>
            </w:rPr>
            <w:t>5. Dokonuje się zmian w planie wydatków na nakłady inwestycyjne, zgodnie z załącznikiem nr 5.</w:t>
          </w:r>
        </w:p>
        <w:p w:rsidR="00645779" w:rsidRPr="00645779" w:rsidRDefault="00D5221D" w:rsidP="00645779">
          <w:pPr>
            <w:tabs>
              <w:tab w:val="left" w:pos="360"/>
            </w:tabs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6. Dokonuje się zmiany w planie dotacji dla niepublicznych przedszkoli, szkół oraz</w:t>
          </w:r>
          <w:r w:rsidRPr="00645779">
            <w:rPr>
              <w:rFonts w:ascii="Arial" w:hAnsi="Arial" w:cs="Arial"/>
            </w:rPr>
            <w:t xml:space="preserve"> placówek, zgodnie z załącznikami nr 6/A i 6/B.</w:t>
          </w: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</w:rPr>
          </w:pPr>
          <w:r w:rsidRPr="00645779">
            <w:rPr>
              <w:rFonts w:ascii="Arial" w:hAnsi="Arial" w:cs="Arial"/>
              <w:bCs/>
            </w:rPr>
            <w:t>7. Dokonuje się zmian w planie dochodów i wydatków związanych z realizacją zadań finansowanych z Funduszu Pomocy, zgodnie z załącznikiem nr 7.</w:t>
          </w:r>
        </w:p>
        <w:p w:rsid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 w:rsidRPr="00645779">
            <w:rPr>
              <w:rFonts w:ascii="Arial" w:hAnsi="Arial" w:cs="Arial"/>
              <w:bCs/>
            </w:rPr>
            <w:t xml:space="preserve">8. Plan wydatków na programy i projekty realizowane z udziałem </w:t>
          </w:r>
          <w:r w:rsidRPr="00645779">
            <w:rPr>
              <w:rFonts w:ascii="Arial" w:hAnsi="Arial" w:cs="Arial"/>
              <w:bCs/>
            </w:rPr>
            <w:t>środków pochodzących z Unii Europejskiej, stanowiący załącznik nr 3 do Zarządzenia Nr 295 Prezydenta Miasta Piotrkowa Trybunalskiego z dnia 7 września 2023 r. w sprawie zmiany budżetu miasta na rok 2023, otrzymuje brzmienie zgodne z załącznikiem nr 8.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  <w:color w:val="000000"/>
            </w:rPr>
          </w:pP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645779">
            <w:rPr>
              <w:rFonts w:ascii="Arial" w:hAnsi="Arial" w:cs="Arial"/>
              <w:bCs/>
              <w:color w:val="000000"/>
            </w:rPr>
            <w:lastRenderedPageBreak/>
            <w:t xml:space="preserve">§ </w:t>
          </w:r>
          <w:r w:rsidRPr="00645779">
            <w:rPr>
              <w:rFonts w:ascii="Arial" w:hAnsi="Arial" w:cs="Arial"/>
              <w:bCs/>
              <w:color w:val="000000"/>
            </w:rPr>
            <w:t>2. Budżet Miasta po zmianach wynosi:</w:t>
          </w:r>
        </w:p>
        <w:p w:rsidR="00645779" w:rsidRPr="00645779" w:rsidRDefault="00D5221D" w:rsidP="00645779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645779">
            <w:rPr>
              <w:rFonts w:ascii="Arial" w:hAnsi="Arial" w:cs="Arial"/>
              <w:b/>
              <w:color w:val="000000"/>
            </w:rPr>
            <w:t>dochody</w:t>
          </w:r>
          <w:r w:rsidRPr="00645779">
            <w:rPr>
              <w:rFonts w:ascii="Arial" w:hAnsi="Arial" w:cs="Arial"/>
              <w:bCs/>
              <w:color w:val="000000"/>
            </w:rPr>
            <w:t xml:space="preserve"> </w:t>
          </w:r>
          <w:r w:rsidRPr="00645779">
            <w:rPr>
              <w:rFonts w:ascii="Arial" w:hAnsi="Arial" w:cs="Arial"/>
              <w:b/>
              <w:bCs/>
            </w:rPr>
            <w:t xml:space="preserve">603.389.915,27 </w:t>
          </w:r>
          <w:r w:rsidRPr="00645779">
            <w:rPr>
              <w:rFonts w:ascii="Arial" w:hAnsi="Arial" w:cs="Arial"/>
              <w:bCs/>
              <w:color w:val="000000"/>
            </w:rPr>
            <w:t>zł, w tym: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 xml:space="preserve">dochody dotyczące zadań gminy 434.356.218,67 zł, 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dochody bieżące 390.159.681,82 zł,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dochody majątkowe 44.196.536,85 zł,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dochody dotyczące zadań powiatu 169.033.696,60 zł,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 xml:space="preserve">dochody </w:t>
          </w:r>
          <w:r w:rsidRPr="00645779">
            <w:rPr>
              <w:rFonts w:ascii="Arial" w:hAnsi="Arial" w:cs="Arial"/>
            </w:rPr>
            <w:t>bieżące 163.206.620,87 zł,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dochody majątkowe 5.827.075,73 zł,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/>
              <w:highlight w:val="yellow"/>
            </w:rPr>
          </w:pP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  <w:b/>
            </w:rPr>
            <w:t>wydatki 691.072.490,22</w:t>
          </w:r>
          <w:r w:rsidRPr="00645779">
            <w:rPr>
              <w:rFonts w:ascii="Arial" w:hAnsi="Arial" w:cs="Arial"/>
            </w:rPr>
            <w:t xml:space="preserve"> zł, w tym: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 xml:space="preserve">wydatki dotyczące zadań gminy 496.420.097,98 zł, 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wydatki bieżące 382.634.815,72 zł,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wydatki majątkowe 113.785.282,26 zł,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wydatki dotyczące zadań powiatu 194.6</w:t>
          </w:r>
          <w:r w:rsidRPr="00645779">
            <w:rPr>
              <w:rFonts w:ascii="Arial" w:hAnsi="Arial" w:cs="Arial"/>
            </w:rPr>
            <w:t xml:space="preserve">52.392,24 zł, 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 xml:space="preserve">wydatki bieżące 166.002.844,71 zł, 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</w:rPr>
          </w:pPr>
          <w:r w:rsidRPr="00645779">
            <w:rPr>
              <w:rFonts w:ascii="Arial" w:hAnsi="Arial" w:cs="Arial"/>
            </w:rPr>
            <w:t>wydatki majątkowe 28.649.547,53 zł.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  <w:color w:val="000000"/>
              <w:highlight w:val="yellow"/>
            </w:rPr>
          </w:pP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bookmarkStart w:id="2" w:name="_Hlk137714606"/>
          <w:r w:rsidRPr="00645779">
            <w:rPr>
              <w:rFonts w:ascii="Arial" w:hAnsi="Arial" w:cs="Arial"/>
              <w:bCs/>
            </w:rPr>
            <w:t>§ 3. 1. Zmniejsza się wysokość rezerwy ogólnej o kwotę 981.701,52 zł, która po zmianie wyniesie 877.248,57 zł.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 w:rsidRPr="00645779">
            <w:rPr>
              <w:rFonts w:ascii="Arial" w:hAnsi="Arial" w:cs="Arial"/>
              <w:bCs/>
            </w:rPr>
            <w:t>2. Zmniejsza się wysokość rezerwy celowej na regulację wy</w:t>
          </w:r>
          <w:r w:rsidRPr="00645779">
            <w:rPr>
              <w:rFonts w:ascii="Arial" w:hAnsi="Arial" w:cs="Arial"/>
              <w:bCs/>
            </w:rPr>
            <w:t>nagrodzeń o kwotę 631.365,00 zł, która po zmianie wyniesie 2.428.631,27 zł.</w:t>
          </w:r>
        </w:p>
        <w:bookmarkEnd w:id="2"/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 w:rsidRPr="00645779">
            <w:rPr>
              <w:rFonts w:ascii="Arial" w:hAnsi="Arial" w:cs="Arial"/>
              <w:bCs/>
            </w:rPr>
            <w:t>3. Zmniejsza się wysokość rezerwy celowej na pomoc społeczna i rodzinę o kwotę 22.350,00 zł, która po zmianie wyniesie 480.642,00 zł.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 w:rsidRPr="00645779">
            <w:rPr>
              <w:rFonts w:ascii="Arial" w:hAnsi="Arial" w:cs="Arial"/>
              <w:bCs/>
            </w:rPr>
            <w:t>4. Zmniejsza się wysokość rezerwy celowej na i</w:t>
          </w:r>
          <w:r w:rsidRPr="00645779">
            <w:rPr>
              <w:rFonts w:ascii="Arial" w:hAnsi="Arial" w:cs="Arial"/>
              <w:bCs/>
            </w:rPr>
            <w:t>nwestycje o kwotę 65.000,00 zł, która po zmianie wyniesie 182.347,31 zł.</w:t>
          </w:r>
        </w:p>
        <w:p w:rsidR="00645779" w:rsidRPr="00645779" w:rsidRDefault="00D5221D" w:rsidP="00645779">
          <w:pPr>
            <w:spacing w:after="0" w:line="360" w:lineRule="auto"/>
            <w:jc w:val="both"/>
            <w:rPr>
              <w:rFonts w:ascii="Arial" w:hAnsi="Arial" w:cs="Arial"/>
              <w:bCs/>
              <w:color w:val="000000"/>
              <w:highlight w:val="yellow"/>
            </w:rPr>
          </w:pPr>
        </w:p>
        <w:p w:rsidR="00D5221D" w:rsidRDefault="00D5221D" w:rsidP="00645779">
          <w:pPr>
            <w:spacing w:after="0" w:line="360" w:lineRule="auto"/>
            <w:rPr>
              <w:rFonts w:ascii="Arial" w:hAnsi="Arial" w:cs="Arial"/>
            </w:rPr>
          </w:pPr>
          <w:r w:rsidRPr="00645779">
            <w:rPr>
              <w:rFonts w:ascii="Arial" w:hAnsi="Arial" w:cs="Arial"/>
              <w:bCs/>
              <w:color w:val="000000"/>
            </w:rPr>
            <w:t xml:space="preserve">§ 4. Zarządzenie wchodzi w życie z dniem podpisania </w:t>
          </w:r>
          <w:r w:rsidRPr="00645779">
            <w:rPr>
              <w:rFonts w:ascii="Arial" w:hAnsi="Arial" w:cs="Arial"/>
            </w:rPr>
            <w:t>i podlega ogłoszeniu w Dzienniku Urzędowym Województwa Łódzkiego oraz w Biuletynie Informacji Publicznej.</w:t>
          </w:r>
        </w:p>
        <w:p w:rsidR="00D5221D" w:rsidRDefault="00D5221D" w:rsidP="00645779">
          <w:pPr>
            <w:spacing w:after="0" w:line="360" w:lineRule="auto"/>
            <w:rPr>
              <w:rFonts w:ascii="Arial" w:hAnsi="Arial" w:cs="Arial"/>
            </w:rPr>
          </w:pPr>
        </w:p>
        <w:p w:rsidR="00D5221D" w:rsidRDefault="00D5221D" w:rsidP="00D5221D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:rsidR="00D5221D" w:rsidRDefault="00D5221D" w:rsidP="00D5221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:rsidR="00F22A10" w:rsidRPr="00D5221D" w:rsidRDefault="00D5221D" w:rsidP="00D5221D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  <w:bookmarkStart w:id="3" w:name="_GoBack" w:displacedByCustomXml="next"/>
        <w:bookmarkEnd w:id="3" w:displacedByCustomXml="next"/>
      </w:sdtContent>
    </w:sdt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:rsidR="00887960" w:rsidRDefault="00D5221D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645779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221D">
      <w:pPr>
        <w:spacing w:after="0" w:line="240" w:lineRule="auto"/>
      </w:pPr>
      <w:r>
        <w:separator/>
      </w:r>
    </w:p>
  </w:endnote>
  <w:endnote w:type="continuationSeparator" w:id="0">
    <w:p w:rsidR="00000000" w:rsidRDefault="00D5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10" w:rsidRPr="00F22A10" w:rsidRDefault="00D5221D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221D">
      <w:pPr>
        <w:spacing w:after="0" w:line="240" w:lineRule="auto"/>
      </w:pPr>
      <w:r>
        <w:separator/>
      </w:r>
    </w:p>
  </w:footnote>
  <w:footnote w:type="continuationSeparator" w:id="0">
    <w:p w:rsidR="00000000" w:rsidRDefault="00D5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8AB64C4-E926-4343-8B55-5D049C54B7BE}"/>
  </w:docVars>
  <w:rsids>
    <w:rsidRoot w:val="00D5221D"/>
    <w:rsid w:val="00D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0513-3098-4A38-9B25-6E8FB93B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645779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5779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7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8D35B1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64C4-E926-4343-8B55-5D049C54B7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FCB9BF-2B33-4597-956C-66B1148A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2023-09-29T07:37:00Z</dcterms:created>
  <dcterms:modified xsi:type="dcterms:W3CDTF">2023-09-29T07:37:00Z</dcterms:modified>
</cp:coreProperties>
</file>