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8193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C677D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1C677D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.......................                                                 Zatwierdzony przez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1C677D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....................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1C677D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 xml:space="preserve">z dnia </w:t>
      </w:r>
      <w:r>
        <w:rPr>
          <w:rFonts w:ascii="Arial" w:eastAsia="Arial" w:hAnsi="Arial" w:cs="Arial"/>
          <w:sz w:val="24"/>
        </w:rPr>
        <w:t>.................... 2023 r.</w:t>
      </w:r>
    </w:p>
    <w:p w:rsidR="00A77B3E" w:rsidRDefault="001C677D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sprawie powierzenia Prezydentowi Miasta Piotrkowa Trybunalskiego uprawnienia do określenia wysokości opłaty za korzystanie z publicznych szaletów miejskich i toalet automatycznych na terenie Miasta Piotrkowa Trybunalskiego.</w:t>
      </w:r>
    </w:p>
    <w:p w:rsidR="00A77B3E" w:rsidRDefault="001C677D">
      <w:pPr>
        <w:keepLines/>
        <w:spacing w:before="120" w:after="120"/>
        <w:ind w:firstLine="227"/>
      </w:pPr>
      <w:r>
        <w:t xml:space="preserve">Na </w:t>
      </w:r>
      <w:r>
        <w:t xml:space="preserve">podstawie art. 18 ust. 2 pkt 15 ustawy z dnia 8 marca 1990 r. o samorządzie gminnym (Dz. U. z                        2023 r. poz. 40, 572), w związku z art. 4 ust. 1 pkt 2 i ust. 2 ustawy z dnia 20 grudnia 1996 r. o gospodarce komunalnej (Dz. U. z 2021 r. </w:t>
      </w:r>
      <w:r>
        <w:t>poz. 679) - Rada Miasta Piotrkowa Trybunalskiego uchwala, co następuje:</w:t>
      </w:r>
    </w:p>
    <w:p w:rsidR="00A77B3E" w:rsidRDefault="001C677D">
      <w:pPr>
        <w:keepLines/>
        <w:ind w:firstLine="340"/>
      </w:pPr>
      <w:r>
        <w:rPr>
          <w:b/>
        </w:rPr>
        <w:t>§ 1. </w:t>
      </w:r>
      <w:r>
        <w:t>Powierza się Prezydentowi Miasta Piotrkowa Trybunalskiego  uprawnienia do określenia wysokości opłaty za korzystanie z publicznych szaletów miejskich i toalet automatycznych na te</w:t>
      </w:r>
      <w:r>
        <w:t>renie Miasta Piotrkowa Trybunalskiego.</w:t>
      </w:r>
    </w:p>
    <w:p w:rsidR="00A77B3E" w:rsidRDefault="001C677D">
      <w:pPr>
        <w:keepLines/>
        <w:ind w:firstLine="340"/>
      </w:pPr>
      <w:r>
        <w:rPr>
          <w:b/>
        </w:rPr>
        <w:t>§ 2. </w:t>
      </w:r>
      <w:r>
        <w:t>Wykonanie uchwały powierza się Prezydentowi Miasta Piotrkowa Trybunalskiego.</w:t>
      </w:r>
    </w:p>
    <w:p w:rsidR="00A77B3E" w:rsidRDefault="001C677D">
      <w:pPr>
        <w:keepLines/>
        <w:ind w:firstLine="340"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 xml:space="preserve">Uchwała wchodzi w życie po </w:t>
      </w:r>
      <w:r>
        <w:t>upływie 14 dni od dnia ogłoszenia w Dzienniku Urzędowym Województwa Łódzkiego.</w:t>
      </w:r>
    </w:p>
    <w:p w:rsidR="00581932" w:rsidRDefault="0058193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81932" w:rsidRDefault="001C677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581932" w:rsidRDefault="00581932">
      <w:pPr>
        <w:spacing w:line="360" w:lineRule="auto"/>
        <w:jc w:val="left"/>
        <w:rPr>
          <w:rFonts w:ascii="Open Sans" w:hAnsi="Open Sans"/>
          <w:color w:val="333333"/>
          <w:szCs w:val="20"/>
          <w:shd w:val="clear" w:color="auto" w:fill="FFFFFF"/>
          <w:lang w:val="x-none" w:eastAsia="en-US" w:bidi="ar-SA"/>
        </w:rPr>
      </w:pPr>
    </w:p>
    <w:p w:rsidR="00581932" w:rsidRDefault="001C677D">
      <w:pPr>
        <w:spacing w:line="360" w:lineRule="auto"/>
        <w:ind w:firstLine="708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 xml:space="preserve">Art. 4 ust. 1 pkt 2 ustawy o gospodarce komunalnej ( Dz. U.2021, poz. 679 </w:t>
      </w:r>
      <w:proofErr w:type="spellStart"/>
      <w:r>
        <w:rPr>
          <w:rFonts w:ascii="Arial" w:hAnsi="Arial"/>
          <w:color w:val="000000"/>
          <w:szCs w:val="20"/>
          <w:shd w:val="clear" w:color="auto" w:fill="FFFFFF"/>
        </w:rPr>
        <w:t>t.j</w:t>
      </w:r>
      <w:proofErr w:type="spellEnd"/>
      <w:r>
        <w:rPr>
          <w:rFonts w:ascii="Arial" w:hAnsi="Arial"/>
          <w:color w:val="000000"/>
          <w:szCs w:val="20"/>
          <w:shd w:val="clear" w:color="auto" w:fill="FFFFFF"/>
        </w:rPr>
        <w:t>.), dotyczący k</w:t>
      </w:r>
      <w:proofErr w:type="spellStart"/>
      <w:r>
        <w:rPr>
          <w:rFonts w:ascii="Arial" w:hAnsi="Arial"/>
          <w:color w:val="333333"/>
          <w:szCs w:val="20"/>
          <w:shd w:val="clear" w:color="auto" w:fill="FFFFFF"/>
          <w:lang w:val="x-none" w:eastAsia="en-US" w:bidi="ar-SA"/>
        </w:rPr>
        <w:t>ompetencji</w:t>
      </w:r>
      <w:proofErr w:type="spellEnd"/>
      <w:r>
        <w:rPr>
          <w:rFonts w:ascii="Arial" w:hAnsi="Arial"/>
          <w:color w:val="333333"/>
          <w:szCs w:val="20"/>
          <w:shd w:val="clear" w:color="auto" w:fill="FFFFFF"/>
          <w:lang w:val="x-none" w:eastAsia="en-US" w:bidi="ar-SA"/>
        </w:rPr>
        <w:t xml:space="preserve"> organów jednostek samorządowych w zakresie wyboru </w:t>
      </w:r>
      <w:r>
        <w:rPr>
          <w:rFonts w:ascii="Arial" w:hAnsi="Arial"/>
          <w:color w:val="333333"/>
          <w:szCs w:val="20"/>
          <w:shd w:val="clear" w:color="auto" w:fill="FFFFFF"/>
          <w:lang w:val="x-none" w:eastAsia="en-US" w:bidi="ar-SA"/>
        </w:rPr>
        <w:t>sposobu i form gospodarki komunalnej oraz w zakresie kształtowania cen wskazuje</w:t>
      </w:r>
      <w:r>
        <w:rPr>
          <w:rFonts w:ascii="Arial" w:hAnsi="Arial"/>
          <w:color w:val="333333"/>
          <w:szCs w:val="20"/>
          <w:shd w:val="clear" w:color="auto" w:fill="FFFFFF"/>
        </w:rPr>
        <w:t>, że w przypadku, gdy</w:t>
      </w:r>
      <w:r>
        <w:rPr>
          <w:rFonts w:ascii="Arial" w:hAnsi="Arial"/>
          <w:color w:val="000000"/>
          <w:szCs w:val="20"/>
          <w:shd w:val="clear" w:color="auto" w:fill="FFFFFF"/>
        </w:rPr>
        <w:t xml:space="preserve"> przepisy szczególne nie stanowią inaczej, organy stanowiące jednostek samorządu terytorialnego postanawiają o  wysokości cen i opłat albo o sposobie ustala</w:t>
      </w:r>
      <w:r>
        <w:rPr>
          <w:rFonts w:ascii="Arial" w:hAnsi="Arial"/>
          <w:color w:val="000000"/>
          <w:szCs w:val="20"/>
          <w:shd w:val="clear" w:color="auto" w:fill="FFFFFF"/>
        </w:rPr>
        <w:t>nia cen i opłat za usługi komunalne o charakterze użyteczności publicznej oraz za korzystanie z obiektów i urządzeń użyteczności publicznej jednostek samorządu terytorialnego.</w:t>
      </w:r>
    </w:p>
    <w:p w:rsidR="00581932" w:rsidRDefault="001C677D">
      <w:pPr>
        <w:spacing w:line="360" w:lineRule="auto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>Natomiast Art. 4 ust. 2  tejże ustawy stanowi, że uprawnienia, o których mowa wy</w:t>
      </w:r>
      <w:r>
        <w:rPr>
          <w:rFonts w:ascii="Arial" w:hAnsi="Arial"/>
          <w:color w:val="000000"/>
          <w:szCs w:val="20"/>
          <w:shd w:val="clear" w:color="auto" w:fill="FFFFFF"/>
        </w:rPr>
        <w:t>żej, organy stanowiące jednostek samorządu terytorialnego mogą powierzyć organom wykonawczym tych jednostek.</w:t>
      </w:r>
    </w:p>
    <w:p w:rsidR="00581932" w:rsidRDefault="001C677D">
      <w:pPr>
        <w:keepNext/>
        <w:spacing w:line="360" w:lineRule="auto"/>
        <w:ind w:firstLine="708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</w:rPr>
        <w:t xml:space="preserve">Zgodnie z powyższym,  przygotowano projekt uchwały w sprawie </w:t>
      </w: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powierzenia Prezydentowi Miasta Piotrkowa Trybunalskiego uprawnienia do określenia wys</w:t>
      </w: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okości opłaty za korzystanie z publicznych szaletów miejskich i toalet automatycznych na terenie Miasta Piotrkowa Trybunalskiego</w:t>
      </w:r>
    </w:p>
    <w:p w:rsidR="00581932" w:rsidRDefault="001C677D">
      <w:pPr>
        <w:spacing w:line="360" w:lineRule="auto"/>
        <w:ind w:firstLine="360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 xml:space="preserve">    Opłata za korzystanie z szaletów miejskich w wysokości 1 zł (słownie: jeden zł) obowiązuje od  2006 r. i do chwili obecnej </w:t>
      </w:r>
      <w:r>
        <w:rPr>
          <w:rFonts w:ascii="Arial" w:hAnsi="Arial"/>
          <w:color w:val="000000"/>
          <w:szCs w:val="20"/>
          <w:shd w:val="clear" w:color="auto" w:fill="FFFFFF"/>
        </w:rPr>
        <w:t xml:space="preserve">nie była podnoszona. Natomiast, za podwyższeniem opłaty za korzystanie z szaletów przemawiają poniższe względy: </w:t>
      </w:r>
    </w:p>
    <w:p w:rsidR="00581932" w:rsidRDefault="001C677D">
      <w:pPr>
        <w:numPr>
          <w:ilvl w:val="0"/>
          <w:numId w:val="1"/>
        </w:numPr>
        <w:spacing w:line="360" w:lineRule="auto"/>
        <w:contextualSpacing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 xml:space="preserve">wzrost minimalnego wynagrodzenia za pracę; </w:t>
      </w:r>
    </w:p>
    <w:p w:rsidR="00581932" w:rsidRDefault="001C677D">
      <w:pPr>
        <w:numPr>
          <w:ilvl w:val="0"/>
          <w:numId w:val="1"/>
        </w:numPr>
        <w:spacing w:line="360" w:lineRule="auto"/>
        <w:contextualSpacing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>sukcesywny wzrost cen mediów, jak energia elektryczna, woda i ścieki, a także cen środków czystości</w:t>
      </w:r>
      <w:r>
        <w:rPr>
          <w:rFonts w:ascii="Arial" w:hAnsi="Arial"/>
          <w:color w:val="000000"/>
          <w:szCs w:val="20"/>
          <w:shd w:val="clear" w:color="auto" w:fill="FFFFFF"/>
        </w:rPr>
        <w:t xml:space="preserve"> czy materiałów budowlanych do bieżących remontów, </w:t>
      </w:r>
    </w:p>
    <w:p w:rsidR="00581932" w:rsidRDefault="001C677D">
      <w:pPr>
        <w:numPr>
          <w:ilvl w:val="0"/>
          <w:numId w:val="1"/>
        </w:numPr>
        <w:spacing w:line="360" w:lineRule="auto"/>
        <w:contextualSpacing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 xml:space="preserve">z rozpoznania cen za korzystanie z szaletów w skali kraju wynika, że kwoty                                  w zdecydowanej większości miast są wyższe. </w:t>
      </w:r>
    </w:p>
    <w:p w:rsidR="00581932" w:rsidRDefault="001C677D">
      <w:pPr>
        <w:keepNext/>
        <w:spacing w:line="360" w:lineRule="auto"/>
        <w:ind w:firstLine="360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Cs w:val="20"/>
          <w:shd w:val="clear" w:color="auto" w:fill="FFFFFF"/>
        </w:rPr>
        <w:t xml:space="preserve">Wobec tego, zasadne jest przyjęcie projektu uchwały </w:t>
      </w:r>
      <w:r>
        <w:rPr>
          <w:rFonts w:ascii="Arial" w:hAnsi="Arial"/>
          <w:color w:val="000000"/>
          <w:szCs w:val="20"/>
          <w:shd w:val="clear" w:color="auto" w:fill="FFFFFF"/>
        </w:rPr>
        <w:t xml:space="preserve">w sprawie </w:t>
      </w: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>powierzenia Prezydentowi Miasta Piotrkowa Trybunalskiego uprawnienia do określenia wysokości opłaty za korzystanie z publicznych szaletów miejskich i toalet automatycznych na terenie Miasta Piotrkowa Trybunalskiego.</w:t>
      </w:r>
    </w:p>
    <w:p w:rsidR="00581932" w:rsidRDefault="001C677D">
      <w:pPr>
        <w:spacing w:line="360" w:lineRule="auto"/>
        <w:rPr>
          <w:rFonts w:ascii="Arial" w:hAnsi="Arial"/>
          <w:color w:val="000000"/>
          <w:szCs w:val="20"/>
          <w:shd w:val="clear" w:color="auto" w:fill="FFFFFF"/>
        </w:rPr>
      </w:pPr>
      <w:r>
        <w:rPr>
          <w:rFonts w:ascii="Arial" w:hAnsi="Arial"/>
          <w:color w:val="000000"/>
          <w:szCs w:val="20"/>
          <w:shd w:val="clear" w:color="auto" w:fill="FFFFFF"/>
        </w:rPr>
        <w:t>.</w:t>
      </w:r>
    </w:p>
    <w:p w:rsidR="00581932" w:rsidRDefault="00581932">
      <w:pPr>
        <w:spacing w:line="360" w:lineRule="auto"/>
        <w:jc w:val="left"/>
        <w:rPr>
          <w:rFonts w:ascii="Arial" w:hAnsi="Arial"/>
          <w:color w:val="000000"/>
          <w:szCs w:val="20"/>
          <w:shd w:val="clear" w:color="auto" w:fill="FFFFFF"/>
        </w:rPr>
      </w:pPr>
    </w:p>
    <w:p w:rsidR="00581932" w:rsidRDefault="0058193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81932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C677D">
      <w:r>
        <w:separator/>
      </w:r>
    </w:p>
  </w:endnote>
  <w:endnote w:type="continuationSeparator" w:id="0">
    <w:p w:rsidR="00000000" w:rsidRDefault="001C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8193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1932" w:rsidRDefault="001C677D">
          <w:pPr>
            <w:jc w:val="left"/>
            <w:rPr>
              <w:sz w:val="18"/>
            </w:rPr>
          </w:pPr>
          <w:r>
            <w:rPr>
              <w:sz w:val="18"/>
            </w:rPr>
            <w:t>Id: 08BE0035-BA7D-4419-A886-388DD2DBB55B.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1932" w:rsidRDefault="001C67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81932" w:rsidRDefault="0058193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81932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1932" w:rsidRDefault="001C677D">
          <w:pPr>
            <w:jc w:val="left"/>
            <w:rPr>
              <w:sz w:val="18"/>
            </w:rPr>
          </w:pPr>
          <w:r>
            <w:rPr>
              <w:sz w:val="18"/>
            </w:rPr>
            <w:t>Id: 08BE0035-BA7D-4419-A8</w:t>
          </w:r>
          <w:r>
            <w:rPr>
              <w:sz w:val="18"/>
            </w:rPr>
            <w:t>86-388DD2DBB55B.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81932" w:rsidRDefault="001C67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81932" w:rsidRDefault="0058193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C677D">
      <w:r>
        <w:separator/>
      </w:r>
    </w:p>
  </w:footnote>
  <w:footnote w:type="continuationSeparator" w:id="0">
    <w:p w:rsidR="00000000" w:rsidRDefault="001C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3E66"/>
    <w:multiLevelType w:val="hybridMultilevel"/>
    <w:tmpl w:val="00000000"/>
    <w:lvl w:ilvl="0" w:tplc="DDF8FCA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333AC59C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712624AC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3FCA89E0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B68467F0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BACE198A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1CB80378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6A7A4B6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ABC425E2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 w16cid:durableId="4333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677D"/>
    <w:rsid w:val="0058193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61676-F46C-48FA-8379-BA0AEEF5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sprawie powierzenia Prezydentowi Miasta Piotrkowa Trybunalskiego uprawnienia do określenia wysokości opłaty za korzystanie z^publicznych szaletów miejskich i^toalet automatycznych na terenie Miasta Piotrkowa Trybunalskiego.</dc:subject>
  <dc:creator>Olejnik_R</dc:creator>
  <cp:lastModifiedBy>Jarzębska Monika</cp:lastModifiedBy>
  <cp:revision>2</cp:revision>
  <dcterms:created xsi:type="dcterms:W3CDTF">2023-06-01T11:42:00Z</dcterms:created>
  <dcterms:modified xsi:type="dcterms:W3CDTF">2023-06-01T11:42:00Z</dcterms:modified>
  <cp:category>Akt prawny</cp:category>
</cp:coreProperties>
</file>