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CB4" w:rsidRPr="008003FC" w:rsidRDefault="00D82CB4" w:rsidP="00D82CB4">
      <w:pPr>
        <w:pStyle w:val="MiejscowoData"/>
      </w:pPr>
      <w:r w:rsidRPr="008003FC">
        <w:t xml:space="preserve">Piotrków Trybunalski, </w:t>
      </w:r>
      <w:bookmarkStart w:id="0" w:name="ezdDataPodpisu"/>
      <w:r w:rsidRPr="008003FC">
        <w:t>12-01-2023</w:t>
      </w:r>
      <w:bookmarkEnd w:id="0"/>
    </w:p>
    <w:p w:rsidR="00D82CB4" w:rsidRDefault="00D82CB4" w:rsidP="00D82CB4">
      <w:pPr>
        <w:pStyle w:val="Piecztka1"/>
      </w:pPr>
    </w:p>
    <w:p w:rsidR="00D82CB4" w:rsidRDefault="00D82CB4" w:rsidP="00D82CB4">
      <w:pPr>
        <w:pStyle w:val="Piecztka2"/>
      </w:pPr>
    </w:p>
    <w:p w:rsidR="00D82CB4" w:rsidRDefault="00D82CB4" w:rsidP="00D82CB4">
      <w:pPr>
        <w:pStyle w:val="Znaksprawy"/>
      </w:pPr>
      <w:bookmarkStart w:id="1" w:name="ezdSprawaZnak"/>
      <w:r>
        <w:t>PKW.1711.4.2022</w:t>
      </w:r>
      <w:bookmarkEnd w:id="1"/>
    </w:p>
    <w:p w:rsidR="00D82CB4" w:rsidRPr="00CA6629" w:rsidRDefault="00D82CB4" w:rsidP="00D82CB4">
      <w:pPr>
        <w:pStyle w:val="Adresat"/>
        <w:spacing w:after="680"/>
      </w:pPr>
      <w:r>
        <w:rPr>
          <w:b/>
          <w:szCs w:val="24"/>
        </w:rPr>
        <w:br/>
      </w:r>
      <w:r w:rsidRPr="00FC190F">
        <w:rPr>
          <w:b/>
          <w:sz w:val="24"/>
          <w:szCs w:val="24"/>
        </w:rPr>
        <w:t>Pan</w:t>
      </w:r>
      <w:r>
        <w:rPr>
          <w:b/>
          <w:sz w:val="24"/>
          <w:szCs w:val="24"/>
        </w:rPr>
        <w:t>i</w:t>
      </w:r>
      <w:r>
        <w:rPr>
          <w:b/>
          <w:szCs w:val="24"/>
        </w:rPr>
        <w:br/>
      </w:r>
      <w:r>
        <w:rPr>
          <w:b/>
          <w:sz w:val="24"/>
          <w:szCs w:val="24"/>
        </w:rPr>
        <w:t>Ewa Wolnik-Przybylska</w:t>
      </w:r>
      <w:r>
        <w:rPr>
          <w:b/>
          <w:szCs w:val="24"/>
        </w:rPr>
        <w:br/>
      </w:r>
      <w:r w:rsidRPr="00FC190F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Kościelna 16 m. 2</w:t>
      </w:r>
      <w:r>
        <w:rPr>
          <w:b/>
          <w:szCs w:val="24"/>
        </w:rPr>
        <w:br/>
      </w:r>
      <w:r w:rsidRPr="00FC190F">
        <w:rPr>
          <w:b/>
          <w:sz w:val="24"/>
          <w:szCs w:val="24"/>
        </w:rPr>
        <w:t>97-300 Piotrków Trybunalski</w:t>
      </w:r>
      <w:r>
        <w:rPr>
          <w:b/>
          <w:szCs w:val="24"/>
        </w:rPr>
        <w:br/>
      </w:r>
      <w:r>
        <w:rPr>
          <w:b/>
          <w:sz w:val="24"/>
          <w:szCs w:val="24"/>
        </w:rPr>
        <w:t>Organ prowadzący</w:t>
      </w:r>
      <w:r w:rsidRPr="00FC190F">
        <w:rPr>
          <w:b/>
          <w:sz w:val="24"/>
          <w:szCs w:val="24"/>
        </w:rPr>
        <w:t xml:space="preserve"> </w:t>
      </w:r>
      <w:r>
        <w:rPr>
          <w:b/>
          <w:szCs w:val="24"/>
        </w:rPr>
        <w:br/>
      </w:r>
      <w:r>
        <w:rPr>
          <w:b/>
          <w:sz w:val="24"/>
          <w:szCs w:val="24"/>
        </w:rPr>
        <w:t xml:space="preserve">Zaoczną Szkołę Podstawową </w:t>
      </w:r>
      <w:r>
        <w:rPr>
          <w:b/>
          <w:sz w:val="24"/>
          <w:szCs w:val="24"/>
        </w:rPr>
        <w:br/>
        <w:t>dla Dorosłych A-Z</w:t>
      </w:r>
    </w:p>
    <w:p w:rsidR="00D82CB4" w:rsidRDefault="00D82CB4" w:rsidP="00D82CB4">
      <w:pPr>
        <w:pStyle w:val="Trepisma"/>
        <w:ind w:left="0"/>
        <w:rPr>
          <w:szCs w:val="24"/>
        </w:rPr>
      </w:pPr>
      <w:bookmarkStart w:id="2" w:name="_Hlk61333269"/>
    </w:p>
    <w:p w:rsidR="00D82CB4" w:rsidRDefault="00D82CB4" w:rsidP="00D82CB4">
      <w:pPr>
        <w:pStyle w:val="Trepisma"/>
        <w:ind w:left="0"/>
        <w:jc w:val="center"/>
        <w:rPr>
          <w:spacing w:val="20"/>
          <w:szCs w:val="24"/>
        </w:rPr>
      </w:pPr>
    </w:p>
    <w:p w:rsidR="00D82CB4" w:rsidRPr="00316990" w:rsidRDefault="00D82CB4" w:rsidP="00D82CB4">
      <w:pPr>
        <w:pStyle w:val="Trepisma"/>
        <w:ind w:left="0"/>
        <w:jc w:val="center"/>
        <w:rPr>
          <w:b/>
          <w:spacing w:val="20"/>
          <w:szCs w:val="24"/>
        </w:rPr>
      </w:pPr>
      <w:r w:rsidRPr="00316990">
        <w:rPr>
          <w:b/>
          <w:spacing w:val="20"/>
          <w:szCs w:val="24"/>
        </w:rPr>
        <w:t>WYSTĄPIENIE POKONTROLNE</w:t>
      </w:r>
    </w:p>
    <w:p w:rsidR="00D82CB4" w:rsidRPr="005C5B07" w:rsidRDefault="00D82CB4" w:rsidP="00D82CB4">
      <w:pPr>
        <w:pStyle w:val="Trepisma"/>
        <w:rPr>
          <w:szCs w:val="24"/>
        </w:rPr>
      </w:pPr>
    </w:p>
    <w:p w:rsidR="00D82CB4" w:rsidRDefault="00D82CB4" w:rsidP="00D82CB4">
      <w:pPr>
        <w:pStyle w:val="Trepisma"/>
        <w:spacing w:after="0" w:line="360" w:lineRule="auto"/>
        <w:ind w:left="0"/>
        <w:contextualSpacing w:val="0"/>
        <w:rPr>
          <w:szCs w:val="24"/>
        </w:rPr>
      </w:pPr>
    </w:p>
    <w:p w:rsidR="00D82CB4" w:rsidRPr="005C5B07" w:rsidRDefault="00D82CB4" w:rsidP="00D82CB4">
      <w:pPr>
        <w:pStyle w:val="Trepisma"/>
        <w:spacing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 xml:space="preserve">Działając na podstawie § 5 ust. 3 uchwały </w:t>
      </w:r>
      <w:r w:rsidRPr="00A63B1F">
        <w:rPr>
          <w:szCs w:val="24"/>
        </w:rPr>
        <w:t>nr LIII/670/22 Rady Miasta Piotrkowa Trybunalskiego z dnia 29 czerwca 2022 r.</w:t>
      </w:r>
      <w:r>
        <w:rPr>
          <w:rStyle w:val="Odwoanieprzypisudolnego"/>
          <w:szCs w:val="24"/>
        </w:rPr>
        <w:footnoteReference w:id="1"/>
      </w:r>
      <w:r w:rsidRPr="005C5B07">
        <w:rPr>
          <w:szCs w:val="24"/>
        </w:rPr>
        <w:t xml:space="preserve"> Zespół kontrolujący w składzie: Aldona Ciupińska – Kierownik Biura Kontroli oraz Magdalena Kudyba – Inspektor w Biurze Kontroli, przeprowadził w dniach od </w:t>
      </w:r>
      <w:r>
        <w:rPr>
          <w:szCs w:val="24"/>
        </w:rPr>
        <w:t>10 listopada 2022 r.</w:t>
      </w:r>
      <w:r w:rsidRPr="005C5B07">
        <w:rPr>
          <w:szCs w:val="24"/>
        </w:rPr>
        <w:t xml:space="preserve"> do 3 </w:t>
      </w:r>
      <w:r>
        <w:rPr>
          <w:szCs w:val="24"/>
        </w:rPr>
        <w:t>grudnia</w:t>
      </w:r>
      <w:r w:rsidRPr="005C5B07">
        <w:rPr>
          <w:szCs w:val="24"/>
        </w:rPr>
        <w:t xml:space="preserve"> 202</w:t>
      </w:r>
      <w:r>
        <w:rPr>
          <w:szCs w:val="24"/>
        </w:rPr>
        <w:t>2</w:t>
      </w:r>
      <w:r w:rsidRPr="005C5B07">
        <w:rPr>
          <w:szCs w:val="24"/>
        </w:rPr>
        <w:t xml:space="preserve"> r. kontrolę prawidłowości wykorzystania środków pochodzących z dotacji udzielonej z budżetu Miasta Piotrkowa Trybunalskiego na realizację zadań określonych w art. 35 ustawy z dnia 27 października 2017 r. o finansowaniu zadań oświatowych w okresie od 1 stycznia 20</w:t>
      </w:r>
      <w:r>
        <w:rPr>
          <w:szCs w:val="24"/>
        </w:rPr>
        <w:t>20</w:t>
      </w:r>
      <w:r w:rsidRPr="005C5B07">
        <w:rPr>
          <w:szCs w:val="24"/>
        </w:rPr>
        <w:t xml:space="preserve"> r. do 31 grudnia 20</w:t>
      </w:r>
      <w:r>
        <w:rPr>
          <w:szCs w:val="24"/>
        </w:rPr>
        <w:t>20</w:t>
      </w:r>
      <w:r w:rsidRPr="005C5B07">
        <w:rPr>
          <w:szCs w:val="24"/>
        </w:rPr>
        <w:t xml:space="preserve"> r. przez </w:t>
      </w:r>
      <w:r>
        <w:rPr>
          <w:szCs w:val="24"/>
        </w:rPr>
        <w:t xml:space="preserve">Zaoczną Szkołę Podstawową dla Dorosłych A-Z </w:t>
      </w:r>
      <w:r w:rsidRPr="005C5B07">
        <w:rPr>
          <w:szCs w:val="24"/>
        </w:rPr>
        <w:t>w dalszej części protokołu zwan</w:t>
      </w:r>
      <w:r>
        <w:rPr>
          <w:szCs w:val="24"/>
        </w:rPr>
        <w:t>ą</w:t>
      </w:r>
      <w:r w:rsidRPr="005C5B07">
        <w:rPr>
          <w:szCs w:val="24"/>
        </w:rPr>
        <w:t xml:space="preserve"> </w:t>
      </w:r>
      <w:r>
        <w:rPr>
          <w:szCs w:val="24"/>
        </w:rPr>
        <w:t>Szkołą</w:t>
      </w:r>
      <w:r w:rsidRPr="005C5B07">
        <w:rPr>
          <w:szCs w:val="24"/>
        </w:rPr>
        <w:t>, dla które</w:t>
      </w:r>
      <w:r>
        <w:rPr>
          <w:szCs w:val="24"/>
        </w:rPr>
        <w:t>j</w:t>
      </w:r>
      <w:r w:rsidRPr="005C5B07">
        <w:rPr>
          <w:szCs w:val="24"/>
        </w:rPr>
        <w:t xml:space="preserve"> organem prowadzącym </w:t>
      </w:r>
      <w:r>
        <w:rPr>
          <w:szCs w:val="24"/>
        </w:rPr>
        <w:t>była Pani</w:t>
      </w:r>
      <w:r w:rsidRPr="005C5B07">
        <w:rPr>
          <w:szCs w:val="24"/>
        </w:rPr>
        <w:t xml:space="preserve"> </w:t>
      </w:r>
      <w:r>
        <w:rPr>
          <w:szCs w:val="24"/>
        </w:rPr>
        <w:t>Ewa Wolnik-Przybylska</w:t>
      </w:r>
      <w:r w:rsidRPr="005C5B07">
        <w:rPr>
          <w:szCs w:val="24"/>
        </w:rPr>
        <w:t xml:space="preserve">. </w:t>
      </w:r>
    </w:p>
    <w:p w:rsidR="00D82CB4" w:rsidRDefault="00D82CB4" w:rsidP="00D82CB4">
      <w:pPr>
        <w:pStyle w:val="Trepisma"/>
        <w:spacing w:after="0" w:line="360" w:lineRule="auto"/>
        <w:ind w:left="0"/>
        <w:contextualSpacing w:val="0"/>
        <w:rPr>
          <w:szCs w:val="24"/>
        </w:rPr>
      </w:pPr>
    </w:p>
    <w:p w:rsidR="00D82CB4" w:rsidRPr="005C5B07" w:rsidRDefault="00D82CB4" w:rsidP="00D82CB4">
      <w:pPr>
        <w:pStyle w:val="Trepisma"/>
        <w:spacing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lastRenderedPageBreak/>
        <w:t xml:space="preserve">Opis stanu faktycznego stwierdzonego w toku kontroli został ujęty w protokole kontroli  </w:t>
      </w:r>
      <w:r>
        <w:rPr>
          <w:szCs w:val="24"/>
        </w:rPr>
        <w:t xml:space="preserve"> podpisanym przez Panią bez zastrzeżeń</w:t>
      </w:r>
      <w:r w:rsidRPr="005C5B07">
        <w:rPr>
          <w:szCs w:val="24"/>
        </w:rPr>
        <w:t xml:space="preserve"> w dniu </w:t>
      </w:r>
      <w:r>
        <w:rPr>
          <w:szCs w:val="24"/>
        </w:rPr>
        <w:t>5</w:t>
      </w:r>
      <w:r w:rsidRPr="005C5B07">
        <w:rPr>
          <w:szCs w:val="24"/>
        </w:rPr>
        <w:t xml:space="preserve"> </w:t>
      </w:r>
      <w:r>
        <w:rPr>
          <w:szCs w:val="24"/>
        </w:rPr>
        <w:t>stycznia</w:t>
      </w:r>
      <w:r w:rsidRPr="005C5B07">
        <w:rPr>
          <w:szCs w:val="24"/>
        </w:rPr>
        <w:t xml:space="preserve"> 202</w:t>
      </w:r>
      <w:r>
        <w:rPr>
          <w:szCs w:val="24"/>
        </w:rPr>
        <w:t>3</w:t>
      </w:r>
      <w:r w:rsidRPr="005C5B07">
        <w:rPr>
          <w:szCs w:val="24"/>
        </w:rPr>
        <w:t xml:space="preserve"> r.</w:t>
      </w:r>
    </w:p>
    <w:p w:rsidR="00D82CB4" w:rsidRPr="005C5B07" w:rsidRDefault="00D82CB4" w:rsidP="00D82CB4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 xml:space="preserve">Wysokość dotacji należnej </w:t>
      </w:r>
      <w:r>
        <w:rPr>
          <w:szCs w:val="24"/>
        </w:rPr>
        <w:t>Szkole</w:t>
      </w:r>
      <w:r w:rsidRPr="005C5B07">
        <w:rPr>
          <w:szCs w:val="24"/>
        </w:rPr>
        <w:t>, przekazanej w 20</w:t>
      </w:r>
      <w:r>
        <w:rPr>
          <w:szCs w:val="24"/>
        </w:rPr>
        <w:t>20</w:t>
      </w:r>
      <w:r w:rsidRPr="005C5B07">
        <w:rPr>
          <w:szCs w:val="24"/>
        </w:rPr>
        <w:t xml:space="preserve"> r. przez Miasto Piotrków Trybunalski, wyniosła </w:t>
      </w:r>
      <w:r w:rsidRPr="00FC190F">
        <w:rPr>
          <w:b/>
          <w:szCs w:val="24"/>
        </w:rPr>
        <w:t>38 485,00 zł</w:t>
      </w:r>
      <w:r w:rsidRPr="005C5B07">
        <w:rPr>
          <w:szCs w:val="24"/>
        </w:rPr>
        <w:t xml:space="preserve">. Według danych zawartych w Rocznym </w:t>
      </w:r>
      <w:r>
        <w:rPr>
          <w:szCs w:val="24"/>
        </w:rPr>
        <w:t>rozliczeniu otrzymanej dotacji w 2020 r.</w:t>
      </w:r>
      <w:r w:rsidRPr="005C5B07">
        <w:rPr>
          <w:szCs w:val="24"/>
        </w:rPr>
        <w:t xml:space="preserve"> </w:t>
      </w:r>
      <w:r>
        <w:rPr>
          <w:szCs w:val="24"/>
        </w:rPr>
        <w:t>Szkoła</w:t>
      </w:r>
      <w:r w:rsidRPr="005C5B07">
        <w:rPr>
          <w:szCs w:val="24"/>
        </w:rPr>
        <w:t xml:space="preserve"> rozliczył</w:t>
      </w:r>
      <w:r>
        <w:rPr>
          <w:szCs w:val="24"/>
        </w:rPr>
        <w:t>a</w:t>
      </w:r>
      <w:r w:rsidRPr="005C5B07">
        <w:rPr>
          <w:szCs w:val="24"/>
        </w:rPr>
        <w:t xml:space="preserve"> otrzymaną dotację w pełnej wysokości.</w:t>
      </w:r>
    </w:p>
    <w:p w:rsidR="00D82CB4" w:rsidRDefault="00D82CB4" w:rsidP="00D82CB4">
      <w:pPr>
        <w:pStyle w:val="Trepisma"/>
        <w:spacing w:line="360" w:lineRule="auto"/>
        <w:ind w:left="0"/>
        <w:rPr>
          <w:szCs w:val="24"/>
        </w:rPr>
      </w:pPr>
    </w:p>
    <w:p w:rsidR="00D82CB4" w:rsidRDefault="00D82CB4" w:rsidP="00D82CB4">
      <w:pPr>
        <w:pStyle w:val="Trepisma"/>
        <w:spacing w:line="360" w:lineRule="auto"/>
        <w:ind w:left="0"/>
        <w:rPr>
          <w:szCs w:val="24"/>
        </w:rPr>
      </w:pPr>
      <w:r w:rsidRPr="005C5B07">
        <w:rPr>
          <w:szCs w:val="24"/>
        </w:rPr>
        <w:t xml:space="preserve">W wyniku kontroli dokumentów przedstawionych w trakcie kontroli stwierdzono, że wydatki w łącznej kwocie </w:t>
      </w:r>
      <w:r w:rsidRPr="00FC190F">
        <w:rPr>
          <w:b/>
          <w:szCs w:val="24"/>
        </w:rPr>
        <w:t>1 074,45</w:t>
      </w:r>
      <w:r w:rsidRPr="005C5B07">
        <w:rPr>
          <w:b/>
          <w:szCs w:val="24"/>
        </w:rPr>
        <w:t xml:space="preserve"> zł</w:t>
      </w:r>
      <w:r w:rsidRPr="005C5B07">
        <w:rPr>
          <w:szCs w:val="24"/>
        </w:rPr>
        <w:t xml:space="preserve"> stanowią kwotę dotacji</w:t>
      </w:r>
      <w:r>
        <w:rPr>
          <w:szCs w:val="24"/>
        </w:rPr>
        <w:t xml:space="preserve"> wykorzystaną niezgodnie z art. </w:t>
      </w:r>
      <w:r w:rsidRPr="005C5B07">
        <w:rPr>
          <w:szCs w:val="24"/>
        </w:rPr>
        <w:t xml:space="preserve">35 </w:t>
      </w:r>
      <w:r>
        <w:rPr>
          <w:szCs w:val="24"/>
        </w:rPr>
        <w:t> </w:t>
      </w:r>
      <w:r w:rsidRPr="005C5B07">
        <w:rPr>
          <w:szCs w:val="24"/>
        </w:rPr>
        <w:t>ustawy z dnia 27 października 2017 r. o finansowaniu zadań oświatowych. Na ww. kwotę składały się:</w:t>
      </w:r>
    </w:p>
    <w:p w:rsidR="00D82CB4" w:rsidRDefault="00D82CB4" w:rsidP="00D82CB4">
      <w:pPr>
        <w:pStyle w:val="Trepisma"/>
        <w:numPr>
          <w:ilvl w:val="0"/>
          <w:numId w:val="12"/>
        </w:numPr>
        <w:spacing w:line="360" w:lineRule="auto"/>
        <w:ind w:left="426"/>
        <w:rPr>
          <w:szCs w:val="24"/>
        </w:rPr>
      </w:pPr>
      <w:r w:rsidRPr="005C5B07">
        <w:rPr>
          <w:szCs w:val="24"/>
        </w:rPr>
        <w:t xml:space="preserve">Wydatki nieudokumentowane na łączną kwotę </w:t>
      </w:r>
      <w:r w:rsidRPr="009844EB">
        <w:rPr>
          <w:b/>
          <w:szCs w:val="24"/>
        </w:rPr>
        <w:t>602,98</w:t>
      </w:r>
      <w:r w:rsidRPr="00CD75FE">
        <w:rPr>
          <w:b/>
          <w:szCs w:val="24"/>
        </w:rPr>
        <w:t xml:space="preserve"> zł</w:t>
      </w:r>
      <w:r w:rsidRPr="005C5B07">
        <w:rPr>
          <w:szCs w:val="24"/>
        </w:rPr>
        <w:t>, w tym:</w:t>
      </w:r>
    </w:p>
    <w:p w:rsidR="00D82CB4" w:rsidRDefault="00D82CB4" w:rsidP="00D82CB4">
      <w:pPr>
        <w:pStyle w:val="Trepisma"/>
        <w:numPr>
          <w:ilvl w:val="0"/>
          <w:numId w:val="13"/>
        </w:numPr>
        <w:spacing w:line="360" w:lineRule="auto"/>
        <w:rPr>
          <w:szCs w:val="24"/>
        </w:rPr>
      </w:pPr>
      <w:r w:rsidRPr="00316990">
        <w:rPr>
          <w:szCs w:val="24"/>
        </w:rPr>
        <w:t xml:space="preserve">kwota </w:t>
      </w:r>
      <w:r w:rsidRPr="00316990">
        <w:rPr>
          <w:b/>
          <w:szCs w:val="24"/>
        </w:rPr>
        <w:t xml:space="preserve">54,42 </w:t>
      </w:r>
      <w:r w:rsidRPr="00316990">
        <w:rPr>
          <w:szCs w:val="24"/>
        </w:rPr>
        <w:t>zł wynikająca z rozliczenia z dotacji w miesiącach: styczeń, marzec, październik 2020 r. wydatków na wynagrodzenia nauczycieli w nieprawidłowej wysokości (kwoty wynagrodzenia zasadniczego brutto nauczycieli przebywających na zwolnieniach lekarskich rozliczone zostały w pełnej wysokości tj. bez uwzględnienia naliczonych na li</w:t>
      </w:r>
      <w:r>
        <w:rPr>
          <w:szCs w:val="24"/>
        </w:rPr>
        <w:t>stach płac zwolnień lekarskich),</w:t>
      </w:r>
    </w:p>
    <w:p w:rsidR="00D82CB4" w:rsidRDefault="00D82CB4" w:rsidP="00D82CB4">
      <w:pPr>
        <w:pStyle w:val="Trepisma"/>
        <w:numPr>
          <w:ilvl w:val="0"/>
          <w:numId w:val="13"/>
        </w:numPr>
        <w:spacing w:line="360" w:lineRule="auto"/>
        <w:rPr>
          <w:szCs w:val="24"/>
        </w:rPr>
      </w:pPr>
      <w:r w:rsidRPr="00316990">
        <w:rPr>
          <w:szCs w:val="24"/>
        </w:rPr>
        <w:t xml:space="preserve">kwota </w:t>
      </w:r>
      <w:r w:rsidRPr="00316990">
        <w:rPr>
          <w:b/>
          <w:szCs w:val="24"/>
        </w:rPr>
        <w:t>547,69 zł</w:t>
      </w:r>
      <w:r w:rsidRPr="00316990">
        <w:rPr>
          <w:szCs w:val="24"/>
        </w:rPr>
        <w:t xml:space="preserve"> wynikająca z rozliczenia z dotacji wynagrodzeń w kwocie brutto, podczas gdy Organ prowadzący nie potwierdził zapłaty w 2020 roku składek ZUS za miesiące III-V 2020 r. (zwolnienie z opłacania składek w związku z covid 19) oraz za XII 2020 r. (składki zostały zapłacone w styczniu 2021 r.),</w:t>
      </w:r>
    </w:p>
    <w:p w:rsidR="00D82CB4" w:rsidRPr="00316990" w:rsidRDefault="00D82CB4" w:rsidP="00D82CB4">
      <w:pPr>
        <w:pStyle w:val="Trepisma"/>
        <w:numPr>
          <w:ilvl w:val="0"/>
          <w:numId w:val="13"/>
        </w:numPr>
        <w:spacing w:line="360" w:lineRule="auto"/>
        <w:rPr>
          <w:szCs w:val="24"/>
        </w:rPr>
      </w:pPr>
      <w:r w:rsidRPr="00316990">
        <w:rPr>
          <w:szCs w:val="24"/>
        </w:rPr>
        <w:t xml:space="preserve">kwota </w:t>
      </w:r>
      <w:r w:rsidRPr="00316990">
        <w:rPr>
          <w:b/>
          <w:szCs w:val="24"/>
        </w:rPr>
        <w:t>0,87 zł</w:t>
      </w:r>
      <w:r w:rsidRPr="00316990">
        <w:rPr>
          <w:szCs w:val="24"/>
        </w:rPr>
        <w:t xml:space="preserve"> wynikająca z rozliczenia ze środków dotacji wydatków na energię elektryczną w kwocie wyższej, niż wynikająca z dokumentów źródłowych.  </w:t>
      </w:r>
    </w:p>
    <w:p w:rsidR="00D82CB4" w:rsidRPr="005C5B07" w:rsidRDefault="00D82CB4" w:rsidP="00D82CB4">
      <w:pPr>
        <w:pStyle w:val="Trepisma"/>
        <w:numPr>
          <w:ilvl w:val="0"/>
          <w:numId w:val="12"/>
        </w:numPr>
        <w:spacing w:line="360" w:lineRule="auto"/>
        <w:ind w:left="426"/>
        <w:rPr>
          <w:szCs w:val="24"/>
        </w:rPr>
      </w:pPr>
      <w:r>
        <w:rPr>
          <w:szCs w:val="24"/>
        </w:rPr>
        <w:t xml:space="preserve">Wydatki poniesione na cele niezwiązane z kształceniem, wychowaniem i opieką </w:t>
      </w:r>
      <w:r w:rsidRPr="005C5B07">
        <w:rPr>
          <w:szCs w:val="24"/>
        </w:rPr>
        <w:t xml:space="preserve">na łączną kwotę </w:t>
      </w:r>
      <w:r w:rsidRPr="00FF7B1C">
        <w:rPr>
          <w:b/>
          <w:szCs w:val="24"/>
        </w:rPr>
        <w:t>471,47</w:t>
      </w:r>
      <w:r>
        <w:rPr>
          <w:szCs w:val="24"/>
        </w:rPr>
        <w:t xml:space="preserve"> </w:t>
      </w:r>
      <w:r w:rsidRPr="00D227D7">
        <w:rPr>
          <w:b/>
          <w:szCs w:val="24"/>
        </w:rPr>
        <w:t>zł</w:t>
      </w:r>
      <w:r w:rsidRPr="005C5B07">
        <w:rPr>
          <w:szCs w:val="24"/>
        </w:rPr>
        <w:t>, w tym:</w:t>
      </w:r>
    </w:p>
    <w:p w:rsidR="00D82CB4" w:rsidRDefault="00D82CB4" w:rsidP="00D82CB4">
      <w:pPr>
        <w:pStyle w:val="Trepisma"/>
        <w:numPr>
          <w:ilvl w:val="1"/>
          <w:numId w:val="12"/>
        </w:numPr>
        <w:spacing w:line="360" w:lineRule="auto"/>
        <w:ind w:left="709" w:hanging="422"/>
        <w:rPr>
          <w:szCs w:val="24"/>
        </w:rPr>
      </w:pPr>
      <w:r>
        <w:rPr>
          <w:szCs w:val="24"/>
        </w:rPr>
        <w:t xml:space="preserve">kwota </w:t>
      </w:r>
      <w:r w:rsidRPr="009844EB">
        <w:rPr>
          <w:b/>
          <w:szCs w:val="24"/>
        </w:rPr>
        <w:t>374,00 zł</w:t>
      </w:r>
      <w:r w:rsidRPr="009844EB">
        <w:rPr>
          <w:szCs w:val="24"/>
        </w:rPr>
        <w:t xml:space="preserve"> </w:t>
      </w:r>
      <w:r>
        <w:rPr>
          <w:szCs w:val="24"/>
        </w:rPr>
        <w:t>wynikająca z rozliczenia z dotacj</w:t>
      </w:r>
      <w:r w:rsidRPr="009844EB">
        <w:rPr>
          <w:szCs w:val="24"/>
        </w:rPr>
        <w:t>i na wynagrodzenie, których związku z zadaniami Szkoły nie udokumentowano (Organ prowadzący nie przedstawił dokumentu potwierdzającego</w:t>
      </w:r>
      <w:r>
        <w:rPr>
          <w:szCs w:val="24"/>
        </w:rPr>
        <w:t xml:space="preserve">, że pracownik, którego wynagrodzenie sfinansowano z dotacji, </w:t>
      </w:r>
      <w:r w:rsidRPr="009844EB">
        <w:rPr>
          <w:szCs w:val="24"/>
        </w:rPr>
        <w:t>świadczył w 2020 r. pracę na rzecz dotowanej Szkoły</w:t>
      </w:r>
      <w:r>
        <w:rPr>
          <w:szCs w:val="24"/>
        </w:rPr>
        <w:t>,</w:t>
      </w:r>
    </w:p>
    <w:p w:rsidR="00D82CB4" w:rsidRPr="005C5B07" w:rsidRDefault="00D82CB4" w:rsidP="00D82CB4">
      <w:pPr>
        <w:pStyle w:val="Trepisma"/>
        <w:numPr>
          <w:ilvl w:val="1"/>
          <w:numId w:val="12"/>
        </w:numPr>
        <w:spacing w:line="360" w:lineRule="auto"/>
        <w:ind w:left="709" w:hanging="283"/>
        <w:rPr>
          <w:szCs w:val="24"/>
        </w:rPr>
      </w:pPr>
      <w:r>
        <w:rPr>
          <w:szCs w:val="24"/>
        </w:rPr>
        <w:t>kwota</w:t>
      </w:r>
      <w:r w:rsidRPr="005C5B07">
        <w:rPr>
          <w:szCs w:val="24"/>
        </w:rPr>
        <w:t xml:space="preserve"> </w:t>
      </w:r>
      <w:r>
        <w:rPr>
          <w:b/>
          <w:szCs w:val="24"/>
        </w:rPr>
        <w:t>0,47</w:t>
      </w:r>
      <w:r w:rsidRPr="00D227D7">
        <w:rPr>
          <w:b/>
          <w:szCs w:val="24"/>
        </w:rPr>
        <w:t xml:space="preserve"> zł</w:t>
      </w:r>
      <w:r w:rsidRPr="005C5B07">
        <w:rPr>
          <w:szCs w:val="24"/>
        </w:rPr>
        <w:t xml:space="preserve"> </w:t>
      </w:r>
      <w:r>
        <w:rPr>
          <w:szCs w:val="24"/>
        </w:rPr>
        <w:t>wynikająca z rozliczenia z dotacj</w:t>
      </w:r>
      <w:r w:rsidRPr="009844EB">
        <w:rPr>
          <w:szCs w:val="24"/>
        </w:rPr>
        <w:t>i</w:t>
      </w:r>
      <w:r>
        <w:rPr>
          <w:szCs w:val="24"/>
        </w:rPr>
        <w:t xml:space="preserve"> odsetek od nieterminowego uregulowania płatności,</w:t>
      </w:r>
      <w:r w:rsidRPr="005C5B07">
        <w:rPr>
          <w:szCs w:val="24"/>
        </w:rPr>
        <w:t xml:space="preserve"> </w:t>
      </w:r>
    </w:p>
    <w:p w:rsidR="00D82CB4" w:rsidRPr="00FF7B1C" w:rsidRDefault="00D82CB4" w:rsidP="00D82CB4">
      <w:pPr>
        <w:pStyle w:val="Trepisma"/>
        <w:numPr>
          <w:ilvl w:val="1"/>
          <w:numId w:val="12"/>
        </w:numPr>
        <w:spacing w:line="360" w:lineRule="auto"/>
        <w:ind w:left="709" w:hanging="283"/>
        <w:rPr>
          <w:szCs w:val="24"/>
        </w:rPr>
      </w:pPr>
      <w:r w:rsidRPr="00FF7B1C">
        <w:rPr>
          <w:szCs w:val="24"/>
        </w:rPr>
        <w:t xml:space="preserve">kwota </w:t>
      </w:r>
      <w:r w:rsidRPr="00FF7B1C">
        <w:rPr>
          <w:b/>
          <w:szCs w:val="24"/>
        </w:rPr>
        <w:t xml:space="preserve">97,00 zł </w:t>
      </w:r>
      <w:r w:rsidRPr="00FF7B1C">
        <w:rPr>
          <w:szCs w:val="24"/>
        </w:rPr>
        <w:t xml:space="preserve">wynikająca z rozliczenia z dotacji opłat bankowych, które nie miały związku z realizacją celów i zadań Szkoły, o których mowa w art. 35 ustawy o finansowaniu zadań oświatowych (opłaty miesięczne za kartę, w sytuacji, gdy w 2020 </w:t>
      </w:r>
      <w:r w:rsidRPr="00FF7B1C">
        <w:rPr>
          <w:szCs w:val="24"/>
        </w:rPr>
        <w:lastRenderedPageBreak/>
        <w:t>roku nie dokonano żadnych transakcji kartą, zaległe</w:t>
      </w:r>
      <w:r w:rsidRPr="00FF7B1C">
        <w:rPr>
          <w:szCs w:val="24"/>
        </w:rPr>
        <w:tab/>
        <w:t>opłat</w:t>
      </w:r>
      <w:r>
        <w:rPr>
          <w:szCs w:val="24"/>
        </w:rPr>
        <w:t>y</w:t>
      </w:r>
      <w:r w:rsidRPr="00FF7B1C">
        <w:rPr>
          <w:szCs w:val="24"/>
        </w:rPr>
        <w:t xml:space="preserve">, które nie stanowiły wydatków bieżących, o których mowa w art. 35 ustawy o finansowaniu zadań oświatowych, </w:t>
      </w:r>
      <w:r>
        <w:rPr>
          <w:szCs w:val="24"/>
        </w:rPr>
        <w:t>opłata</w:t>
      </w:r>
      <w:r w:rsidRPr="00FF7B1C">
        <w:rPr>
          <w:szCs w:val="24"/>
        </w:rPr>
        <w:t xml:space="preserve"> za wpłatę gotówkową, która służyła zasileniu rachunku bankowego przed wpływem pierwszej transzy dotacji, w celu pobrania zaległej opłaty</w:t>
      </w:r>
      <w:r>
        <w:rPr>
          <w:szCs w:val="24"/>
        </w:rPr>
        <w:t>).</w:t>
      </w:r>
    </w:p>
    <w:p w:rsidR="00D82CB4" w:rsidRPr="005C5B07" w:rsidRDefault="00D82CB4" w:rsidP="00D82CB4">
      <w:pPr>
        <w:pStyle w:val="Trepisma"/>
        <w:spacing w:after="0" w:line="360" w:lineRule="auto"/>
        <w:ind w:left="0"/>
        <w:contextualSpacing w:val="0"/>
        <w:rPr>
          <w:szCs w:val="24"/>
        </w:rPr>
      </w:pPr>
    </w:p>
    <w:p w:rsidR="00D82CB4" w:rsidRPr="005C5B07" w:rsidRDefault="00D82CB4" w:rsidP="00D82CB4">
      <w:pPr>
        <w:pStyle w:val="Trepisma"/>
        <w:spacing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 xml:space="preserve">Mając na uwadze ww. ustalenia, z mocy art. 252 ust. 1 pkt 1 ustawy o finansach publicznych  informuję o ciążącym na organie prowadzącym obowiązku zwrotu kwoty dotacji wykorzystanej niezgodnie z przeznaczeniem w wysokości </w:t>
      </w:r>
      <w:r>
        <w:rPr>
          <w:b/>
          <w:szCs w:val="24"/>
        </w:rPr>
        <w:t>1 074,45</w:t>
      </w:r>
      <w:r w:rsidRPr="005C5B07">
        <w:rPr>
          <w:b/>
          <w:szCs w:val="24"/>
        </w:rPr>
        <w:t xml:space="preserve"> zł</w:t>
      </w:r>
      <w:r>
        <w:rPr>
          <w:szCs w:val="24"/>
        </w:rPr>
        <w:t xml:space="preserve"> wraz z odsetkami </w:t>
      </w:r>
      <w:r w:rsidRPr="005C5B07">
        <w:rPr>
          <w:szCs w:val="24"/>
        </w:rPr>
        <w:t xml:space="preserve">ustalonymi zgodnie z art. 252 ust. 6 tej ustawy. </w:t>
      </w:r>
    </w:p>
    <w:p w:rsidR="00D82CB4" w:rsidRDefault="00D82CB4" w:rsidP="00D82CB4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>Na podstawie § 8 ust. 1 wymienionej na wstępie uchwały Rady Miasta Piotrkowa Trybunalskiego informuję o możliwości pisemnego</w:t>
      </w:r>
      <w:r>
        <w:rPr>
          <w:szCs w:val="24"/>
        </w:rPr>
        <w:t xml:space="preserve"> uznania ww. kwoty i dokonania </w:t>
      </w:r>
      <w:r w:rsidRPr="005C5B07">
        <w:rPr>
          <w:szCs w:val="24"/>
        </w:rPr>
        <w:t xml:space="preserve">jej zwrotu do budżetu Miasta Piotrkowa Trybunalskiego. </w:t>
      </w:r>
      <w:r>
        <w:rPr>
          <w:szCs w:val="24"/>
        </w:rPr>
        <w:t>Zwrotu dotacji należy dokonać w </w:t>
      </w:r>
      <w:r w:rsidRPr="005C5B07">
        <w:rPr>
          <w:szCs w:val="24"/>
        </w:rPr>
        <w:t xml:space="preserve">terminie 15 dni od daty otrzymania niniejszego wystąpienia na rachunek budżetu miasta w </w:t>
      </w:r>
      <w:r w:rsidRPr="007E2A70">
        <w:rPr>
          <w:szCs w:val="24"/>
        </w:rPr>
        <w:t>Santander Bank Polska S.A.</w:t>
      </w:r>
      <w:r w:rsidRPr="005C5B07">
        <w:rPr>
          <w:szCs w:val="24"/>
        </w:rPr>
        <w:t xml:space="preserve"> nr </w:t>
      </w:r>
      <w:r w:rsidRPr="00FF7B1C">
        <w:rPr>
          <w:szCs w:val="24"/>
        </w:rPr>
        <w:t>34 1090 2590 0000 0001 5213 1372</w:t>
      </w:r>
      <w:r w:rsidRPr="005C5B07">
        <w:rPr>
          <w:szCs w:val="24"/>
        </w:rPr>
        <w:t>. W przypadku niedokonania zwrotu ww. kwoty dotacji, zostanie wszczęte stosowne postępowanie administracyjne w tej sprawie.</w:t>
      </w:r>
    </w:p>
    <w:p w:rsidR="00D82CB4" w:rsidRDefault="00D82CB4" w:rsidP="00D82CB4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</w:p>
    <w:p w:rsidR="00D82CB4" w:rsidRPr="004054F9" w:rsidRDefault="00D82CB4" w:rsidP="00D82CB4">
      <w:pPr>
        <w:pStyle w:val="Tekstkomentarz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w terminie 15</w:t>
      </w:r>
      <w:r w:rsidRPr="004054F9">
        <w:rPr>
          <w:sz w:val="24"/>
          <w:szCs w:val="24"/>
        </w:rPr>
        <w:t xml:space="preserve"> dni od daty otrzymania wystąpienia pokontrolnego o poinformowanie na piśmie Prezydenta Miasta Piotrkowa Trybunalskiego o reali</w:t>
      </w:r>
      <w:r>
        <w:rPr>
          <w:sz w:val="24"/>
          <w:szCs w:val="24"/>
        </w:rPr>
        <w:t>zacji ww. wniosku pokontrolnego.</w:t>
      </w:r>
    </w:p>
    <w:p w:rsidR="00D82CB4" w:rsidRPr="00F140BC" w:rsidRDefault="00D82CB4" w:rsidP="00D82CB4">
      <w:pPr>
        <w:pStyle w:val="Trepisma"/>
        <w:rPr>
          <w:szCs w:val="24"/>
        </w:rPr>
      </w:pPr>
    </w:p>
    <w:bookmarkEnd w:id="2"/>
    <w:p w:rsidR="00D82CB4" w:rsidRPr="00441C51" w:rsidRDefault="00D82CB4" w:rsidP="00D82CB4">
      <w:pPr>
        <w:pStyle w:val="Stanowisko"/>
        <w:rPr>
          <w:b/>
        </w:rPr>
      </w:pPr>
      <w:r w:rsidRPr="00441C51">
        <w:rPr>
          <w:b/>
        </w:rPr>
        <w:t>Z upoważnienia Prezydenta Miasta Piotrkowa Trybunalskiego</w:t>
      </w:r>
    </w:p>
    <w:p w:rsidR="00D82CB4" w:rsidRPr="00441C51" w:rsidRDefault="00D82CB4" w:rsidP="00D82CB4">
      <w:pPr>
        <w:pStyle w:val="Imiinazwisko"/>
        <w:rPr>
          <w:b/>
        </w:rPr>
      </w:pPr>
      <w:r w:rsidRPr="00441C51">
        <w:rPr>
          <w:b/>
        </w:rPr>
        <w:t xml:space="preserve">Bogdan </w:t>
      </w:r>
      <w:proofErr w:type="spellStart"/>
      <w:r w:rsidRPr="00441C51">
        <w:rPr>
          <w:b/>
        </w:rPr>
        <w:t>Munik</w:t>
      </w:r>
      <w:proofErr w:type="spellEnd"/>
    </w:p>
    <w:p w:rsidR="00D82CB4" w:rsidRPr="00441C51" w:rsidRDefault="00D82CB4" w:rsidP="00D82CB4">
      <w:pPr>
        <w:pStyle w:val="Imiinazwisko"/>
        <w:rPr>
          <w:b/>
        </w:rPr>
      </w:pPr>
      <w:r w:rsidRPr="00441C51">
        <w:rPr>
          <w:b/>
        </w:rPr>
        <w:t>Sekretarz Miasta</w:t>
      </w:r>
    </w:p>
    <w:p w:rsidR="00D82CB4" w:rsidRPr="00E511E9" w:rsidRDefault="00D82CB4" w:rsidP="00D82CB4">
      <w:pPr>
        <w:pStyle w:val="PodpElektr"/>
      </w:pPr>
      <w:bookmarkStart w:id="3" w:name="_Hlk61333654"/>
      <w:r w:rsidRPr="00E511E9">
        <w:t>Dokument podpisany kwalifikowanym podpisem elektronicznym</w:t>
      </w:r>
    </w:p>
    <w:bookmarkEnd w:id="3"/>
    <w:p w:rsidR="00D82CB4" w:rsidRDefault="00D82CB4" w:rsidP="00D82CB4">
      <w:pPr>
        <w:pStyle w:val="Zaczniki"/>
        <w:spacing w:before="360"/>
      </w:pPr>
    </w:p>
    <w:p w:rsidR="00D82CB4" w:rsidRPr="008B7C45" w:rsidRDefault="00D82CB4" w:rsidP="00D82CB4">
      <w:pPr>
        <w:pStyle w:val="Informacjedodatkowe"/>
      </w:pPr>
    </w:p>
    <w:p w:rsidR="00D82CB4" w:rsidRPr="008B7C45" w:rsidRDefault="00D82CB4" w:rsidP="00D82CB4">
      <w:pPr>
        <w:pStyle w:val="Kocwka"/>
      </w:pPr>
    </w:p>
    <w:p w:rsidR="00582836" w:rsidRDefault="00582836"/>
    <w:sectPr w:rsidR="00582836" w:rsidSect="00D27378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CB4" w:rsidRDefault="00D82CB4" w:rsidP="00D82CB4">
      <w:pPr>
        <w:spacing w:after="0" w:line="240" w:lineRule="auto"/>
      </w:pPr>
      <w:r>
        <w:separator/>
      </w:r>
    </w:p>
  </w:endnote>
  <w:endnote w:type="continuationSeparator" w:id="0">
    <w:p w:rsidR="00D82CB4" w:rsidRDefault="00D82CB4" w:rsidP="00D8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35774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:rsidR="00B5272C" w:rsidRPr="00B5272C" w:rsidRDefault="005D011B" w:rsidP="00B5272C">
        <w:pPr>
          <w:pStyle w:val="Stopka"/>
          <w:rPr>
            <w:rFonts w:asciiTheme="majorHAnsi" w:hAnsiTheme="majorHAnsi"/>
            <w:sz w:val="28"/>
            <w:szCs w:val="28"/>
          </w:rPr>
        </w:pPr>
        <w:r>
          <w:t>Strona</w:t>
        </w:r>
        <w:r w:rsidRPr="00B5272C">
          <w:t xml:space="preserve">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>PAGE    \* MERGEFORMAT</w:instrText>
        </w:r>
        <w:r w:rsidRPr="00280B7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280B71">
          <w:rPr>
            <w:b/>
          </w:rPr>
          <w:fldChar w:fldCharType="end"/>
        </w:r>
        <w:r>
          <w:t xml:space="preserve"> z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 xml:space="preserve"> NUMPAGES   \* MERGEFORMAT </w:instrText>
        </w:r>
        <w:r w:rsidRPr="00280B71">
          <w:rPr>
            <w:b/>
          </w:rPr>
          <w:fldChar w:fldCharType="separate"/>
        </w:r>
        <w:r>
          <w:rPr>
            <w:b/>
            <w:noProof/>
          </w:rPr>
          <w:t>3</w:t>
        </w:r>
        <w:r w:rsidRPr="00280B71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D5A" w:rsidRDefault="00BE3ABB">
    <w:pPr>
      <w:pStyle w:val="Stopka"/>
    </w:pPr>
  </w:p>
  <w:p w:rsidR="004B3882" w:rsidRDefault="00BE3ABB">
    <w:pPr>
      <w:pStyle w:val="Stopka"/>
    </w:pPr>
  </w:p>
  <w:p w:rsidR="004D70DE" w:rsidRDefault="00BE3ABB">
    <w:pPr>
      <w:pStyle w:val="Stopka"/>
    </w:pPr>
  </w:p>
  <w:p w:rsidR="00DF1D5A" w:rsidRDefault="00BE3ABB">
    <w:pPr>
      <w:pStyle w:val="Stopka"/>
    </w:pPr>
  </w:p>
  <w:p w:rsidR="00DF1D5A" w:rsidRDefault="00BE3A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CB4" w:rsidRDefault="00D82CB4" w:rsidP="00D82CB4">
      <w:pPr>
        <w:spacing w:after="0" w:line="240" w:lineRule="auto"/>
      </w:pPr>
      <w:r>
        <w:separator/>
      </w:r>
    </w:p>
  </w:footnote>
  <w:footnote w:type="continuationSeparator" w:id="0">
    <w:p w:rsidR="00D82CB4" w:rsidRDefault="00D82CB4" w:rsidP="00D82CB4">
      <w:pPr>
        <w:spacing w:after="0" w:line="240" w:lineRule="auto"/>
      </w:pPr>
      <w:r>
        <w:continuationSeparator/>
      </w:r>
    </w:p>
  </w:footnote>
  <w:footnote w:id="1">
    <w:p w:rsidR="00D82CB4" w:rsidRDefault="00D82CB4" w:rsidP="00D82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nr LIII/670/22 Rady Miasta Piotrkowa Trybunalskiego z dnia 29 czerwca 2022 r. w sprawie ustalenia trybu udzielania i rozliczania dotacji dla niepublicznych placówek wychowania przedszkolnego, szkół i placówek prowadzonych przez osoby prawne inne, niż Miasto Piotrków Trybunalski oraz osoby fizyczne, funkcjonujące na terenie Miasta Piotrkowa Trybunalskiego oraz trybu przeprowadzania kontroli prawidłowości ich pobrania i wykorzystania (Dz. Urz. Woj. Łódzkiego z dn. 22 lipca 2022 r. poz. 4223)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4E4" w:rsidRDefault="005D011B" w:rsidP="005D011B">
    <w:pPr>
      <w:pStyle w:val="Nagwek"/>
      <w:tabs>
        <w:tab w:val="clear" w:pos="4536"/>
        <w:tab w:val="clear" w:pos="9072"/>
        <w:tab w:val="left" w:pos="627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0EF945" wp14:editId="0D7D97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549"/>
    <w:multiLevelType w:val="multilevel"/>
    <w:tmpl w:val="AB74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854F71"/>
    <w:multiLevelType w:val="multilevel"/>
    <w:tmpl w:val="F302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FA0069"/>
    <w:multiLevelType w:val="multilevel"/>
    <w:tmpl w:val="E68A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3C7A09"/>
    <w:multiLevelType w:val="multilevel"/>
    <w:tmpl w:val="6DAAB37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0C6D5ED7"/>
    <w:multiLevelType w:val="hybridMultilevel"/>
    <w:tmpl w:val="512EE920"/>
    <w:lvl w:ilvl="0" w:tplc="A6C2DF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AF0EC" w:tentative="1">
      <w:start w:val="1"/>
      <w:numFmt w:val="lowerLetter"/>
      <w:lvlText w:val="%2."/>
      <w:lvlJc w:val="left"/>
      <w:pPr>
        <w:ind w:left="1440" w:hanging="360"/>
      </w:pPr>
    </w:lvl>
    <w:lvl w:ilvl="2" w:tplc="0CFEC68C" w:tentative="1">
      <w:start w:val="1"/>
      <w:numFmt w:val="lowerRoman"/>
      <w:lvlText w:val="%3."/>
      <w:lvlJc w:val="right"/>
      <w:pPr>
        <w:ind w:left="2160" w:hanging="180"/>
      </w:pPr>
    </w:lvl>
    <w:lvl w:ilvl="3" w:tplc="5E94B5DA" w:tentative="1">
      <w:start w:val="1"/>
      <w:numFmt w:val="decimal"/>
      <w:lvlText w:val="%4."/>
      <w:lvlJc w:val="left"/>
      <w:pPr>
        <w:ind w:left="2880" w:hanging="360"/>
      </w:pPr>
    </w:lvl>
    <w:lvl w:ilvl="4" w:tplc="FFC4B762" w:tentative="1">
      <w:start w:val="1"/>
      <w:numFmt w:val="lowerLetter"/>
      <w:lvlText w:val="%5."/>
      <w:lvlJc w:val="left"/>
      <w:pPr>
        <w:ind w:left="3600" w:hanging="360"/>
      </w:pPr>
    </w:lvl>
    <w:lvl w:ilvl="5" w:tplc="B2E0BC40" w:tentative="1">
      <w:start w:val="1"/>
      <w:numFmt w:val="lowerRoman"/>
      <w:lvlText w:val="%6."/>
      <w:lvlJc w:val="right"/>
      <w:pPr>
        <w:ind w:left="4320" w:hanging="180"/>
      </w:pPr>
    </w:lvl>
    <w:lvl w:ilvl="6" w:tplc="98DA48BE" w:tentative="1">
      <w:start w:val="1"/>
      <w:numFmt w:val="decimal"/>
      <w:lvlText w:val="%7."/>
      <w:lvlJc w:val="left"/>
      <w:pPr>
        <w:ind w:left="5040" w:hanging="360"/>
      </w:pPr>
    </w:lvl>
    <w:lvl w:ilvl="7" w:tplc="14A677E2" w:tentative="1">
      <w:start w:val="1"/>
      <w:numFmt w:val="lowerLetter"/>
      <w:lvlText w:val="%8."/>
      <w:lvlJc w:val="left"/>
      <w:pPr>
        <w:ind w:left="5760" w:hanging="360"/>
      </w:pPr>
    </w:lvl>
    <w:lvl w:ilvl="8" w:tplc="9AE28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557A4"/>
    <w:multiLevelType w:val="multilevel"/>
    <w:tmpl w:val="08D2A8B8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8B132B"/>
    <w:multiLevelType w:val="hybridMultilevel"/>
    <w:tmpl w:val="5D3A1230"/>
    <w:lvl w:ilvl="0" w:tplc="5E1263CE">
      <w:start w:val="1"/>
      <w:numFmt w:val="decimal"/>
      <w:lvlText w:val="%1."/>
      <w:lvlJc w:val="left"/>
      <w:pPr>
        <w:ind w:left="720" w:hanging="360"/>
      </w:pPr>
    </w:lvl>
    <w:lvl w:ilvl="1" w:tplc="49107A1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5712DBA2" w:tentative="1">
      <w:start w:val="1"/>
      <w:numFmt w:val="lowerRoman"/>
      <w:lvlText w:val="%3."/>
      <w:lvlJc w:val="right"/>
      <w:pPr>
        <w:ind w:left="2160" w:hanging="180"/>
      </w:pPr>
    </w:lvl>
    <w:lvl w:ilvl="3" w:tplc="6E541074" w:tentative="1">
      <w:start w:val="1"/>
      <w:numFmt w:val="decimal"/>
      <w:lvlText w:val="%4."/>
      <w:lvlJc w:val="left"/>
      <w:pPr>
        <w:ind w:left="2880" w:hanging="360"/>
      </w:pPr>
    </w:lvl>
    <w:lvl w:ilvl="4" w:tplc="7BC24A9E" w:tentative="1">
      <w:start w:val="1"/>
      <w:numFmt w:val="lowerLetter"/>
      <w:lvlText w:val="%5."/>
      <w:lvlJc w:val="left"/>
      <w:pPr>
        <w:ind w:left="3600" w:hanging="360"/>
      </w:pPr>
    </w:lvl>
    <w:lvl w:ilvl="5" w:tplc="05723512" w:tentative="1">
      <w:start w:val="1"/>
      <w:numFmt w:val="lowerRoman"/>
      <w:lvlText w:val="%6."/>
      <w:lvlJc w:val="right"/>
      <w:pPr>
        <w:ind w:left="4320" w:hanging="180"/>
      </w:pPr>
    </w:lvl>
    <w:lvl w:ilvl="6" w:tplc="82EAE4EE" w:tentative="1">
      <w:start w:val="1"/>
      <w:numFmt w:val="decimal"/>
      <w:lvlText w:val="%7."/>
      <w:lvlJc w:val="left"/>
      <w:pPr>
        <w:ind w:left="5040" w:hanging="360"/>
      </w:pPr>
    </w:lvl>
    <w:lvl w:ilvl="7" w:tplc="31E45DFA" w:tentative="1">
      <w:start w:val="1"/>
      <w:numFmt w:val="lowerLetter"/>
      <w:lvlText w:val="%8."/>
      <w:lvlJc w:val="left"/>
      <w:pPr>
        <w:ind w:left="5760" w:hanging="360"/>
      </w:pPr>
    </w:lvl>
    <w:lvl w:ilvl="8" w:tplc="CB7CE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419E1"/>
    <w:multiLevelType w:val="hybridMultilevel"/>
    <w:tmpl w:val="E7E00388"/>
    <w:lvl w:ilvl="0" w:tplc="3B162F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4ADB3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C2272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56C9F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62E1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441C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B4A0C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5E50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A891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943E0D"/>
    <w:multiLevelType w:val="hybridMultilevel"/>
    <w:tmpl w:val="99F6D8EA"/>
    <w:lvl w:ilvl="0" w:tplc="3740DC8A">
      <w:start w:val="1"/>
      <w:numFmt w:val="decimal"/>
      <w:pStyle w:val="Tytutabeli"/>
      <w:lvlText w:val="Tabela nr %1"/>
      <w:lvlJc w:val="left"/>
      <w:pPr>
        <w:ind w:left="71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F1A9A"/>
    <w:multiLevelType w:val="hybridMultilevel"/>
    <w:tmpl w:val="130CF354"/>
    <w:lvl w:ilvl="0" w:tplc="A1F47D8A">
      <w:start w:val="1"/>
      <w:numFmt w:val="decimal"/>
      <w:lvlText w:val="Tabela nr %1"/>
      <w:lvlJc w:val="left"/>
      <w:pPr>
        <w:ind w:left="284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1463">
    <w:abstractNumId w:val="8"/>
  </w:num>
  <w:num w:numId="2" w16cid:durableId="139612080">
    <w:abstractNumId w:val="8"/>
  </w:num>
  <w:num w:numId="3" w16cid:durableId="568426063">
    <w:abstractNumId w:val="3"/>
  </w:num>
  <w:num w:numId="4" w16cid:durableId="1139030602">
    <w:abstractNumId w:val="2"/>
  </w:num>
  <w:num w:numId="5" w16cid:durableId="158277142">
    <w:abstractNumId w:val="9"/>
  </w:num>
  <w:num w:numId="6" w16cid:durableId="2032951376">
    <w:abstractNumId w:val="1"/>
  </w:num>
  <w:num w:numId="7" w16cid:durableId="1809787058">
    <w:abstractNumId w:val="9"/>
  </w:num>
  <w:num w:numId="8" w16cid:durableId="1547254928">
    <w:abstractNumId w:val="0"/>
  </w:num>
  <w:num w:numId="9" w16cid:durableId="1859812919">
    <w:abstractNumId w:val="9"/>
  </w:num>
  <w:num w:numId="10" w16cid:durableId="120731184">
    <w:abstractNumId w:val="5"/>
  </w:num>
  <w:num w:numId="11" w16cid:durableId="2002848550">
    <w:abstractNumId w:val="7"/>
  </w:num>
  <w:num w:numId="12" w16cid:durableId="1726904683">
    <w:abstractNumId w:val="6"/>
  </w:num>
  <w:num w:numId="13" w16cid:durableId="95722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B4"/>
    <w:rsid w:val="00472F4D"/>
    <w:rsid w:val="00582836"/>
    <w:rsid w:val="005D011B"/>
    <w:rsid w:val="00644EED"/>
    <w:rsid w:val="006C3AD8"/>
    <w:rsid w:val="00943506"/>
    <w:rsid w:val="00962E41"/>
    <w:rsid w:val="00A33C32"/>
    <w:rsid w:val="00A85ECD"/>
    <w:rsid w:val="00AF329C"/>
    <w:rsid w:val="00B42950"/>
    <w:rsid w:val="00BE3ABB"/>
    <w:rsid w:val="00D82CB4"/>
    <w:rsid w:val="00E240E5"/>
    <w:rsid w:val="00E754F4"/>
    <w:rsid w:val="00E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A69262-7FC8-41D2-BB2D-82EE25F9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CB4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EED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ECD"/>
    <w:pPr>
      <w:keepNext/>
      <w:keepLines/>
      <w:numPr>
        <w:ilvl w:val="1"/>
        <w:numId w:val="4"/>
      </w:numPr>
      <w:spacing w:before="240" w:after="120"/>
      <w:ind w:left="437" w:hanging="437"/>
      <w:outlineLvl w:val="2"/>
    </w:pPr>
    <w:rPr>
      <w:rFonts w:eastAsiaTheme="majorEastAsia" w:cstheme="majorBidi"/>
      <w:b/>
      <w:bCs/>
    </w:rPr>
  </w:style>
  <w:style w:type="paragraph" w:styleId="Nagwek5">
    <w:name w:val="heading 5"/>
    <w:aliases w:val="Tabela nr"/>
    <w:basedOn w:val="Normalny"/>
    <w:next w:val="Normalny"/>
    <w:link w:val="Nagwek5Znak"/>
    <w:autoRedefine/>
    <w:uiPriority w:val="9"/>
    <w:unhideWhenUsed/>
    <w:qFormat/>
    <w:rsid w:val="00E87BBE"/>
    <w:pPr>
      <w:keepNext/>
      <w:keepLines/>
      <w:numPr>
        <w:numId w:val="10"/>
      </w:numPr>
      <w:spacing w:before="200" w:after="120"/>
      <w:ind w:left="284" w:hanging="360"/>
      <w:outlineLvl w:val="4"/>
    </w:pPr>
    <w:rPr>
      <w:rFonts w:eastAsia="Times New Roman" w:cstheme="majorBidi"/>
      <w:b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agwek5"/>
    <w:next w:val="Normalny"/>
    <w:qFormat/>
    <w:rsid w:val="00AF329C"/>
    <w:pPr>
      <w:numPr>
        <w:numId w:val="2"/>
      </w:numPr>
      <w:spacing w:before="240"/>
      <w:contextualSpacing/>
    </w:pPr>
    <w:rPr>
      <w:rFonts w:eastAsiaTheme="minorEastAsia" w:cs="Arial"/>
      <w:b w:val="0"/>
      <w:lang w:eastAsia="pl-PL"/>
    </w:rPr>
  </w:style>
  <w:style w:type="character" w:customStyle="1" w:styleId="Nagwek5Znak">
    <w:name w:val="Nagłówek 5 Znak"/>
    <w:aliases w:val="Tabela nr Znak"/>
    <w:basedOn w:val="Domylnaczcionkaakapitu"/>
    <w:link w:val="Nagwek5"/>
    <w:uiPriority w:val="9"/>
    <w:rsid w:val="00E87BBE"/>
    <w:rPr>
      <w:rFonts w:ascii="Arial" w:eastAsia="Times New Roman" w:hAnsi="Arial" w:cstheme="majorBidi"/>
      <w:b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44EED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85ECD"/>
    <w:rPr>
      <w:rFonts w:ascii="Arial" w:eastAsiaTheme="majorEastAsia" w:hAnsi="Arial" w:cstheme="majorBidi"/>
      <w:b/>
      <w:bCs/>
    </w:rPr>
  </w:style>
  <w:style w:type="paragraph" w:customStyle="1" w:styleId="Protokol">
    <w:name w:val="Protokol"/>
    <w:basedOn w:val="Normalny"/>
    <w:link w:val="ProtokolZnak"/>
    <w:qFormat/>
    <w:rsid w:val="00962E41"/>
    <w:rPr>
      <w:rFonts w:eastAsia="Times New Roman" w:cs="Arial"/>
      <w:lang w:eastAsia="pl-PL"/>
    </w:rPr>
  </w:style>
  <w:style w:type="character" w:customStyle="1" w:styleId="ProtokolZnak">
    <w:name w:val="Protokol Znak"/>
    <w:basedOn w:val="Domylnaczcionkaakapitu"/>
    <w:link w:val="Protokol"/>
    <w:rsid w:val="00962E41"/>
    <w:rPr>
      <w:rFonts w:ascii="Arial" w:eastAsia="Times New Roman" w:hAnsi="Arial" w:cs="Arial"/>
      <w:lang w:eastAsia="pl-PL"/>
    </w:rPr>
  </w:style>
  <w:style w:type="paragraph" w:customStyle="1" w:styleId="protok">
    <w:name w:val="protokół"/>
    <w:basedOn w:val="Normalny"/>
    <w:link w:val="protokZnak"/>
    <w:qFormat/>
    <w:rsid w:val="00E754F4"/>
    <w:pPr>
      <w:autoSpaceDE w:val="0"/>
      <w:autoSpaceDN w:val="0"/>
      <w:adjustRightInd w:val="0"/>
      <w:ind w:left="66"/>
      <w:jc w:val="right"/>
    </w:pPr>
    <w:rPr>
      <w:rFonts w:eastAsiaTheme="minorEastAsia" w:cs="Arial"/>
    </w:rPr>
  </w:style>
  <w:style w:type="character" w:customStyle="1" w:styleId="protokZnak">
    <w:name w:val="protokół Znak"/>
    <w:basedOn w:val="Domylnaczcionkaakapitu"/>
    <w:link w:val="protok"/>
    <w:rsid w:val="00E754F4"/>
    <w:rPr>
      <w:rFonts w:ascii="Arial" w:eastAsiaTheme="minorEastAsia" w:hAnsi="Arial" w:cs="Arial"/>
    </w:rPr>
  </w:style>
  <w:style w:type="paragraph" w:customStyle="1" w:styleId="MiejscowoData">
    <w:name w:val="Miejscowość Data"/>
    <w:basedOn w:val="Normalny"/>
    <w:qFormat/>
    <w:rsid w:val="00D82CB4"/>
    <w:pPr>
      <w:spacing w:after="660" w:line="240" w:lineRule="auto"/>
      <w:jc w:val="right"/>
    </w:pPr>
  </w:style>
  <w:style w:type="paragraph" w:customStyle="1" w:styleId="Piecztka1">
    <w:name w:val="Pieczątka 1"/>
    <w:basedOn w:val="Normalny"/>
    <w:qFormat/>
    <w:rsid w:val="00D82CB4"/>
    <w:pPr>
      <w:spacing w:after="0" w:line="240" w:lineRule="auto"/>
      <w:ind w:left="709" w:right="5103"/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D82CB4"/>
    <w:pPr>
      <w:spacing w:after="0" w:line="240" w:lineRule="auto"/>
      <w:ind w:left="709" w:right="5103"/>
      <w:jc w:val="center"/>
    </w:pPr>
    <w:rPr>
      <w:i/>
      <w:sz w:val="22"/>
      <w:szCs w:val="20"/>
    </w:rPr>
  </w:style>
  <w:style w:type="paragraph" w:customStyle="1" w:styleId="Adresat">
    <w:name w:val="Adresat"/>
    <w:basedOn w:val="Normalny"/>
    <w:qFormat/>
    <w:rsid w:val="00D82CB4"/>
    <w:pPr>
      <w:spacing w:after="720" w:line="240" w:lineRule="auto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D82CB4"/>
    <w:pPr>
      <w:spacing w:after="240" w:line="240" w:lineRule="auto"/>
      <w:ind w:left="709"/>
      <w:contextualSpacing/>
      <w:jc w:val="both"/>
    </w:pPr>
  </w:style>
  <w:style w:type="paragraph" w:customStyle="1" w:styleId="Stanowisko">
    <w:name w:val="Stanowisko"/>
    <w:basedOn w:val="Normalny"/>
    <w:qFormat/>
    <w:rsid w:val="00D82CB4"/>
    <w:pPr>
      <w:spacing w:before="560" w:after="560" w:line="240" w:lineRule="auto"/>
      <w:ind w:left="5103"/>
      <w:jc w:val="center"/>
    </w:pPr>
  </w:style>
  <w:style w:type="paragraph" w:customStyle="1" w:styleId="Imiinazwisko">
    <w:name w:val="Imię i nazwisko"/>
    <w:basedOn w:val="Normalny"/>
    <w:qFormat/>
    <w:rsid w:val="00D82CB4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D82CB4"/>
    <w:pPr>
      <w:spacing w:before="240" w:after="120" w:line="240" w:lineRule="auto"/>
      <w:contextualSpacing/>
    </w:pPr>
  </w:style>
  <w:style w:type="paragraph" w:customStyle="1" w:styleId="Informacjedodatkowe">
    <w:name w:val="Informacje dodatkowe"/>
    <w:basedOn w:val="Normalny"/>
    <w:qFormat/>
    <w:rsid w:val="00D82CB4"/>
    <w:pPr>
      <w:spacing w:before="240" w:after="0" w:line="240" w:lineRule="auto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D82CB4"/>
    <w:pPr>
      <w:spacing w:before="240" w:after="400" w:line="240" w:lineRule="auto"/>
      <w:ind w:left="709"/>
    </w:pPr>
  </w:style>
  <w:style w:type="paragraph" w:styleId="Nagwek">
    <w:name w:val="header"/>
    <w:basedOn w:val="Normalny"/>
    <w:link w:val="NagwekZnak"/>
    <w:uiPriority w:val="99"/>
    <w:unhideWhenUsed/>
    <w:rsid w:val="00D8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82CB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inorHAnsi" w:eastAsiaTheme="majorEastAsia" w:hAnsiTheme="minorHAnsi" w:cstheme="majorBidi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82CB4"/>
    <w:rPr>
      <w:rFonts w:eastAsiaTheme="majorEastAsia" w:cstheme="majorBidi"/>
      <w:sz w:val="24"/>
      <w:szCs w:val="24"/>
    </w:rPr>
  </w:style>
  <w:style w:type="paragraph" w:customStyle="1" w:styleId="Kocwka">
    <w:name w:val="Końcówka"/>
    <w:basedOn w:val="Normalny"/>
    <w:qFormat/>
    <w:rsid w:val="00D82CB4"/>
    <w:rPr>
      <w:sz w:val="2"/>
    </w:rPr>
  </w:style>
  <w:style w:type="paragraph" w:customStyle="1" w:styleId="PodpElektr">
    <w:name w:val="PodpElektr"/>
    <w:basedOn w:val="Imiinazwisko"/>
    <w:qFormat/>
    <w:rsid w:val="00D82CB4"/>
    <w:pPr>
      <w:spacing w:after="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C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CB4"/>
    <w:rPr>
      <w:rFonts w:ascii="Arial" w:hAnsi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CB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Kudyba Magdalena</dc:creator>
  <cp:keywords/>
  <dc:description/>
  <cp:lastModifiedBy>Jarzębska Monika</cp:lastModifiedBy>
  <cp:revision>2</cp:revision>
  <dcterms:created xsi:type="dcterms:W3CDTF">2023-04-19T12:25:00Z</dcterms:created>
  <dcterms:modified xsi:type="dcterms:W3CDTF">2023-04-19T12:25:00Z</dcterms:modified>
</cp:coreProperties>
</file>