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1.11.0 --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>
      <w:tblGrid>
        <w:gridCol w:w="10206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020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:rsidR="00A77B3E">
            <w:pPr>
              <w:spacing w:before="0" w:after="0"/>
              <w:ind w:left="5669" w:right="0"/>
              <w:jc w:val="left"/>
              <w:rPr>
                <w:rFonts w:ascii="Times New Roman" w:eastAsia="Times New Roman" w:hAnsi="Times New Roman" w:cs="Times New Roman"/>
                <w:b/>
                <w:i/>
                <w:sz w:val="20"/>
                <w:u w:val="thick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u w:val="thick"/>
              </w:rPr>
              <w:t>Projekt</w:t>
            </w:r>
          </w:p>
          <w:p w:rsidR="00A77B3E">
            <w:pPr>
              <w:spacing w:before="0" w:after="0"/>
              <w:ind w:left="5669" w:right="0"/>
              <w:jc w:val="left"/>
              <w:rPr>
                <w:rFonts w:ascii="Times New Roman" w:eastAsia="Times New Roman" w:hAnsi="Times New Roman" w:cs="Times New Roman"/>
                <w:b/>
                <w:i/>
                <w:sz w:val="20"/>
                <w:u w:val="thick"/>
              </w:rPr>
            </w:pPr>
          </w:p>
          <w:p w:rsidR="00A77B3E">
            <w:pPr>
              <w:spacing w:before="0" w:after="0"/>
              <w:ind w:left="5669" w:right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sz w:val="20"/>
                <w:u w:val="none"/>
              </w:rPr>
            </w:pPr>
            <w:r>
              <w:rPr>
                <w:rFonts w:ascii="Times New Roman" w:eastAsia="Times New Roman" w:hAnsi="Times New Roman" w:cs="Times New Roman"/>
                <w:b w:val="0"/>
                <w:i w:val="0"/>
                <w:sz w:val="20"/>
                <w:u w:val="none"/>
              </w:rPr>
              <w:t>z dnia  .......................                                                 Zatwierdzony przez .........................</w:t>
            </w:r>
          </w:p>
          <w:p w:rsidR="00A77B3E">
            <w:pPr>
              <w:spacing w:before="0" w:after="0"/>
              <w:ind w:left="5669" w:right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sz w:val="20"/>
                <w:u w:val="none"/>
              </w:rPr>
            </w:pPr>
          </w:p>
          <w:p w:rsidR="00A77B3E">
            <w:pPr>
              <w:spacing w:before="0" w:after="0"/>
              <w:ind w:left="5669" w:right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sz w:val="20"/>
                <w:u w:val="none"/>
              </w:rPr>
            </w:pPr>
          </w:p>
        </w:tc>
      </w:tr>
    </w:tbl>
    <w:p w:rsidR="00A77B3E"/>
    <w:p w:rsidR="00A77B3E">
      <w:pPr>
        <w:spacing w:line="240" w:lineRule="auto"/>
        <w:ind w:left="0"/>
        <w:jc w:val="center"/>
        <w:rPr>
          <w:rFonts w:ascii="Arial" w:eastAsia="Arial" w:hAnsi="Arial" w:cs="Arial"/>
          <w:b/>
          <w:caps/>
          <w:sz w:val="24"/>
        </w:rPr>
      </w:pPr>
      <w:r>
        <w:rPr>
          <w:rFonts w:ascii="Arial" w:eastAsia="Arial" w:hAnsi="Arial" w:cs="Arial"/>
          <w:b/>
          <w:caps/>
          <w:sz w:val="24"/>
        </w:rPr>
        <w:t>Uchwała</w:t>
      </w:r>
      <w:r>
        <w:rPr>
          <w:rFonts w:ascii="Arial" w:eastAsia="Arial" w:hAnsi="Arial" w:cs="Arial"/>
          <w:b/>
          <w:caps/>
          <w:sz w:val="24"/>
        </w:rPr>
        <w:t xml:space="preserve"> Nr </w:t>
      </w:r>
      <w:r>
        <w:rPr>
          <w:rFonts w:ascii="Arial" w:eastAsia="Arial" w:hAnsi="Arial" w:cs="Arial"/>
          <w:b/>
          <w:caps/>
          <w:sz w:val="24"/>
        </w:rPr>
        <w:t>....................</w:t>
      </w:r>
      <w:r>
        <w:rPr>
          <w:rFonts w:ascii="Arial" w:eastAsia="Arial" w:hAnsi="Arial" w:cs="Arial"/>
          <w:b/>
          <w:caps/>
          <w:sz w:val="24"/>
        </w:rPr>
        <w:br/>
      </w:r>
      <w:r>
        <w:rPr>
          <w:rFonts w:ascii="Arial" w:eastAsia="Arial" w:hAnsi="Arial" w:cs="Arial"/>
          <w:b/>
          <w:caps/>
          <w:sz w:val="24"/>
        </w:rPr>
        <w:t>Rady Miasta Piotrkowa Trybunalskiego</w:t>
      </w:r>
    </w:p>
    <w:p w:rsidR="00A77B3E">
      <w:pPr>
        <w:spacing w:before="280" w:after="280" w:line="240" w:lineRule="auto"/>
        <w:ind w:left="0"/>
        <w:jc w:val="center"/>
        <w:rPr>
          <w:rFonts w:ascii="Arial" w:eastAsia="Arial" w:hAnsi="Arial" w:cs="Arial"/>
          <w:b/>
          <w:caps/>
          <w:sz w:val="24"/>
        </w:rPr>
      </w:pPr>
      <w:r>
        <w:rPr>
          <w:rFonts w:ascii="Arial" w:eastAsia="Arial" w:hAnsi="Arial" w:cs="Arial"/>
          <w:b w:val="0"/>
          <w:caps w:val="0"/>
          <w:sz w:val="24"/>
        </w:rPr>
        <w:t>z dnia .................... 2023 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Arial" w:eastAsia="Arial" w:hAnsi="Arial" w:cs="Arial"/>
          <w:b w:val="0"/>
          <w:caps w:val="0"/>
          <w:strike w:val="0"/>
          <w:color w:val="auto"/>
          <w:sz w:val="24"/>
          <w:u w:val="none"/>
        </w:rPr>
      </w:pPr>
      <w:r>
        <w:rPr>
          <w:rFonts w:ascii="Arial" w:eastAsia="Arial" w:hAnsi="Arial" w:cs="Arial"/>
          <w:b/>
          <w:caps w:val="0"/>
          <w:sz w:val="24"/>
        </w:rPr>
        <w:t>w sprawie wyznaczenia obszaru zdegradowanego i obszaru rewitalizacji</w:t>
      </w:r>
    </w:p>
    <w:p w:rsidR="00A77B3E">
      <w:pPr>
        <w:keepNext w:val="0"/>
        <w:keepLines/>
        <w:spacing w:before="120" w:after="120" w:line="240" w:lineRule="auto"/>
        <w:ind w:left="0" w:right="0" w:firstLine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Na podstawie 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8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1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ustawy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dnia 9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października 2015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r. 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rewitalizacji (Dz.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U. 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2021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r. poz.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485) uchwala się, co następuje:</w:t>
      </w:r>
    </w:p>
    <w:p w:rsidR="00A77B3E">
      <w:pPr>
        <w:keepNext w:val="0"/>
        <w:keepLines/>
        <w:spacing w:before="0" w:after="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/>
          <w:sz w:val="22"/>
        </w:rPr>
        <w:t>§ 1.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Wyznacza się obszar zdegradowany 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obszar rewitalizacji Miasta Piotrkowa Trybunalskiego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granicach określonych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załączniku do niniejszej uchwały.</w:t>
      </w:r>
    </w:p>
    <w:p w:rsidR="00A77B3E">
      <w:pPr>
        <w:keepNext w:val="0"/>
        <w:keepLines/>
        <w:spacing w:before="0" w:after="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/>
          <w:sz w:val="22"/>
        </w:rPr>
        <w:t>§ 2.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Uchyla się Uchwałę Nr XXVII/361/16 Rady Miasta Piotrkowa Trybunalskiego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dnia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26 października 2016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roku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sprawie przyjęcia Programu Rewitalizacji dla Miasta Piotrkowa Trybunalskiego do 2023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roku, zmienioną uchwałą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dnia 30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sierpnia 2017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roku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Nr XLII/549/17 Rady Miasta Piotrkowa Trybunalskiego.</w:t>
      </w:r>
    </w:p>
    <w:p w:rsidR="00A77B3E">
      <w:pPr>
        <w:keepNext w:val="0"/>
        <w:keepLines/>
        <w:spacing w:before="0" w:after="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sectPr>
          <w:footerReference w:type="default" r:id="rId4"/>
          <w:endnotePr>
            <w:numFmt w:val="decimal"/>
          </w:endnotePr>
          <w:pgSz w:w="11906" w:h="16838"/>
          <w:pgMar w:top="850" w:right="850" w:bottom="1417" w:left="850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sz w:val="22"/>
        </w:rPr>
        <w:t>§ 3.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Uchwała wchodzi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życie po upływie 14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dni od dnia ogłoszenia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Dzienniku Urzędowym Województwa Łódzkiego.</w:t>
      </w:r>
    </w:p>
    <w:p w:rsidR="00A77B3E">
      <w:pPr>
        <w:keepNext/>
        <w:spacing w:before="120" w:after="120" w:line="360" w:lineRule="auto"/>
        <w:ind w:left="5892" w:right="0" w:firstLine="0"/>
        <w:jc w:val="left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fldChar w:fldCharType="begin"/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fldChar w:fldCharType="separate"/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fldChar w:fldCharType="end"/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Załącznik do uchwały Nr ....................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br/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Rady Miasta Piotrkowa Trybunalskiego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br/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z dnia....................2023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/>
          <w:caps w:val="0"/>
          <w:strike w:val="0"/>
          <w:color w:val="auto"/>
          <w:sz w:val="22"/>
          <w:u w:val="none"/>
        </w:rPr>
        <w:t>Obszar zdegradowany i</w:t>
      </w:r>
      <w:r>
        <w:rPr>
          <w:rFonts w:ascii="Times New Roman" w:eastAsia="Times New Roman" w:hAnsi="Times New Roman" w:cs="Times New Roman"/>
          <w:b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/>
          <w:caps w:val="0"/>
          <w:strike w:val="0"/>
          <w:color w:val="auto"/>
          <w:sz w:val="22"/>
          <w:u w:val="none"/>
        </w:rPr>
        <w:t>obszar rewitalizacji Miasta Piotrkowa Trybunalskiego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drawing>
          <wp:inline>
            <wp:extent cx="6484238" cy="51873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4238" cy="518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drawing>
          <wp:inline>
            <wp:extent cx="6974642" cy="518739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74642" cy="518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drawing>
          <wp:inline>
            <wp:extent cx="6296979" cy="481718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6979" cy="481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drawing>
          <wp:inline>
            <wp:extent cx="6488159" cy="496344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8159" cy="496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drawing>
          <wp:inline>
            <wp:extent cx="6822599" cy="4963441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22599" cy="496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drawing>
          <wp:inline>
            <wp:extent cx="6483354" cy="47166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3354" cy="471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drawing>
          <wp:inline>
            <wp:extent cx="6738058" cy="471664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38058" cy="471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drawing>
          <wp:inline>
            <wp:extent cx="6112317" cy="453839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2317" cy="453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drawing>
          <wp:inline>
            <wp:extent cx="6427537" cy="4812618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 r:link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27537" cy="481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drawing>
          <wp:inline>
            <wp:extent cx="6660380" cy="4853752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 r:link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60380" cy="485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sectPr>
          <w:footerReference w:type="default" r:id="rId25"/>
          <w:endnotePr>
            <w:numFmt w:val="decimal"/>
          </w:endnotePr>
          <w:type w:val="nextPage"/>
          <w:pgSz w:w="11906" w:h="16838"/>
          <w:pgMar w:top="850" w:right="850" w:bottom="1417" w:left="850" w:header="708" w:footer="708" w:gutter="0"/>
          <w:pgNumType w:start="1"/>
          <w:cols w:space="708"/>
          <w:docGrid w:linePitch="360"/>
        </w:sect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contextualSpacing w:val="0"/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0"/>
        <w:contextualSpacing w:val="0"/>
        <w:jc w:val="center"/>
        <w:rPr>
          <w:b/>
          <w:caps/>
          <w:color w:val="000000"/>
          <w:szCs w:val="20"/>
          <w:shd w:val="clear" w:color="auto" w:fill="FFFFFF"/>
          <w:lang w:val="x-none" w:eastAsia="en-US" w:bidi="ar-SA"/>
        </w:rPr>
      </w:pPr>
      <w:r>
        <w:rPr>
          <w:b/>
          <w:caps/>
          <w:color w:val="000000"/>
          <w:szCs w:val="20"/>
          <w:shd w:val="clear" w:color="auto" w:fill="FFFFFF"/>
          <w:lang w:val="x-none" w:eastAsia="en-US" w:bidi="ar-SA"/>
        </w:rPr>
        <w:t>uzasadnienie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0"/>
        <w:contextualSpacing w:val="0"/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Zgodnie z ustawą o rewitalizacji z dnia 9 października 2015 r. (Dz. U. z 2021 r. poz. 485), Miasto przystąpiło do opracowania Gminnego Programu Rewitalizacji (GPR) dla Miasta Piotrkowa Trybunalskiego na lata 2024-2030.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0"/>
        <w:contextualSpacing w:val="0"/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Pierwszym etapem opracowania GPR jest podjęcie uchwały w sprawie wyznaczenia obszaru zdegradowanego i obszaru rewitalizacji. Obszary zostały wyznaczone w oparciu o sporządzoną „Diagnozę i delimitację obszaru zdegradowanego oraz obszaru rewitalizacji miasta Piotrkowa Trybunalskiego”, potwierdzającą spełnienie przez obszar zdegradowany i obszar rewitalizacji przesłanki ich wyznaczenia. Dokument ten uzyskał pozytywną weryfikację Urzędu Marszałkowskiego w Łodzi.</w:t>
      </w:r>
    </w:p>
    <w:sectPr>
      <w:footerReference w:type="default" r:id="rId26"/>
      <w:type w:val="nextPage"/>
      <w:pgSz w:w="11907" w:h="16839" w:code="9"/>
      <w:pgMar w:top="1440" w:right="862" w:bottom="1440" w:left="144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804"/>
      <w:gridCol w:w="3402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804" w:type="dxa"/>
          <w:tcBorders>
            <w:top w:val="nil"/>
            <w:left w:val="nil"/>
            <w:bottom w:val="nil"/>
            <w:right w:val="nil"/>
          </w:tcBorders>
          <w:tcMar>
            <w:top w:w="100" w:type="dxa"/>
          </w:tcMar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AEA42D3C-8B3E-4457-9AAA-9F1A4B931246. Projekt</w:t>
          </w:r>
        </w:p>
      </w:tc>
      <w:tc>
        <w:tcPr>
          <w:tcW w:w="3402" w:type="dxa"/>
          <w:tcBorders>
            <w:top w:val="nil"/>
            <w:left w:val="nil"/>
            <w:bottom w:val="nil"/>
            <w:right w:val="nil"/>
          </w:tcBorders>
          <w:tcMar>
            <w:top w:w="100" w:type="dxa"/>
          </w:tcMar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804"/>
      <w:gridCol w:w="3402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804" w:type="dxa"/>
          <w:tcBorders>
            <w:top w:val="nil"/>
            <w:left w:val="nil"/>
            <w:bottom w:val="nil"/>
            <w:right w:val="nil"/>
          </w:tcBorders>
          <w:tcMar>
            <w:top w:w="100" w:type="dxa"/>
          </w:tcMar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AEA42D3C-8B3E-4457-9AAA-9F1A4B931246. Projekt</w:t>
          </w:r>
        </w:p>
      </w:tc>
      <w:tc>
        <w:tcPr>
          <w:tcW w:w="3402" w:type="dxa"/>
          <w:tcBorders>
            <w:top w:val="nil"/>
            <w:left w:val="nil"/>
            <w:bottom w:val="nil"/>
            <w:right w:val="nil"/>
          </w:tcBorders>
          <w:tcMar>
            <w:top w:w="100" w:type="dxa"/>
          </w:tcMar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403"/>
      <w:gridCol w:w="3202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403" w:type="dxa"/>
          <w:tcBorders>
            <w:top w:val="nil"/>
            <w:left w:val="nil"/>
            <w:bottom w:val="nil"/>
            <w:right w:val="nil"/>
          </w:tcBorders>
          <w:tcMar>
            <w:top w:w="100" w:type="dxa"/>
          </w:tcMar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AEA42D3C-8B3E-4457-9AAA-9F1A4B931246. Projekt</w:t>
          </w:r>
        </w:p>
      </w:tc>
      <w:tc>
        <w:tcPr>
          <w:tcW w:w="3202" w:type="dxa"/>
          <w:tcBorders>
            <w:top w:val="nil"/>
            <w:left w:val="nil"/>
            <w:bottom w:val="nil"/>
            <w:right w:val="nil"/>
          </w:tcBorders>
          <w:tcMar>
            <w:top w:w="100" w:type="dxa"/>
          </w:tcMar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endnotePr>
    <w:numFmt w:val="decimal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Times New Roman" w:eastAsia="Times New Roman" w:hAnsi="Times New Roman" w:cs="Times New Roman"/>
      <w:sz w:val="22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ZalacznikEDCC07DF-E556-49BF-A763-2D2B80A28D4F.jpg" TargetMode="External" /><Relationship Id="rId11" Type="http://schemas.openxmlformats.org/officeDocument/2006/relationships/image" Target="media/image4.png" /><Relationship Id="rId12" Type="http://schemas.openxmlformats.org/officeDocument/2006/relationships/image" Target="Zalacznik9C710186-3D9A-4890-BB7A-B0BEA3419D08.jpg" TargetMode="External" /><Relationship Id="rId13" Type="http://schemas.openxmlformats.org/officeDocument/2006/relationships/image" Target="media/image5.png" /><Relationship Id="rId14" Type="http://schemas.openxmlformats.org/officeDocument/2006/relationships/image" Target="Zalacznik8345EF1A-9BE7-4543-9864-50949EDD039E.jpg" TargetMode="External" /><Relationship Id="rId15" Type="http://schemas.openxmlformats.org/officeDocument/2006/relationships/image" Target="media/image6.png" /><Relationship Id="rId16" Type="http://schemas.openxmlformats.org/officeDocument/2006/relationships/image" Target="Zalacznik822BBC60-BFBE-42E4-919C-0ECAC43C7E27.jpg" TargetMode="External" /><Relationship Id="rId17" Type="http://schemas.openxmlformats.org/officeDocument/2006/relationships/image" Target="media/image7.png" /><Relationship Id="rId18" Type="http://schemas.openxmlformats.org/officeDocument/2006/relationships/image" Target="Zalacznik02BDD42C-676E-4563-B8E3-DFDA5050F38A.jpg" TargetMode="External" /><Relationship Id="rId19" Type="http://schemas.openxmlformats.org/officeDocument/2006/relationships/image" Target="media/image8.png" /><Relationship Id="rId2" Type="http://schemas.openxmlformats.org/officeDocument/2006/relationships/webSettings" Target="webSettings.xml" /><Relationship Id="rId20" Type="http://schemas.openxmlformats.org/officeDocument/2006/relationships/image" Target="ZalacznikD8A960F9-D4D4-44BB-A094-59C78CFAC716.jpg" TargetMode="External" /><Relationship Id="rId21" Type="http://schemas.openxmlformats.org/officeDocument/2006/relationships/image" Target="media/image9.png" /><Relationship Id="rId22" Type="http://schemas.openxmlformats.org/officeDocument/2006/relationships/image" Target="Zalacznik3B092519-E972-4B13-BD61-B89372FA065C.jpg" TargetMode="External" /><Relationship Id="rId23" Type="http://schemas.openxmlformats.org/officeDocument/2006/relationships/image" Target="media/image10.png" /><Relationship Id="rId24" Type="http://schemas.openxmlformats.org/officeDocument/2006/relationships/image" Target="Zalacznik2C8A6A1D-F2D6-4184-BFD3-17B41C085E14.jpg" TargetMode="External" /><Relationship Id="rId25" Type="http://schemas.openxmlformats.org/officeDocument/2006/relationships/footer" Target="footer2.xml" /><Relationship Id="rId26" Type="http://schemas.openxmlformats.org/officeDocument/2006/relationships/footer" Target="footer3.xml" /><Relationship Id="rId27" Type="http://schemas.openxmlformats.org/officeDocument/2006/relationships/theme" Target="theme/theme1.xml" /><Relationship Id="rId28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footer" Target="footer1.xml" /><Relationship Id="rId5" Type="http://schemas.openxmlformats.org/officeDocument/2006/relationships/image" Target="media/image1.png" /><Relationship Id="rId6" Type="http://schemas.openxmlformats.org/officeDocument/2006/relationships/image" Target="ZalacznikE07B23F6-D4ED-45C5-ADCC-66FDD8B548E1.jpg" TargetMode="External" /><Relationship Id="rId7" Type="http://schemas.openxmlformats.org/officeDocument/2006/relationships/image" Target="media/image2.png" /><Relationship Id="rId8" Type="http://schemas.openxmlformats.org/officeDocument/2006/relationships/image" Target="Zalacznik0A9C3C31-23E6-4002-A2FF-D61D10FA1510.jpg" TargetMode="External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Miasta Piotrkowa Trybunalskiego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wyznaczenia obszaru zdegradowanego i^obszaru rewitalizacji</dc:subject>
  <dc:creator>Szymczak_D</dc:creator>
  <cp:lastModifiedBy>Szymczak_D</cp:lastModifiedBy>
  <cp:revision>1</cp:revision>
  <dcterms:created xsi:type="dcterms:W3CDTF">2023-03-28T13:53:47Z</dcterms:created>
  <dcterms:modified xsi:type="dcterms:W3CDTF">2023-03-28T13:53:47Z</dcterms:modified>
  <cp:category>Akt prawny</cp:category>
</cp:coreProperties>
</file>