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F8" w:rsidRPr="009F2AE3" w:rsidRDefault="00BC5CF8" w:rsidP="009F2AE3">
      <w:pPr>
        <w:spacing w:line="360" w:lineRule="auto"/>
        <w:rPr>
          <w:rFonts w:ascii="Arial" w:hAnsi="Arial" w:cs="Arial"/>
          <w:bCs/>
        </w:rPr>
      </w:pPr>
      <w:r w:rsidRPr="009F2AE3">
        <w:rPr>
          <w:rFonts w:ascii="Arial" w:hAnsi="Arial" w:cs="Arial"/>
          <w:bCs/>
        </w:rPr>
        <w:t xml:space="preserve">Uzasadnienie do projektu uchwały </w:t>
      </w:r>
      <w:r w:rsidR="005F66E4" w:rsidRPr="009F2AE3">
        <w:rPr>
          <w:rFonts w:ascii="Arial" w:hAnsi="Arial" w:cs="Arial"/>
        </w:rPr>
        <w:t>w</w:t>
      </w:r>
      <w:r w:rsidR="005F66E4" w:rsidRPr="009F2AE3">
        <w:rPr>
          <w:rFonts w:ascii="Arial" w:hAnsi="Arial" w:cs="Arial"/>
          <w:bCs/>
        </w:rPr>
        <w:t xml:space="preserve"> sprawie</w:t>
      </w:r>
      <w:r w:rsidR="005F66E4" w:rsidRPr="009F2AE3">
        <w:rPr>
          <w:rFonts w:ascii="Arial" w:hAnsi="Arial" w:cs="Arial"/>
        </w:rPr>
        <w:t xml:space="preserve"> </w:t>
      </w:r>
      <w:r w:rsidR="005F66E4" w:rsidRPr="009F2AE3">
        <w:rPr>
          <w:rFonts w:ascii="Arial" w:hAnsi="Arial" w:cs="Arial"/>
          <w:bCs/>
        </w:rPr>
        <w:t xml:space="preserve">sprzedaży niezabudowanych nieruchomości stanowiących własność gminy Miasto Piotrków Trybunalski, położonych przy ul. </w:t>
      </w:r>
      <w:r w:rsidR="00245FAF" w:rsidRPr="009F2AE3">
        <w:rPr>
          <w:rFonts w:ascii="Arial" w:hAnsi="Arial" w:cs="Arial"/>
          <w:bCs/>
        </w:rPr>
        <w:t>Żeglarskiej.</w:t>
      </w:r>
    </w:p>
    <w:p w:rsidR="00BC5CF8" w:rsidRPr="009F2AE3" w:rsidRDefault="00BC5CF8" w:rsidP="009F2AE3">
      <w:pPr>
        <w:spacing w:line="360" w:lineRule="auto"/>
        <w:rPr>
          <w:rFonts w:ascii="Arial" w:hAnsi="Arial" w:cs="Arial"/>
        </w:rPr>
      </w:pPr>
    </w:p>
    <w:p w:rsidR="005F66E4" w:rsidRPr="009F2AE3" w:rsidRDefault="005F66E4" w:rsidP="009F2A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  <w:r w:rsidRPr="009F2AE3">
        <w:rPr>
          <w:rFonts w:ascii="Arial" w:eastAsia="Calibri" w:hAnsi="Arial" w:cs="Arial"/>
          <w:lang w:eastAsia="en-US"/>
        </w:rPr>
        <w:t xml:space="preserve">Gospodarowanie gminnym zasobem nieruchomości następuje zgodnie z zasadami racjonalnej gospodarki, przy jednoczesnym ukierunkowaniu na zaspokajanie potrzeb społeczności lokalnej i realizację zadań publicznych. </w:t>
      </w:r>
      <w:r w:rsidRPr="009F2AE3">
        <w:rPr>
          <w:rFonts w:ascii="Arial" w:hAnsi="Arial" w:cs="Arial"/>
        </w:rPr>
        <w:t>Jednym z elementów polityki Miasta w zakresie wspierania jednorodzinnego budownictwa mieszkaniowego jest sukcesywne przygotowywanie do sprzedaży nowych propozycji działek przeznaczonych pod tego rodzaju zabudowę, po przeprowadzeniu szczegółowej analizy gminnego zasobu w tym zakresie i wykonaniu niezbędnych czynności umożliwiających rozpoczęcie</w:t>
      </w:r>
      <w:bookmarkStart w:id="0" w:name="_GoBack"/>
      <w:bookmarkEnd w:id="0"/>
      <w:r w:rsidRPr="009F2AE3">
        <w:rPr>
          <w:rFonts w:ascii="Arial" w:hAnsi="Arial" w:cs="Arial"/>
        </w:rPr>
        <w:t xml:space="preserve"> procedury zbycia.</w:t>
      </w:r>
    </w:p>
    <w:p w:rsidR="005F66E4" w:rsidRPr="009F2AE3" w:rsidRDefault="005F66E4" w:rsidP="009F2AE3">
      <w:pPr>
        <w:spacing w:line="360" w:lineRule="auto"/>
        <w:rPr>
          <w:rFonts w:ascii="Arial" w:eastAsia="Calibri" w:hAnsi="Arial" w:cs="Arial"/>
          <w:lang w:eastAsia="en-US"/>
        </w:rPr>
      </w:pPr>
    </w:p>
    <w:p w:rsidR="005F66E4" w:rsidRPr="009F2AE3" w:rsidRDefault="00917E1B" w:rsidP="009F2AE3">
      <w:pPr>
        <w:spacing w:line="360" w:lineRule="auto"/>
        <w:rPr>
          <w:rFonts w:ascii="Arial" w:hAnsi="Arial" w:cs="Arial"/>
        </w:rPr>
      </w:pPr>
      <w:r w:rsidRPr="009F2AE3">
        <w:rPr>
          <w:rFonts w:ascii="Arial" w:hAnsi="Arial" w:cs="Arial"/>
        </w:rPr>
        <w:t xml:space="preserve">Działki budowlane położone na terenie osiedla budownictwa mieszkaniowego „Jeziorna” oferowane przez Miasto do sprzedaży od lat cieszą się ogromnym zainteresowaniem. Obecnie zakończono niezbędne czynności formalne i prawne, w efekcie których powstały cztery kolejne działki przeznaczone pod zabudowę mieszkaniową jednorodzinną. </w:t>
      </w:r>
      <w:r w:rsidR="005F66E4" w:rsidRPr="009F2AE3">
        <w:rPr>
          <w:rFonts w:ascii="Arial" w:hAnsi="Arial" w:cs="Arial"/>
        </w:rPr>
        <w:t>Są to działki położone przy:</w:t>
      </w:r>
    </w:p>
    <w:p w:rsidR="00245FAF" w:rsidRPr="009F2AE3" w:rsidRDefault="00245FAF" w:rsidP="009F2AE3">
      <w:pPr>
        <w:autoSpaceDE w:val="0"/>
        <w:autoSpaceDN w:val="0"/>
        <w:adjustRightInd w:val="0"/>
        <w:spacing w:line="360" w:lineRule="auto"/>
        <w:rPr>
          <w:rFonts w:ascii="Arial" w:hAnsi="Arial" w:cs="Arial"/>
        </w:rPr>
      </w:pPr>
    </w:p>
    <w:p w:rsidR="00245FAF" w:rsidRPr="009F2AE3" w:rsidRDefault="009F2AE3" w:rsidP="009F2AE3">
      <w:pPr>
        <w:pStyle w:val="Tekstpodstawowy2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1) ul. </w:t>
      </w:r>
      <w:r w:rsidR="00245FAF" w:rsidRPr="009F2AE3">
        <w:rPr>
          <w:rFonts w:ascii="Arial" w:hAnsi="Arial" w:cs="Arial"/>
          <w:bCs/>
        </w:rPr>
        <w:t>Żeglarskiej,</w:t>
      </w:r>
      <w:r w:rsidR="00245FAF" w:rsidRPr="009F2AE3">
        <w:rPr>
          <w:rFonts w:ascii="Arial" w:hAnsi="Arial" w:cs="Arial"/>
        </w:rPr>
        <w:t xml:space="preserve"> oznaczonej w ewidencji gruntów obręb 18 jako działka numer 3/105 o powierzchni 0,0695 ha wraz z udziałem w wysokości 1/4 części w działce numer 3/104 o powierzchni 0,0332 ha stanowiącej drogę wewnętrzną, księga wieczysta PT1P/00074300/8;</w:t>
      </w:r>
    </w:p>
    <w:p w:rsidR="00245FAF" w:rsidRPr="009F2AE3" w:rsidRDefault="009F2AE3" w:rsidP="009F2AE3">
      <w:pPr>
        <w:pStyle w:val="Tekstpodstawowy2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2) ul. </w:t>
      </w:r>
      <w:r w:rsidR="00245FAF" w:rsidRPr="009F2AE3">
        <w:rPr>
          <w:rFonts w:ascii="Arial" w:hAnsi="Arial" w:cs="Arial"/>
          <w:bCs/>
        </w:rPr>
        <w:t>Żeglarskiej,</w:t>
      </w:r>
      <w:r w:rsidR="00245FAF" w:rsidRPr="009F2AE3">
        <w:rPr>
          <w:rFonts w:ascii="Arial" w:hAnsi="Arial" w:cs="Arial"/>
        </w:rPr>
        <w:t xml:space="preserve"> oznaczonej w ewidencji gruntów obręb 18 jako działka numer 3/106 o powierzchni 0,0670 ha wraz z udziałem w wysokości 1/4 części w działce numer 3/104 o powierzchni 0,0332 ha stanowiącej drogę wewnętrzną, księga wieczysta PT1P/00074300/8;</w:t>
      </w:r>
    </w:p>
    <w:p w:rsidR="00245FAF" w:rsidRPr="009F2AE3" w:rsidRDefault="009F2AE3" w:rsidP="009F2AE3">
      <w:pPr>
        <w:pStyle w:val="Tekstpodstawowy2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3) ul. </w:t>
      </w:r>
      <w:r w:rsidR="00245FAF" w:rsidRPr="009F2AE3">
        <w:rPr>
          <w:rFonts w:ascii="Arial" w:hAnsi="Arial" w:cs="Arial"/>
          <w:bCs/>
        </w:rPr>
        <w:t>Żeglarskiej,</w:t>
      </w:r>
      <w:r w:rsidR="00245FAF" w:rsidRPr="009F2AE3">
        <w:rPr>
          <w:rFonts w:ascii="Arial" w:hAnsi="Arial" w:cs="Arial"/>
        </w:rPr>
        <w:t xml:space="preserve"> oznaczonej w ewidencji gruntów obręb 18 jako działka numer 3/107 o powierzchni 0,0670 ha wraz z udziałem w wysokości 1/4 części w działce numer 3/104 o powierzchni 0,0332 ha stanowiącej drogę wewnętrzną, księga wieczysta PT1P/00074300/8;</w:t>
      </w:r>
    </w:p>
    <w:p w:rsidR="00245FAF" w:rsidRPr="009F2AE3" w:rsidRDefault="009F2AE3" w:rsidP="009F2AE3">
      <w:pPr>
        <w:pStyle w:val="Tekstpodstawowy2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4) ul. </w:t>
      </w:r>
      <w:r w:rsidR="00245FAF" w:rsidRPr="009F2AE3">
        <w:rPr>
          <w:rFonts w:ascii="Arial" w:hAnsi="Arial" w:cs="Arial"/>
          <w:bCs/>
        </w:rPr>
        <w:t>Żeglarskiej,</w:t>
      </w:r>
      <w:r w:rsidR="00245FAF" w:rsidRPr="009F2AE3">
        <w:rPr>
          <w:rFonts w:ascii="Arial" w:hAnsi="Arial" w:cs="Arial"/>
        </w:rPr>
        <w:t xml:space="preserve"> oznaczonej w ewidencji gruntów obręb 18 jako działka numer 3/108 o powierzchni 0,0839 ha wraz z udziałem w wysokości 1/4 części w działce numer </w:t>
      </w:r>
      <w:r w:rsidR="00245FAF" w:rsidRPr="009F2AE3">
        <w:rPr>
          <w:rFonts w:ascii="Arial" w:hAnsi="Arial" w:cs="Arial"/>
        </w:rPr>
        <w:lastRenderedPageBreak/>
        <w:t>3/104 o powierzchni 0,0332 ha stanowiącej drogę wewnętrzną, księga wieczysta PT1P/00074300/8.</w:t>
      </w:r>
    </w:p>
    <w:p w:rsidR="005F66E4" w:rsidRPr="009F2AE3" w:rsidRDefault="005F66E4" w:rsidP="009F2AE3">
      <w:pPr>
        <w:spacing w:line="360" w:lineRule="auto"/>
        <w:rPr>
          <w:rFonts w:ascii="Arial" w:hAnsi="Arial" w:cs="Arial"/>
        </w:rPr>
      </w:pPr>
    </w:p>
    <w:p w:rsidR="00917E1B" w:rsidRPr="009F2AE3" w:rsidRDefault="00917E1B" w:rsidP="009F2AE3">
      <w:pPr>
        <w:spacing w:line="360" w:lineRule="auto"/>
        <w:rPr>
          <w:rFonts w:ascii="Arial" w:hAnsi="Arial" w:cs="Arial"/>
        </w:rPr>
      </w:pPr>
      <w:r w:rsidRPr="009F2AE3">
        <w:rPr>
          <w:rFonts w:ascii="Arial" w:hAnsi="Arial" w:cs="Arial"/>
        </w:rPr>
        <w:t>W ulicy Żeglarskiej znajduje się infrastruktura techniczna w postaci sieci: energii elektrycznej, wodociągowej</w:t>
      </w:r>
      <w:r w:rsidR="008965DE" w:rsidRPr="009F2AE3">
        <w:rPr>
          <w:rFonts w:ascii="Arial" w:hAnsi="Arial" w:cs="Arial"/>
        </w:rPr>
        <w:t xml:space="preserve"> i</w:t>
      </w:r>
      <w:r w:rsidRPr="009F2AE3">
        <w:rPr>
          <w:rFonts w:ascii="Arial" w:hAnsi="Arial" w:cs="Arial"/>
        </w:rPr>
        <w:t xml:space="preserve"> kanalizacji sanitarnej, </w:t>
      </w:r>
      <w:r w:rsidR="008965DE" w:rsidRPr="009F2AE3">
        <w:rPr>
          <w:rFonts w:ascii="Arial" w:hAnsi="Arial" w:cs="Arial"/>
        </w:rPr>
        <w:t xml:space="preserve">umożliwiająca sprawną </w:t>
      </w:r>
      <w:r w:rsidRPr="009F2AE3">
        <w:rPr>
          <w:rFonts w:ascii="Arial" w:hAnsi="Arial" w:cs="Arial"/>
        </w:rPr>
        <w:t>realiz</w:t>
      </w:r>
      <w:r w:rsidR="008965DE" w:rsidRPr="009F2AE3">
        <w:rPr>
          <w:rFonts w:ascii="Arial" w:hAnsi="Arial" w:cs="Arial"/>
        </w:rPr>
        <w:t xml:space="preserve">ację </w:t>
      </w:r>
      <w:r w:rsidRPr="009F2AE3">
        <w:rPr>
          <w:rFonts w:ascii="Arial" w:hAnsi="Arial" w:cs="Arial"/>
        </w:rPr>
        <w:t>proces</w:t>
      </w:r>
      <w:r w:rsidR="008965DE" w:rsidRPr="009F2AE3">
        <w:rPr>
          <w:rFonts w:ascii="Arial" w:hAnsi="Arial" w:cs="Arial"/>
        </w:rPr>
        <w:t xml:space="preserve">u </w:t>
      </w:r>
      <w:r w:rsidRPr="009F2AE3">
        <w:rPr>
          <w:rFonts w:ascii="Arial" w:hAnsi="Arial" w:cs="Arial"/>
        </w:rPr>
        <w:t>budowlan</w:t>
      </w:r>
      <w:r w:rsidR="008965DE" w:rsidRPr="009F2AE3">
        <w:rPr>
          <w:rFonts w:ascii="Arial" w:hAnsi="Arial" w:cs="Arial"/>
        </w:rPr>
        <w:t>ego</w:t>
      </w:r>
      <w:r w:rsidRPr="009F2AE3">
        <w:rPr>
          <w:rFonts w:ascii="Arial" w:hAnsi="Arial" w:cs="Arial"/>
        </w:rPr>
        <w:t xml:space="preserve">. Wraz z działkami przeznaczonymi pod zabudowę mieszkaniową zbywany będzie </w:t>
      </w:r>
      <w:r w:rsidR="008965DE" w:rsidRPr="009F2AE3">
        <w:rPr>
          <w:rFonts w:ascii="Arial" w:hAnsi="Arial" w:cs="Arial"/>
        </w:rPr>
        <w:t xml:space="preserve">odpowiednio </w:t>
      </w:r>
      <w:r w:rsidRPr="009F2AE3">
        <w:rPr>
          <w:rFonts w:ascii="Arial" w:hAnsi="Arial" w:cs="Arial"/>
        </w:rPr>
        <w:t>udział w wysokości 1/4 części w działce numer 3/104 o powierzchni 0,0332 ha, stanowiącej drogę wewnętrzną.</w:t>
      </w:r>
    </w:p>
    <w:p w:rsidR="009F2AE3" w:rsidRDefault="009F2AE3" w:rsidP="009F2AE3">
      <w:pPr>
        <w:spacing w:line="360" w:lineRule="auto"/>
        <w:rPr>
          <w:rFonts w:ascii="Arial" w:hAnsi="Arial" w:cs="Arial"/>
        </w:rPr>
      </w:pPr>
    </w:p>
    <w:p w:rsidR="007D1380" w:rsidRPr="009F2AE3" w:rsidRDefault="007D1380" w:rsidP="009F2AE3">
      <w:pPr>
        <w:spacing w:line="360" w:lineRule="auto"/>
        <w:rPr>
          <w:rFonts w:ascii="Arial" w:hAnsi="Arial" w:cs="Arial"/>
        </w:rPr>
      </w:pPr>
      <w:r w:rsidRPr="009F2AE3">
        <w:rPr>
          <w:rFonts w:ascii="Arial" w:hAnsi="Arial" w:cs="Arial"/>
        </w:rPr>
        <w:t>Mając na uwadze powyższe podjęto decyzję o przeznaczeniu opisanych wyżej nieruchomości do sprzedaży. Przygotowany w sprawie projekt uchwały zdecydowano przekazać pod obrady Rady Miasta, po uprzednim jego zaopiniowaniu przez właściwe komisje problemowe.</w:t>
      </w:r>
    </w:p>
    <w:sectPr w:rsidR="007D1380" w:rsidRPr="009F2A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319"/>
    <w:multiLevelType w:val="hybridMultilevel"/>
    <w:tmpl w:val="69F42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52080D"/>
    <w:multiLevelType w:val="hybridMultilevel"/>
    <w:tmpl w:val="01E631CC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754"/>
    <w:rsid w:val="000E4B04"/>
    <w:rsid w:val="000F59FF"/>
    <w:rsid w:val="00106754"/>
    <w:rsid w:val="00121D89"/>
    <w:rsid w:val="001C50AA"/>
    <w:rsid w:val="001D6B4F"/>
    <w:rsid w:val="0023279B"/>
    <w:rsid w:val="00236257"/>
    <w:rsid w:val="00245FAF"/>
    <w:rsid w:val="002548FA"/>
    <w:rsid w:val="00297BC6"/>
    <w:rsid w:val="003D4216"/>
    <w:rsid w:val="00435C4D"/>
    <w:rsid w:val="00454C2B"/>
    <w:rsid w:val="004C65B5"/>
    <w:rsid w:val="00554084"/>
    <w:rsid w:val="00574DF2"/>
    <w:rsid w:val="005A5692"/>
    <w:rsid w:val="005F66E4"/>
    <w:rsid w:val="006E73DF"/>
    <w:rsid w:val="006F38F9"/>
    <w:rsid w:val="00732E32"/>
    <w:rsid w:val="00771FAF"/>
    <w:rsid w:val="007A0289"/>
    <w:rsid w:val="007A6629"/>
    <w:rsid w:val="007D1380"/>
    <w:rsid w:val="007D2DB0"/>
    <w:rsid w:val="00881D04"/>
    <w:rsid w:val="00882B99"/>
    <w:rsid w:val="008965DE"/>
    <w:rsid w:val="008E38E4"/>
    <w:rsid w:val="00912056"/>
    <w:rsid w:val="00917E1B"/>
    <w:rsid w:val="00975200"/>
    <w:rsid w:val="009B6F64"/>
    <w:rsid w:val="009F2AE3"/>
    <w:rsid w:val="00A20544"/>
    <w:rsid w:val="00A737EE"/>
    <w:rsid w:val="00B065AA"/>
    <w:rsid w:val="00B15644"/>
    <w:rsid w:val="00B43875"/>
    <w:rsid w:val="00B81357"/>
    <w:rsid w:val="00BB7F48"/>
    <w:rsid w:val="00BC5CF8"/>
    <w:rsid w:val="00C57571"/>
    <w:rsid w:val="00C70908"/>
    <w:rsid w:val="00C72A3E"/>
    <w:rsid w:val="00CA6B65"/>
    <w:rsid w:val="00D50558"/>
    <w:rsid w:val="00E250B7"/>
    <w:rsid w:val="00E62A84"/>
    <w:rsid w:val="00EB5F2A"/>
    <w:rsid w:val="00EC32D5"/>
    <w:rsid w:val="00F42D45"/>
    <w:rsid w:val="00FB1790"/>
    <w:rsid w:val="00FC29D7"/>
    <w:rsid w:val="00FD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3E231B-A950-4056-825B-54A58A1E2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C5C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uchili">
    <w:name w:val="luc_hili"/>
    <w:rsid w:val="00BC5CF8"/>
  </w:style>
  <w:style w:type="paragraph" w:styleId="Tekstpodstawowywcity">
    <w:name w:val="Body Text Indent"/>
    <w:basedOn w:val="Normalny"/>
    <w:link w:val="TekstpodstawowywcityZnak"/>
    <w:semiHidden/>
    <w:rsid w:val="00435C4D"/>
    <w:pPr>
      <w:ind w:firstLine="708"/>
      <w:jc w:val="both"/>
    </w:pPr>
    <w:rPr>
      <w:rFonts w:ascii="Arial" w:hAnsi="Arial" w:cs="Arial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435C4D"/>
    <w:rPr>
      <w:rFonts w:ascii="Arial" w:eastAsia="Times New Roman" w:hAnsi="Arial" w:cs="Arial"/>
      <w:sz w:val="24"/>
      <w:szCs w:val="20"/>
      <w:lang w:eastAsia="pl-PL"/>
    </w:rPr>
  </w:style>
  <w:style w:type="paragraph" w:styleId="Zwykytekst">
    <w:name w:val="Plain Text"/>
    <w:basedOn w:val="Normalny"/>
    <w:link w:val="ZwykytekstZnak"/>
    <w:rsid w:val="005F66E4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5F66E4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F66E4"/>
    <w:pPr>
      <w:ind w:left="720"/>
      <w:contextualSpacing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245FA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245FA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17E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17E1B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396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Nieśmiałek Elżbieta</cp:lastModifiedBy>
  <cp:revision>13</cp:revision>
  <dcterms:created xsi:type="dcterms:W3CDTF">2022-12-08T11:35:00Z</dcterms:created>
  <dcterms:modified xsi:type="dcterms:W3CDTF">2023-02-24T13:57:00Z</dcterms:modified>
</cp:coreProperties>
</file>