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2E444" w14:textId="12B5038F" w:rsidR="00630A40" w:rsidRPr="00630A40" w:rsidRDefault="00630A40" w:rsidP="00630A40">
      <w:pPr>
        <w:spacing w:after="0" w:line="240" w:lineRule="auto"/>
        <w:rPr>
          <w:rFonts w:ascii="Arial" w:hAnsi="Arial" w:cs="Arial"/>
          <w:b/>
          <w:color w:val="FF0000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21"/>
          <w:szCs w:val="21"/>
        </w:rPr>
        <w:t xml:space="preserve">         </w:t>
      </w:r>
      <w:r w:rsidRPr="0031649F">
        <w:rPr>
          <w:rFonts w:ascii="Arial" w:hAnsi="Arial" w:cs="Arial"/>
          <w:b/>
          <w:color w:val="FF0000"/>
          <w:sz w:val="21"/>
          <w:szCs w:val="21"/>
        </w:rPr>
        <w:t>PREZYDENT MIASTA</w:t>
      </w:r>
      <w:r w:rsidRPr="0031649F">
        <w:rPr>
          <w:rFonts w:ascii="Arial" w:hAnsi="Arial" w:cs="Arial"/>
          <w:b/>
          <w:color w:val="FF0000"/>
          <w:sz w:val="21"/>
          <w:szCs w:val="21"/>
        </w:rPr>
        <w:tab/>
      </w:r>
      <w:r w:rsidRPr="0031649F">
        <w:rPr>
          <w:rFonts w:ascii="Arial" w:hAnsi="Arial" w:cs="Arial"/>
          <w:b/>
          <w:color w:val="FF0000"/>
          <w:sz w:val="21"/>
          <w:szCs w:val="21"/>
        </w:rPr>
        <w:tab/>
      </w:r>
      <w:r w:rsidRPr="0031649F">
        <w:rPr>
          <w:rFonts w:ascii="Arial" w:hAnsi="Arial" w:cs="Arial"/>
          <w:b/>
          <w:color w:val="FF0000"/>
          <w:sz w:val="21"/>
          <w:szCs w:val="21"/>
        </w:rPr>
        <w:tab/>
      </w:r>
      <w:r w:rsidRPr="0031649F">
        <w:rPr>
          <w:rFonts w:ascii="Arial" w:hAnsi="Arial" w:cs="Arial"/>
          <w:b/>
          <w:color w:val="FF0000"/>
          <w:sz w:val="21"/>
          <w:szCs w:val="21"/>
        </w:rPr>
        <w:tab/>
      </w:r>
      <w:r w:rsidRPr="0031649F">
        <w:rPr>
          <w:rFonts w:ascii="Arial" w:hAnsi="Arial" w:cs="Arial"/>
          <w:b/>
          <w:color w:val="FF0000"/>
          <w:sz w:val="21"/>
          <w:szCs w:val="21"/>
        </w:rPr>
        <w:tab/>
        <w:t xml:space="preserve">        </w:t>
      </w:r>
      <w:r w:rsidR="00683BD0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630A40">
        <w:rPr>
          <w:rFonts w:ascii="Arial" w:hAnsi="Arial" w:cs="Arial"/>
          <w:sz w:val="24"/>
        </w:rPr>
        <w:t xml:space="preserve">Piotrków Tryb., dn. </w:t>
      </w:r>
      <w:r w:rsidR="00683BD0">
        <w:rPr>
          <w:rFonts w:ascii="Arial" w:hAnsi="Arial" w:cs="Arial"/>
          <w:sz w:val="24"/>
        </w:rPr>
        <w:t>28</w:t>
      </w:r>
      <w:r w:rsidRPr="00630A40">
        <w:rPr>
          <w:rFonts w:ascii="Arial" w:hAnsi="Arial" w:cs="Arial"/>
          <w:sz w:val="24"/>
        </w:rPr>
        <w:t>.</w:t>
      </w:r>
      <w:r w:rsidR="006E296E">
        <w:rPr>
          <w:rFonts w:ascii="Arial" w:hAnsi="Arial" w:cs="Arial"/>
          <w:sz w:val="24"/>
        </w:rPr>
        <w:t>12</w:t>
      </w:r>
      <w:r w:rsidRPr="00630A40">
        <w:rPr>
          <w:rFonts w:ascii="Arial" w:hAnsi="Arial" w:cs="Arial"/>
          <w:sz w:val="24"/>
        </w:rPr>
        <w:t>.2022 r.</w:t>
      </w:r>
    </w:p>
    <w:p w14:paraId="272BDDCB" w14:textId="192C760F" w:rsidR="00630A40" w:rsidRPr="0031649F" w:rsidRDefault="00630A40" w:rsidP="00176D32">
      <w:pPr>
        <w:spacing w:after="0" w:line="240" w:lineRule="auto"/>
        <w:ind w:right="6428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31649F">
        <w:rPr>
          <w:rFonts w:ascii="Arial" w:hAnsi="Arial" w:cs="Arial"/>
          <w:b/>
          <w:color w:val="FF0000"/>
          <w:sz w:val="21"/>
          <w:szCs w:val="21"/>
        </w:rPr>
        <w:t>pełniący funkcję Starosty Miasta</w:t>
      </w:r>
    </w:p>
    <w:p w14:paraId="58E88D76" w14:textId="59B9D951" w:rsidR="00630A40" w:rsidRDefault="00630A40" w:rsidP="00176D32">
      <w:pPr>
        <w:spacing w:after="0"/>
        <w:ind w:right="6428"/>
        <w:jc w:val="center"/>
      </w:pPr>
      <w:r w:rsidRPr="0031649F">
        <w:rPr>
          <w:rFonts w:ascii="Arial" w:hAnsi="Arial" w:cs="Arial"/>
          <w:b/>
          <w:color w:val="FF0000"/>
          <w:sz w:val="21"/>
          <w:szCs w:val="21"/>
        </w:rPr>
        <w:t>Piotrkowa Trybunalskiego</w:t>
      </w:r>
    </w:p>
    <w:p w14:paraId="619902F7" w14:textId="4004290F" w:rsidR="00507E34" w:rsidRPr="00F8765C" w:rsidRDefault="00507E34" w:rsidP="00176D32">
      <w:pPr>
        <w:autoSpaceDE w:val="0"/>
        <w:autoSpaceDN w:val="0"/>
        <w:adjustRightInd w:val="0"/>
        <w:spacing w:after="0" w:line="240" w:lineRule="auto"/>
        <w:ind w:right="6428"/>
        <w:jc w:val="center"/>
        <w:rPr>
          <w:rFonts w:ascii="Arial" w:hAnsi="Arial" w:cs="Arial"/>
          <w:color w:val="000000"/>
          <w:sz w:val="18"/>
          <w:szCs w:val="18"/>
        </w:rPr>
      </w:pPr>
      <w:r w:rsidRPr="00F8765C">
        <w:rPr>
          <w:rFonts w:ascii="Arial" w:hAnsi="Arial" w:cs="Arial"/>
          <w:color w:val="000000"/>
          <w:sz w:val="18"/>
          <w:szCs w:val="18"/>
        </w:rPr>
        <w:t>(oznaczenie organu</w:t>
      </w:r>
    </w:p>
    <w:p w14:paraId="4613B6D1" w14:textId="7AA7F9F0" w:rsidR="00507E34" w:rsidRPr="00F8765C" w:rsidRDefault="00507E34" w:rsidP="00176D32">
      <w:pPr>
        <w:autoSpaceDE w:val="0"/>
        <w:autoSpaceDN w:val="0"/>
        <w:adjustRightInd w:val="0"/>
        <w:spacing w:after="60" w:line="240" w:lineRule="auto"/>
        <w:ind w:right="6428"/>
        <w:jc w:val="center"/>
        <w:rPr>
          <w:rFonts w:ascii="Arial" w:hAnsi="Arial" w:cs="Arial"/>
          <w:color w:val="000000"/>
          <w:sz w:val="18"/>
          <w:szCs w:val="18"/>
        </w:rPr>
      </w:pPr>
      <w:r w:rsidRPr="00F8765C">
        <w:rPr>
          <w:rFonts w:ascii="Arial" w:hAnsi="Arial" w:cs="Arial"/>
          <w:color w:val="000000"/>
          <w:sz w:val="18"/>
          <w:szCs w:val="18"/>
        </w:rPr>
        <w:t>wydającego decyzję)</w:t>
      </w:r>
    </w:p>
    <w:p w14:paraId="7D5937C7" w14:textId="0D99273A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Ldz. </w:t>
      </w:r>
      <w:r w:rsidR="00176D32">
        <w:rPr>
          <w:rFonts w:ascii="Arial" w:hAnsi="Arial" w:cs="Arial"/>
          <w:color w:val="000000"/>
          <w:sz w:val="16"/>
          <w:szCs w:val="16"/>
        </w:rPr>
        <w:t>99847</w:t>
      </w:r>
      <w:r w:rsidR="009C33BB">
        <w:rPr>
          <w:rFonts w:ascii="Arial" w:hAnsi="Arial" w:cs="Arial"/>
          <w:color w:val="000000"/>
          <w:sz w:val="16"/>
          <w:szCs w:val="16"/>
        </w:rPr>
        <w:t>/202</w:t>
      </w:r>
      <w:r w:rsidR="003E2BE7">
        <w:rPr>
          <w:rFonts w:ascii="Arial" w:hAnsi="Arial" w:cs="Arial"/>
          <w:color w:val="000000"/>
          <w:sz w:val="16"/>
          <w:szCs w:val="16"/>
        </w:rPr>
        <w:t>2</w:t>
      </w:r>
    </w:p>
    <w:p w14:paraId="62BDD4E9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(nr rejestru organu wydającego decyzję)</w:t>
      </w:r>
    </w:p>
    <w:p w14:paraId="279DE628" w14:textId="2B849738" w:rsidR="00507E34" w:rsidRDefault="000F11B9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IMA.6740.</w:t>
      </w:r>
      <w:r w:rsidR="00176D32">
        <w:rPr>
          <w:rFonts w:ascii="Arial" w:hAnsi="Arial" w:cs="Arial"/>
          <w:b/>
          <w:bCs/>
          <w:color w:val="000000"/>
          <w:sz w:val="24"/>
          <w:szCs w:val="24"/>
        </w:rPr>
        <w:t>224</w:t>
      </w:r>
      <w:r w:rsidR="008C278F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E6606E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507E3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F935B81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(nr sprawy)</w:t>
      </w:r>
    </w:p>
    <w:p w14:paraId="3F9811A1" w14:textId="3245AA18" w:rsidR="00895E4F" w:rsidRDefault="00895E4F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679FA4" w14:textId="50B1D303" w:rsidR="00507E34" w:rsidRPr="00661C5A" w:rsidRDefault="0017678D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661C5A">
        <w:rPr>
          <w:rFonts w:ascii="Arial" w:hAnsi="Arial" w:cs="Arial"/>
          <w:b/>
          <w:bCs/>
          <w:color w:val="000000"/>
          <w:sz w:val="27"/>
          <w:szCs w:val="27"/>
        </w:rPr>
        <w:t>DECYZ</w:t>
      </w:r>
      <w:r w:rsidR="00664C3C" w:rsidRPr="00661C5A">
        <w:rPr>
          <w:rFonts w:ascii="Arial" w:hAnsi="Arial" w:cs="Arial"/>
          <w:b/>
          <w:bCs/>
          <w:color w:val="000000"/>
          <w:sz w:val="27"/>
          <w:szCs w:val="27"/>
        </w:rPr>
        <w:t xml:space="preserve">JA NR </w:t>
      </w:r>
      <w:r w:rsidR="007E3F10">
        <w:rPr>
          <w:rFonts w:ascii="Arial" w:hAnsi="Arial" w:cs="Arial"/>
          <w:b/>
          <w:bCs/>
          <w:color w:val="000000"/>
          <w:sz w:val="27"/>
          <w:szCs w:val="27"/>
        </w:rPr>
        <w:t>253</w:t>
      </w:r>
      <w:r w:rsidR="00664C3C" w:rsidRPr="00661C5A">
        <w:rPr>
          <w:rFonts w:ascii="Arial" w:hAnsi="Arial" w:cs="Arial"/>
          <w:b/>
          <w:bCs/>
          <w:color w:val="000000"/>
          <w:sz w:val="27"/>
          <w:szCs w:val="27"/>
        </w:rPr>
        <w:t>/202</w:t>
      </w:r>
      <w:r w:rsidR="00C57E5C" w:rsidRPr="00661C5A">
        <w:rPr>
          <w:rFonts w:ascii="Arial" w:hAnsi="Arial" w:cs="Arial"/>
          <w:b/>
          <w:bCs/>
          <w:color w:val="000000"/>
          <w:sz w:val="27"/>
          <w:szCs w:val="27"/>
        </w:rPr>
        <w:t>2</w:t>
      </w:r>
    </w:p>
    <w:p w14:paraId="2064060C" w14:textId="77777777" w:rsidR="00507E34" w:rsidRPr="00F35546" w:rsidRDefault="00507E34" w:rsidP="00507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87A6B7" w14:textId="2619BA61" w:rsidR="00507E34" w:rsidRPr="009D16AF" w:rsidRDefault="00507E34" w:rsidP="009D1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podstawie art. 28, art. 33 ust. 1, art. 34 ust. 4 i art. 36 ustawy z dnia 7 lipca </w:t>
      </w:r>
      <w:r w:rsidR="00E6606E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1994 r. </w:t>
      </w:r>
      <w:r w:rsidR="00BD7E72">
        <w:rPr>
          <w:rFonts w:ascii="Arial" w:hAnsi="Arial" w:cs="Arial"/>
          <w:color w:val="000000"/>
          <w:sz w:val="24"/>
          <w:szCs w:val="24"/>
        </w:rPr>
        <w:t>Prawo budowlane (Dz. U. z 202</w:t>
      </w:r>
      <w:r w:rsidR="00C57E5C">
        <w:rPr>
          <w:rFonts w:ascii="Arial" w:hAnsi="Arial" w:cs="Arial"/>
          <w:color w:val="000000"/>
          <w:sz w:val="24"/>
          <w:szCs w:val="24"/>
        </w:rPr>
        <w:t>1</w:t>
      </w:r>
      <w:r w:rsidR="00BD7E72">
        <w:rPr>
          <w:rFonts w:ascii="Arial" w:hAnsi="Arial" w:cs="Arial"/>
          <w:color w:val="000000"/>
          <w:sz w:val="24"/>
          <w:szCs w:val="24"/>
        </w:rPr>
        <w:t xml:space="preserve"> r., poz. </w:t>
      </w:r>
      <w:r w:rsidR="00C57E5C">
        <w:rPr>
          <w:rFonts w:ascii="Arial" w:hAnsi="Arial" w:cs="Arial"/>
          <w:color w:val="000000"/>
          <w:sz w:val="24"/>
          <w:szCs w:val="24"/>
        </w:rPr>
        <w:t>2351</w:t>
      </w:r>
      <w:r>
        <w:rPr>
          <w:rFonts w:ascii="Arial" w:hAnsi="Arial" w:cs="Arial"/>
          <w:color w:val="000000"/>
          <w:sz w:val="24"/>
          <w:szCs w:val="24"/>
        </w:rPr>
        <w:t xml:space="preserve"> z późn. z</w:t>
      </w:r>
      <w:r w:rsidR="00876DBD">
        <w:rPr>
          <w:rFonts w:ascii="Arial" w:hAnsi="Arial" w:cs="Arial"/>
          <w:color w:val="000000"/>
          <w:sz w:val="24"/>
          <w:szCs w:val="24"/>
        </w:rPr>
        <w:t>m</w:t>
      </w:r>
      <w:r w:rsidR="00E6606E">
        <w:rPr>
          <w:rFonts w:ascii="Arial" w:hAnsi="Arial" w:cs="Arial"/>
          <w:color w:val="000000"/>
          <w:sz w:val="24"/>
          <w:szCs w:val="24"/>
        </w:rPr>
        <w:t>.</w:t>
      </w:r>
      <w:r w:rsidR="008A4B62">
        <w:rPr>
          <w:rFonts w:ascii="Arial" w:hAnsi="Arial" w:cs="Arial"/>
          <w:color w:val="000000"/>
          <w:sz w:val="24"/>
          <w:szCs w:val="24"/>
        </w:rPr>
        <w:t>; dalej zwanej P. b.</w:t>
      </w:r>
      <w:r w:rsidR="00876DBD">
        <w:rPr>
          <w:rFonts w:ascii="Arial" w:hAnsi="Arial" w:cs="Arial"/>
          <w:color w:val="000000"/>
          <w:sz w:val="24"/>
          <w:szCs w:val="24"/>
        </w:rPr>
        <w:t xml:space="preserve">) oraz na podstawie </w:t>
      </w:r>
      <w:r>
        <w:rPr>
          <w:rFonts w:ascii="Arial" w:hAnsi="Arial" w:cs="Arial"/>
          <w:color w:val="000000"/>
          <w:sz w:val="24"/>
          <w:szCs w:val="24"/>
        </w:rPr>
        <w:t>art. 104 ustawy z dnia 14 czerwca 1960 r. Kodeks postępowania administrac</w:t>
      </w:r>
      <w:r w:rsidR="00876DBD">
        <w:rPr>
          <w:rFonts w:ascii="Arial" w:hAnsi="Arial" w:cs="Arial"/>
          <w:color w:val="000000"/>
          <w:sz w:val="24"/>
          <w:szCs w:val="24"/>
        </w:rPr>
        <w:t xml:space="preserve">yjnego </w:t>
      </w:r>
      <w:r w:rsidR="000101BB">
        <w:rPr>
          <w:rFonts w:ascii="Arial" w:hAnsi="Arial" w:cs="Arial"/>
          <w:color w:val="000000"/>
          <w:sz w:val="24"/>
          <w:szCs w:val="24"/>
        </w:rPr>
        <w:t>(Dz. U. z 202</w:t>
      </w:r>
      <w:r w:rsidR="00176D32">
        <w:rPr>
          <w:rFonts w:ascii="Arial" w:hAnsi="Arial" w:cs="Arial"/>
          <w:color w:val="000000"/>
          <w:sz w:val="24"/>
          <w:szCs w:val="24"/>
        </w:rPr>
        <w:t>2</w:t>
      </w:r>
      <w:r w:rsidR="000101BB">
        <w:rPr>
          <w:rFonts w:ascii="Arial" w:hAnsi="Arial" w:cs="Arial"/>
          <w:color w:val="000000"/>
          <w:sz w:val="24"/>
          <w:szCs w:val="24"/>
        </w:rPr>
        <w:t xml:space="preserve"> r., poz. </w:t>
      </w:r>
      <w:r w:rsidR="00176D32">
        <w:rPr>
          <w:rFonts w:ascii="Arial" w:hAnsi="Arial" w:cs="Arial"/>
          <w:color w:val="000000"/>
          <w:sz w:val="24"/>
          <w:szCs w:val="24"/>
        </w:rPr>
        <w:t>2000</w:t>
      </w:r>
      <w:r w:rsidR="008A4B62">
        <w:rPr>
          <w:rFonts w:ascii="Arial" w:hAnsi="Arial" w:cs="Arial"/>
          <w:color w:val="000000"/>
          <w:sz w:val="24"/>
          <w:szCs w:val="24"/>
        </w:rPr>
        <w:t>; dalej zwanej K.p.a.</w:t>
      </w:r>
      <w:r w:rsidR="008C278F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 w:rsidR="000101BB">
        <w:rPr>
          <w:rFonts w:ascii="Arial" w:hAnsi="Arial" w:cs="Arial"/>
          <w:color w:val="000000"/>
          <w:sz w:val="24"/>
          <w:szCs w:val="24"/>
        </w:rPr>
        <w:t>o</w:t>
      </w:r>
      <w:r w:rsidR="000F11B9">
        <w:rPr>
          <w:rFonts w:ascii="Arial" w:hAnsi="Arial" w:cs="Arial"/>
          <w:color w:val="000000"/>
          <w:sz w:val="24"/>
          <w:szCs w:val="24"/>
        </w:rPr>
        <w:t xml:space="preserve"> rozpatrzeniu wniosku inwestor</w:t>
      </w:r>
      <w:r w:rsidR="002601A8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z dnia </w:t>
      </w:r>
      <w:r w:rsidR="00176D32">
        <w:rPr>
          <w:rFonts w:ascii="Arial" w:hAnsi="Arial" w:cs="Arial"/>
          <w:color w:val="000000"/>
          <w:sz w:val="24"/>
          <w:szCs w:val="24"/>
        </w:rPr>
        <w:t>24</w:t>
      </w:r>
      <w:r w:rsidR="000F11B9">
        <w:rPr>
          <w:rFonts w:ascii="Arial" w:hAnsi="Arial" w:cs="Arial"/>
          <w:color w:val="000000"/>
          <w:sz w:val="24"/>
          <w:szCs w:val="24"/>
        </w:rPr>
        <w:t>.</w:t>
      </w:r>
      <w:r w:rsidR="00176D32">
        <w:rPr>
          <w:rFonts w:ascii="Arial" w:hAnsi="Arial" w:cs="Arial"/>
          <w:color w:val="000000"/>
          <w:sz w:val="24"/>
          <w:szCs w:val="24"/>
        </w:rPr>
        <w:t>11</w:t>
      </w:r>
      <w:r w:rsidR="00B73244">
        <w:rPr>
          <w:rFonts w:ascii="Arial" w:hAnsi="Arial" w:cs="Arial"/>
          <w:color w:val="000000"/>
          <w:sz w:val="24"/>
          <w:szCs w:val="24"/>
        </w:rPr>
        <w:t>.202</w:t>
      </w:r>
      <w:r w:rsidR="00E6606E">
        <w:rPr>
          <w:rFonts w:ascii="Arial" w:hAnsi="Arial" w:cs="Arial"/>
          <w:color w:val="000000"/>
          <w:sz w:val="24"/>
          <w:szCs w:val="24"/>
        </w:rPr>
        <w:t>2</w:t>
      </w:r>
      <w:r w:rsidR="00CC229C" w:rsidRPr="00CC229C">
        <w:rPr>
          <w:rFonts w:ascii="Arial" w:hAnsi="Arial" w:cs="Arial"/>
          <w:color w:val="000000"/>
          <w:sz w:val="24"/>
          <w:szCs w:val="24"/>
        </w:rPr>
        <w:t xml:space="preserve"> r.</w:t>
      </w:r>
      <w:r w:rsidR="00630A4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zatwierdzam projekt </w:t>
      </w:r>
      <w:r w:rsidR="00C57E5C">
        <w:rPr>
          <w:rFonts w:ascii="Arial" w:hAnsi="Arial" w:cs="Arial"/>
          <w:b/>
          <w:bCs/>
          <w:color w:val="000000"/>
          <w:sz w:val="24"/>
          <w:szCs w:val="24"/>
        </w:rPr>
        <w:t>zagospodarowania terenu oraz projekt architektoniczno-</w:t>
      </w:r>
      <w:r>
        <w:rPr>
          <w:rFonts w:ascii="Arial" w:hAnsi="Arial" w:cs="Arial"/>
          <w:b/>
          <w:bCs/>
          <w:color w:val="000000"/>
          <w:sz w:val="24"/>
          <w:szCs w:val="24"/>
        </w:rPr>
        <w:t>budowlany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udzielam pozwolenia na budowę</w:t>
      </w:r>
    </w:p>
    <w:p w14:paraId="21139AFE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dla:</w:t>
      </w:r>
    </w:p>
    <w:p w14:paraId="598CEEF3" w14:textId="0396C00B" w:rsidR="00E6606E" w:rsidRDefault="00630A40" w:rsidP="00E660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NAPOLLO 34</w:t>
      </w:r>
      <w:r w:rsidR="003443A5">
        <w:rPr>
          <w:rFonts w:ascii="Arial" w:hAnsi="Arial" w:cs="Arial"/>
          <w:b/>
          <w:bCs/>
          <w:color w:val="000000"/>
          <w:sz w:val="24"/>
          <w:szCs w:val="24"/>
        </w:rPr>
        <w:t xml:space="preserve"> SP. </w:t>
      </w:r>
      <w:r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="003443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3443A5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3443A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913FB0E" w14:textId="3E665C79" w:rsidR="00D33A1C" w:rsidRDefault="00630A40" w:rsidP="00E660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 siedzibą przy ul. Osmańskiej 12</w:t>
      </w:r>
    </w:p>
    <w:p w14:paraId="3A043BB7" w14:textId="29255EAC" w:rsidR="00E6606E" w:rsidRDefault="00630A40" w:rsidP="00E660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 w:rsidR="00B63412"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</w:rPr>
        <w:t>823</w:t>
      </w:r>
      <w:r w:rsidR="00E660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Warszawa</w:t>
      </w:r>
      <w:r w:rsidR="00E6606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E66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6606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</w:t>
      </w:r>
    </w:p>
    <w:p w14:paraId="2AB1BF98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(imię  i nazwisko lub nazwa inwestora oraz jego adres)</w:t>
      </w:r>
    </w:p>
    <w:p w14:paraId="000FF201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B2E94D0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obejmujące:</w:t>
      </w:r>
    </w:p>
    <w:p w14:paraId="550FD038" w14:textId="3DF71F3D" w:rsidR="00507E34" w:rsidRPr="004E0BB9" w:rsidRDefault="004E0BB9" w:rsidP="00B6341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E0BB9">
        <w:rPr>
          <w:rFonts w:ascii="Arial" w:hAnsi="Arial" w:cs="Arial"/>
          <w:b/>
          <w:bCs/>
          <w:sz w:val="24"/>
          <w:szCs w:val="24"/>
        </w:rPr>
        <w:t xml:space="preserve">budowę </w:t>
      </w:r>
      <w:r w:rsidR="00176D32">
        <w:rPr>
          <w:rFonts w:ascii="Arial" w:hAnsi="Arial" w:cs="Arial"/>
          <w:b/>
          <w:bCs/>
          <w:sz w:val="24"/>
          <w:szCs w:val="24"/>
        </w:rPr>
        <w:t>budynku gastronomicznego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C65004" w:rsidRPr="004E0BB9">
        <w:rPr>
          <w:rFonts w:ascii="Arial" w:hAnsi="Arial" w:cs="Arial"/>
          <w:b/>
          <w:bCs/>
          <w:color w:val="000000"/>
          <w:sz w:val="24"/>
          <w:szCs w:val="24"/>
        </w:rPr>
        <w:t>o parametrach podstawowych</w:t>
      </w:r>
      <w:r w:rsidR="00507E34" w:rsidRPr="004E0BB9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7737E30A" w14:textId="45C6D8E3" w:rsidR="00E05254" w:rsidRPr="00B47C53" w:rsidRDefault="00E05254" w:rsidP="00E05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pow. zabudowy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E0BB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476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59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  <w:r w:rsidR="00B47C5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 xml:space="preserve"> </w:t>
      </w:r>
      <w:r w:rsidR="00B47C5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ab/>
      </w:r>
      <w:r w:rsidR="00B47C5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ab/>
      </w:r>
      <w:r w:rsidR="00B47C53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</w:p>
    <w:p w14:paraId="3590E69C" w14:textId="690EF16C" w:rsidR="00B47C53" w:rsidRDefault="00E05254" w:rsidP="00B4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pow. użytkowej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r w:rsidR="004E0BB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32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  <w:r w:rsidR="00B47C5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 xml:space="preserve">                             </w:t>
      </w:r>
    </w:p>
    <w:p w14:paraId="23410C68" w14:textId="4C6954CE" w:rsidR="00B47C53" w:rsidRDefault="00E05254" w:rsidP="00B4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kubaturze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 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B47C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325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76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3</w:t>
      </w:r>
      <w:r w:rsidR="00B47C53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ab/>
        <w:t xml:space="preserve">                       </w:t>
      </w:r>
    </w:p>
    <w:p w14:paraId="39B7A229" w14:textId="77777777" w:rsidR="00E05254" w:rsidRDefault="00E05254" w:rsidP="00E05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A394CE" w14:textId="361B5B2B" w:rsidR="00D21D7B" w:rsidRDefault="004E0BB9" w:rsidP="00895E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E0BB9">
        <w:rPr>
          <w:rFonts w:ascii="Arial" w:hAnsi="Arial" w:cs="Arial"/>
          <w:b/>
          <w:bCs/>
          <w:sz w:val="24"/>
          <w:szCs w:val="24"/>
        </w:rPr>
        <w:t xml:space="preserve">wraz z niezbędną infrastrukturą </w:t>
      </w:r>
      <w:r w:rsidR="00D21D7B">
        <w:rPr>
          <w:rFonts w:ascii="Arial" w:hAnsi="Arial" w:cs="Arial"/>
          <w:b/>
          <w:bCs/>
          <w:sz w:val="24"/>
          <w:szCs w:val="24"/>
        </w:rPr>
        <w:t>towarzyszącą w postaci:</w:t>
      </w:r>
      <w:r w:rsidRPr="004E0BB9">
        <w:rPr>
          <w:rFonts w:ascii="Arial" w:hAnsi="Arial" w:cs="Arial"/>
          <w:b/>
          <w:bCs/>
          <w:sz w:val="24"/>
          <w:szCs w:val="24"/>
        </w:rPr>
        <w:t xml:space="preserve"> </w:t>
      </w:r>
      <w:r w:rsidR="00D21D7B" w:rsidRPr="00D21D7B">
        <w:rPr>
          <w:rFonts w:ascii="Arial" w:hAnsi="Arial" w:cs="Arial"/>
          <w:b/>
          <w:bCs/>
          <w:sz w:val="24"/>
          <w:szCs w:val="24"/>
        </w:rPr>
        <w:t>wewnętrznego układu komunikacyjnego wraz z parkingami, pylonu o wysokości 50m, masztów flagowych o wysokości 10 m (3 szt.), stacji transformatorowej, muru oporowego oraz wiaty śmietnikowej, zewnętrznych znaków kierunkowych oraz reklam linii drive – II ETAP inwestycji przewidzianej do realizacji na terenie nieruchomości przy ul. Sulejowskiej w Piotrkowie Trybunalskim (działki nr ewid. 14/102, 14/104 obr. 19)</w:t>
      </w:r>
      <w:r w:rsidR="00F90429" w:rsidRPr="00D21D7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A74E0A" w:rsidRPr="004E0BB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F190A" w:rsidRPr="004E0BB9">
        <w:rPr>
          <w:rFonts w:ascii="Arial" w:hAnsi="Arial" w:cs="Arial"/>
          <w:b/>
          <w:bCs/>
          <w:color w:val="000000"/>
          <w:sz w:val="24"/>
          <w:szCs w:val="24"/>
        </w:rPr>
        <w:t xml:space="preserve">wg </w:t>
      </w:r>
      <w:r w:rsidR="008A2684" w:rsidRPr="004E0BB9">
        <w:rPr>
          <w:rFonts w:ascii="Arial" w:hAnsi="Arial" w:cs="Arial"/>
          <w:b/>
          <w:bCs/>
          <w:color w:val="000000"/>
          <w:sz w:val="24"/>
          <w:szCs w:val="24"/>
        </w:rPr>
        <w:t>projektu</w:t>
      </w:r>
      <w:r w:rsidR="008A2684">
        <w:rPr>
          <w:rFonts w:ascii="Arial" w:hAnsi="Arial" w:cs="Arial"/>
          <w:b/>
          <w:bCs/>
          <w:color w:val="000000"/>
          <w:sz w:val="24"/>
          <w:szCs w:val="24"/>
        </w:rPr>
        <w:t xml:space="preserve"> zagospodarowania terenu</w:t>
      </w:r>
      <w:r w:rsidR="005919E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21D7B">
        <w:rPr>
          <w:rFonts w:ascii="Arial" w:hAnsi="Arial" w:cs="Arial"/>
          <w:b/>
          <w:bCs/>
          <w:color w:val="000000"/>
          <w:sz w:val="24"/>
          <w:szCs w:val="24"/>
        </w:rPr>
        <w:t>opracowanego przez:</w:t>
      </w:r>
    </w:p>
    <w:p w14:paraId="36925A0D" w14:textId="0C0FD4FE" w:rsidR="007710D1" w:rsidRPr="00663699" w:rsidRDefault="007710D1" w:rsidP="009C5E6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Pana mgr inż. architekta </w:t>
      </w:r>
      <w:r w:rsidR="00D21D7B">
        <w:rPr>
          <w:rFonts w:ascii="Arial" w:hAnsi="Arial" w:cs="Arial"/>
          <w:color w:val="000000"/>
          <w:sz w:val="24"/>
          <w:szCs w:val="24"/>
        </w:rPr>
        <w:t>Patryka Brzostek</w:t>
      </w:r>
      <w:r>
        <w:rPr>
          <w:rFonts w:ascii="Arial" w:hAnsi="Arial" w:cs="Arial"/>
          <w:color w:val="000000"/>
          <w:sz w:val="24"/>
          <w:szCs w:val="24"/>
        </w:rPr>
        <w:t xml:space="preserve"> z uprawnieniami </w:t>
      </w:r>
      <w:r w:rsidR="002B7270">
        <w:rPr>
          <w:rFonts w:ascii="Arial" w:hAnsi="Arial" w:cs="Arial"/>
          <w:color w:val="000000"/>
          <w:sz w:val="24"/>
          <w:szCs w:val="24"/>
        </w:rPr>
        <w:t>budowlanymi</w:t>
      </w:r>
      <w:r>
        <w:rPr>
          <w:rFonts w:ascii="Arial" w:hAnsi="Arial" w:cs="Arial"/>
          <w:color w:val="000000"/>
          <w:sz w:val="24"/>
          <w:szCs w:val="24"/>
        </w:rPr>
        <w:t xml:space="preserve"> w specjalności architektonicznej nr </w:t>
      </w:r>
      <w:r w:rsidR="007B648D">
        <w:rPr>
          <w:rFonts w:ascii="Arial" w:hAnsi="Arial" w:cs="Arial"/>
          <w:color w:val="000000"/>
          <w:sz w:val="24"/>
          <w:szCs w:val="24"/>
        </w:rPr>
        <w:t>7/WMOKK/2012</w:t>
      </w:r>
      <w:r>
        <w:rPr>
          <w:rFonts w:ascii="Arial" w:hAnsi="Arial" w:cs="Arial"/>
          <w:color w:val="000000"/>
          <w:sz w:val="24"/>
          <w:szCs w:val="24"/>
        </w:rPr>
        <w:t xml:space="preserve">, wpisanego na listę członków </w:t>
      </w:r>
      <w:r w:rsidR="007B648D">
        <w:rPr>
          <w:rFonts w:ascii="Arial" w:hAnsi="Arial" w:cs="Arial"/>
          <w:color w:val="000000"/>
          <w:sz w:val="24"/>
          <w:szCs w:val="24"/>
        </w:rPr>
        <w:t>Warmińsko-Mazurskiej</w:t>
      </w:r>
      <w:r>
        <w:rPr>
          <w:rFonts w:ascii="Arial" w:hAnsi="Arial" w:cs="Arial"/>
          <w:color w:val="000000"/>
          <w:sz w:val="24"/>
          <w:szCs w:val="24"/>
        </w:rPr>
        <w:t xml:space="preserve"> Izby Architektów </w:t>
      </w:r>
      <w:r w:rsidR="00E353A8">
        <w:rPr>
          <w:rFonts w:ascii="Arial" w:hAnsi="Arial" w:cs="Arial"/>
          <w:color w:val="000000"/>
          <w:sz w:val="24"/>
          <w:szCs w:val="24"/>
        </w:rPr>
        <w:t>RP,</w:t>
      </w:r>
    </w:p>
    <w:p w14:paraId="1AE01DA3" w14:textId="573828C0" w:rsidR="00B633DF" w:rsidRPr="006E296E" w:rsidRDefault="00B633DF" w:rsidP="006E29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96E">
        <w:rPr>
          <w:rFonts w:ascii="Arial" w:hAnsi="Arial" w:cs="Arial"/>
          <w:color w:val="000000"/>
          <w:sz w:val="24"/>
          <w:szCs w:val="24"/>
        </w:rPr>
        <w:t xml:space="preserve">Pana mgr inż. </w:t>
      </w:r>
      <w:r w:rsidR="00F446C1" w:rsidRPr="006E296E">
        <w:rPr>
          <w:rFonts w:ascii="Arial" w:hAnsi="Arial" w:cs="Arial"/>
          <w:color w:val="000000"/>
          <w:sz w:val="24"/>
          <w:szCs w:val="24"/>
        </w:rPr>
        <w:t>Marcina Lewandowskiego</w:t>
      </w:r>
      <w:r w:rsidRPr="006E296E">
        <w:rPr>
          <w:rFonts w:ascii="Arial" w:hAnsi="Arial" w:cs="Arial"/>
          <w:color w:val="000000"/>
          <w:sz w:val="24"/>
          <w:szCs w:val="24"/>
        </w:rPr>
        <w:t xml:space="preserve"> z uprawnieniami budowlanymi w specjalności instalacyjnej w zakresie sieci, instalacji i urządzeń cieplnych, wentylacyjnych, gazowych, wodociągowych i kanalizacyjnych nr MAZ/</w:t>
      </w:r>
      <w:r w:rsidR="00F446C1" w:rsidRPr="006E296E">
        <w:rPr>
          <w:rFonts w:ascii="Arial" w:hAnsi="Arial" w:cs="Arial"/>
          <w:color w:val="000000"/>
          <w:sz w:val="24"/>
          <w:szCs w:val="24"/>
        </w:rPr>
        <w:t>0217</w:t>
      </w:r>
      <w:r w:rsidRPr="006E296E">
        <w:rPr>
          <w:rFonts w:ascii="Arial" w:hAnsi="Arial" w:cs="Arial"/>
          <w:color w:val="000000"/>
          <w:sz w:val="24"/>
          <w:szCs w:val="24"/>
        </w:rPr>
        <w:t>/P</w:t>
      </w:r>
      <w:r w:rsidR="00F446C1" w:rsidRPr="006E296E">
        <w:rPr>
          <w:rFonts w:ascii="Arial" w:hAnsi="Arial" w:cs="Arial"/>
          <w:color w:val="000000"/>
          <w:sz w:val="24"/>
          <w:szCs w:val="24"/>
        </w:rPr>
        <w:t>WOS</w:t>
      </w:r>
      <w:r w:rsidRPr="006E296E">
        <w:rPr>
          <w:rFonts w:ascii="Arial" w:hAnsi="Arial" w:cs="Arial"/>
          <w:color w:val="000000"/>
          <w:sz w:val="24"/>
          <w:szCs w:val="24"/>
        </w:rPr>
        <w:t>/</w:t>
      </w:r>
      <w:r w:rsidR="00F446C1" w:rsidRPr="006E296E">
        <w:rPr>
          <w:rFonts w:ascii="Arial" w:hAnsi="Arial" w:cs="Arial"/>
          <w:color w:val="000000"/>
          <w:sz w:val="24"/>
          <w:szCs w:val="24"/>
        </w:rPr>
        <w:t>09</w:t>
      </w:r>
      <w:r w:rsidRPr="006E296E">
        <w:rPr>
          <w:rFonts w:ascii="Arial" w:hAnsi="Arial" w:cs="Arial"/>
          <w:color w:val="000000"/>
          <w:sz w:val="24"/>
          <w:szCs w:val="24"/>
        </w:rPr>
        <w:t>, wpisanego na listę członków Mazowieckiej Okręgowej Izby Inżynierów Budownictwa,</w:t>
      </w:r>
    </w:p>
    <w:p w14:paraId="00389E41" w14:textId="17CBDFD2" w:rsidR="009C5E69" w:rsidRDefault="009C5E69" w:rsidP="0016230E">
      <w:pPr>
        <w:autoSpaceDE w:val="0"/>
        <w:autoSpaceDN w:val="0"/>
        <w:adjustRightInd w:val="0"/>
        <w:spacing w:after="200" w:line="24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46C1">
        <w:rPr>
          <w:rFonts w:ascii="Arial" w:hAnsi="Arial" w:cs="Arial"/>
          <w:color w:val="000000" w:themeColor="text1"/>
          <w:sz w:val="24"/>
          <w:szCs w:val="24"/>
        </w:rPr>
        <w:t xml:space="preserve">Pana mgr inż. </w:t>
      </w:r>
      <w:r w:rsidR="00F446C1" w:rsidRPr="00F446C1">
        <w:rPr>
          <w:rFonts w:ascii="Arial" w:hAnsi="Arial" w:cs="Arial"/>
          <w:color w:val="000000" w:themeColor="text1"/>
          <w:sz w:val="24"/>
          <w:szCs w:val="24"/>
        </w:rPr>
        <w:t>Roberta Jędrzejczyka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 xml:space="preserve"> z uprawnieniami budowlanymi w specjalności instalacyjnej w zakresie sieci, instalacji i</w:t>
      </w:r>
      <w:r w:rsidR="00F446C1" w:rsidRPr="00F446C1">
        <w:rPr>
          <w:rFonts w:ascii="Arial" w:hAnsi="Arial" w:cs="Arial"/>
          <w:color w:val="000000" w:themeColor="text1"/>
          <w:sz w:val="24"/>
          <w:szCs w:val="24"/>
        </w:rPr>
        <w:t xml:space="preserve"> urządz</w:t>
      </w:r>
      <w:r w:rsidR="00F446C1">
        <w:rPr>
          <w:rFonts w:ascii="Arial" w:hAnsi="Arial" w:cs="Arial"/>
          <w:color w:val="000000" w:themeColor="text1"/>
          <w:sz w:val="24"/>
          <w:szCs w:val="24"/>
        </w:rPr>
        <w:t>e</w:t>
      </w:r>
      <w:r w:rsidR="00F446C1" w:rsidRPr="00F446C1">
        <w:rPr>
          <w:rFonts w:ascii="Arial" w:hAnsi="Arial" w:cs="Arial"/>
          <w:color w:val="000000" w:themeColor="text1"/>
          <w:sz w:val="24"/>
          <w:szCs w:val="24"/>
        </w:rPr>
        <w:t>ń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 xml:space="preserve"> elektrycznych i </w:t>
      </w:r>
      <w:r w:rsidR="00435E2D" w:rsidRPr="00F446C1">
        <w:rPr>
          <w:rFonts w:ascii="Arial" w:hAnsi="Arial" w:cs="Arial"/>
          <w:color w:val="000000" w:themeColor="text1"/>
          <w:sz w:val="24"/>
          <w:szCs w:val="24"/>
        </w:rPr>
        <w:t>elektroenergetycznych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 xml:space="preserve"> nr MAZ/</w:t>
      </w:r>
      <w:r w:rsidR="00F446C1" w:rsidRPr="00F446C1">
        <w:rPr>
          <w:rFonts w:ascii="Arial" w:hAnsi="Arial" w:cs="Arial"/>
          <w:color w:val="000000" w:themeColor="text1"/>
          <w:sz w:val="24"/>
          <w:szCs w:val="24"/>
        </w:rPr>
        <w:t>0267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>/P</w:t>
      </w:r>
      <w:r w:rsidR="00F446C1" w:rsidRPr="00F446C1">
        <w:rPr>
          <w:rFonts w:ascii="Arial" w:hAnsi="Arial" w:cs="Arial"/>
          <w:color w:val="000000" w:themeColor="text1"/>
          <w:sz w:val="24"/>
          <w:szCs w:val="24"/>
        </w:rPr>
        <w:t>OO</w:t>
      </w:r>
      <w:r w:rsidR="00435E2D" w:rsidRPr="00F446C1">
        <w:rPr>
          <w:rFonts w:ascii="Arial" w:hAnsi="Arial" w:cs="Arial"/>
          <w:color w:val="000000" w:themeColor="text1"/>
          <w:sz w:val="24"/>
          <w:szCs w:val="24"/>
        </w:rPr>
        <w:t>E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>/</w:t>
      </w:r>
      <w:r w:rsidR="00435E2D" w:rsidRPr="00F446C1">
        <w:rPr>
          <w:rFonts w:ascii="Arial" w:hAnsi="Arial" w:cs="Arial"/>
          <w:color w:val="000000" w:themeColor="text1"/>
          <w:sz w:val="24"/>
          <w:szCs w:val="24"/>
        </w:rPr>
        <w:t>14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>, wpisanego na listę członków Mazowieckiej Okręgowej Izby Inżynierów Budownictwa,</w:t>
      </w:r>
    </w:p>
    <w:p w14:paraId="03563EE1" w14:textId="360ABC50" w:rsidR="00F446C1" w:rsidRDefault="00F446C1" w:rsidP="0016230E">
      <w:pPr>
        <w:autoSpaceDE w:val="0"/>
        <w:autoSpaceDN w:val="0"/>
        <w:adjustRightInd w:val="0"/>
        <w:spacing w:after="200" w:line="24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Pani</w:t>
      </w:r>
      <w:r w:rsidR="00683BD0">
        <w:rPr>
          <w:rFonts w:ascii="Arial" w:hAnsi="Arial" w:cs="Arial"/>
          <w:color w:val="000000" w:themeColor="text1"/>
          <w:sz w:val="24"/>
          <w:szCs w:val="24"/>
        </w:rPr>
        <w:t>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mgr inż. Małgorzat</w:t>
      </w:r>
      <w:r w:rsidR="00683BD0">
        <w:rPr>
          <w:rFonts w:ascii="Arial" w:hAnsi="Arial" w:cs="Arial"/>
          <w:color w:val="000000" w:themeColor="text1"/>
          <w:sz w:val="24"/>
          <w:szCs w:val="24"/>
        </w:rPr>
        <w:t>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Piersa z uprawnieniami budowlanymi z specjalności inżynieryjnej drogowej nr </w:t>
      </w:r>
      <w:r w:rsidRPr="00F446C1">
        <w:rPr>
          <w:rFonts w:ascii="Arial" w:hAnsi="Arial" w:cs="Arial"/>
          <w:color w:val="000000" w:themeColor="text1"/>
          <w:sz w:val="24"/>
          <w:szCs w:val="24"/>
        </w:rPr>
        <w:t>MAZ/0018/PWBD/20</w:t>
      </w:r>
      <w:r>
        <w:rPr>
          <w:rFonts w:ascii="Arial" w:hAnsi="Arial" w:cs="Arial"/>
          <w:color w:val="000000" w:themeColor="text1"/>
          <w:sz w:val="24"/>
          <w:szCs w:val="24"/>
        </w:rPr>
        <w:t>, wpisan</w:t>
      </w:r>
      <w:r w:rsidR="00683BD0">
        <w:rPr>
          <w:rFonts w:ascii="Arial" w:hAnsi="Arial" w:cs="Arial"/>
          <w:color w:val="000000" w:themeColor="text1"/>
          <w:sz w:val="24"/>
          <w:szCs w:val="24"/>
        </w:rPr>
        <w:t>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 listę członków Mazowieckiej Okręgowej Izby Inżynierów Budownictwa;</w:t>
      </w:r>
    </w:p>
    <w:p w14:paraId="712B7A39" w14:textId="6E62306A" w:rsidR="00D21D7B" w:rsidRDefault="00D21D7B" w:rsidP="00D21D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oraz projektu architektoniczno-budowlan</w:t>
      </w:r>
      <w:r w:rsidR="00E353A8">
        <w:rPr>
          <w:rFonts w:ascii="Arial" w:hAnsi="Arial" w:cs="Arial"/>
          <w:b/>
          <w:bCs/>
          <w:color w:val="000000"/>
          <w:sz w:val="24"/>
          <w:szCs w:val="24"/>
        </w:rPr>
        <w:t>ego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opracowanego przez:</w:t>
      </w:r>
    </w:p>
    <w:p w14:paraId="13CE06A3" w14:textId="2A4E8983" w:rsidR="00E353A8" w:rsidRDefault="00E353A8" w:rsidP="00E353A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Pana mgr inż. architekta Tomasza Flejterskiego z uprawnieniami budowlanymi w</w:t>
      </w:r>
      <w:r w:rsidR="006E296E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specjalności architektonicznej nr </w:t>
      </w:r>
      <w:r w:rsidRPr="00E353A8">
        <w:rPr>
          <w:rFonts w:ascii="Arial" w:hAnsi="Arial" w:cs="Arial"/>
          <w:color w:val="000000"/>
          <w:sz w:val="24"/>
          <w:szCs w:val="24"/>
        </w:rPr>
        <w:t>3/ZPOIA/2002</w:t>
      </w:r>
      <w:r>
        <w:rPr>
          <w:rFonts w:ascii="Arial" w:hAnsi="Arial" w:cs="Arial"/>
          <w:color w:val="000000"/>
          <w:sz w:val="24"/>
          <w:szCs w:val="24"/>
        </w:rPr>
        <w:t>, wpisanego na listę członków Zachodniopomorskiej Izby Architektów RP,</w:t>
      </w:r>
    </w:p>
    <w:p w14:paraId="6F948A72" w14:textId="609A3379" w:rsidR="00E353A8" w:rsidRDefault="00E353A8" w:rsidP="00E353A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Panią mgr inż. architekt Alicję Szojda z uprawnieniami budowlanymi w specjalności architektonicznej nr </w:t>
      </w:r>
      <w:r w:rsidRPr="00E353A8">
        <w:rPr>
          <w:rFonts w:ascii="Arial" w:hAnsi="Arial" w:cs="Arial"/>
          <w:color w:val="000000"/>
          <w:sz w:val="24"/>
          <w:szCs w:val="24"/>
        </w:rPr>
        <w:t>3/10/SLOKK</w:t>
      </w:r>
      <w:r>
        <w:rPr>
          <w:rFonts w:ascii="Arial" w:hAnsi="Arial" w:cs="Arial"/>
          <w:color w:val="000000"/>
          <w:sz w:val="24"/>
          <w:szCs w:val="24"/>
        </w:rPr>
        <w:t>, wpisaną na listę członków Mazowieckiej Izby Architektów RP,</w:t>
      </w:r>
    </w:p>
    <w:p w14:paraId="16B5A378" w14:textId="09DE9DFB" w:rsidR="00E353A8" w:rsidRDefault="00E353A8" w:rsidP="00E353A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Pana mgr inż. Stanisława Dałek</w:t>
      </w:r>
      <w:r w:rsidR="008D1AF7">
        <w:rPr>
          <w:rFonts w:ascii="Arial" w:hAnsi="Arial" w:cs="Arial"/>
          <w:color w:val="000000"/>
          <w:sz w:val="24"/>
          <w:szCs w:val="24"/>
        </w:rPr>
        <w:t xml:space="preserve"> z uprawnieniami budowlanymi w specjalności konstrukcyjno-budowlanej nr MAZ/0298/POOK/08, wpisanego na listę członków Mazowieckiej Okręgowej Izby Inżynierów Budownictwa,</w:t>
      </w:r>
    </w:p>
    <w:p w14:paraId="50EEC080" w14:textId="4B56AF05" w:rsidR="008D1AF7" w:rsidRDefault="008D1AF7" w:rsidP="008D1AF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Pana mgr inż. Macieja Kowalczyka z uprawnieniami budowlanymi w specjalności konstrukcyjno-budowlanej nr MAZ/0298/POOK/08, wpisanego na listę członków Mazowieckiej Okręgowej Izby Inżynierów Budownictwa,</w:t>
      </w:r>
    </w:p>
    <w:p w14:paraId="4F2BB711" w14:textId="12BFF4E1" w:rsidR="008D1AF7" w:rsidRPr="00D94DD2" w:rsidRDefault="008D1AF7" w:rsidP="008D1AF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4DD2">
        <w:rPr>
          <w:rFonts w:ascii="Arial" w:hAnsi="Arial" w:cs="Arial"/>
          <w:sz w:val="24"/>
          <w:szCs w:val="24"/>
        </w:rPr>
        <w:t xml:space="preserve">Panią mgr inż. Dorotę Kapiszewską </w:t>
      </w:r>
      <w:r w:rsidR="001F4E59" w:rsidRPr="00D94DD2">
        <w:rPr>
          <w:rFonts w:ascii="Arial" w:hAnsi="Arial" w:cs="Arial"/>
          <w:sz w:val="24"/>
          <w:szCs w:val="24"/>
        </w:rPr>
        <w:t xml:space="preserve">z uprawnieniami budowlanymi w specjalności instalacyjnej w zakresie sieci, instalacji i urządzeń wodociągowych i kanalizacyjnych, cieplnych, wentylacyjnych, gazowych nr </w:t>
      </w:r>
      <w:r w:rsidRPr="00D94DD2">
        <w:rPr>
          <w:rFonts w:ascii="Arial" w:hAnsi="Arial" w:cs="Arial"/>
          <w:sz w:val="24"/>
          <w:szCs w:val="24"/>
        </w:rPr>
        <w:t>MAZ/</w:t>
      </w:r>
      <w:r w:rsidR="00D94DD2" w:rsidRPr="00D94DD2">
        <w:rPr>
          <w:rFonts w:ascii="Arial" w:hAnsi="Arial" w:cs="Arial"/>
          <w:sz w:val="24"/>
          <w:szCs w:val="24"/>
        </w:rPr>
        <w:t>0409</w:t>
      </w:r>
      <w:r w:rsidRPr="00D94DD2">
        <w:rPr>
          <w:rFonts w:ascii="Arial" w:hAnsi="Arial" w:cs="Arial"/>
          <w:sz w:val="24"/>
          <w:szCs w:val="24"/>
        </w:rPr>
        <w:t>/POO</w:t>
      </w:r>
      <w:r w:rsidR="00D94DD2" w:rsidRPr="00D94DD2">
        <w:rPr>
          <w:rFonts w:ascii="Arial" w:hAnsi="Arial" w:cs="Arial"/>
          <w:sz w:val="24"/>
          <w:szCs w:val="24"/>
        </w:rPr>
        <w:t>S</w:t>
      </w:r>
      <w:r w:rsidRPr="00D94DD2">
        <w:rPr>
          <w:rFonts w:ascii="Arial" w:hAnsi="Arial" w:cs="Arial"/>
          <w:sz w:val="24"/>
          <w:szCs w:val="24"/>
        </w:rPr>
        <w:t>/</w:t>
      </w:r>
      <w:r w:rsidR="00D94DD2" w:rsidRPr="00D94DD2">
        <w:rPr>
          <w:rFonts w:ascii="Arial" w:hAnsi="Arial" w:cs="Arial"/>
          <w:sz w:val="24"/>
          <w:szCs w:val="24"/>
        </w:rPr>
        <w:t>12</w:t>
      </w:r>
      <w:r w:rsidR="001F4E59" w:rsidRPr="00D94DD2">
        <w:rPr>
          <w:rFonts w:ascii="Arial" w:hAnsi="Arial" w:cs="Arial"/>
          <w:sz w:val="24"/>
          <w:szCs w:val="24"/>
        </w:rPr>
        <w:t xml:space="preserve"> wpisaną na listę członków Mazowieckiej Okręgowej Izby Inżynierów Budownictwa,</w:t>
      </w:r>
    </w:p>
    <w:p w14:paraId="4FE9F7B2" w14:textId="67702080" w:rsidR="008D1AF7" w:rsidRDefault="008D1AF7" w:rsidP="008D1AF7">
      <w:p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1AF7">
        <w:rPr>
          <w:rFonts w:ascii="Arial" w:hAnsi="Arial" w:cs="Arial"/>
          <w:color w:val="000000" w:themeColor="text1"/>
          <w:sz w:val="24"/>
          <w:szCs w:val="24"/>
        </w:rPr>
        <w:t>Pan</w:t>
      </w:r>
      <w:r w:rsidR="00683BD0">
        <w:rPr>
          <w:rFonts w:ascii="Arial" w:hAnsi="Arial" w:cs="Arial"/>
          <w:color w:val="000000" w:themeColor="text1"/>
          <w:sz w:val="24"/>
          <w:szCs w:val="24"/>
        </w:rPr>
        <w:t>ią</w:t>
      </w:r>
      <w:r w:rsidRPr="008D1AF7">
        <w:rPr>
          <w:rFonts w:ascii="Arial" w:hAnsi="Arial" w:cs="Arial"/>
          <w:color w:val="000000" w:themeColor="text1"/>
          <w:sz w:val="24"/>
          <w:szCs w:val="24"/>
        </w:rPr>
        <w:t xml:space="preserve"> dr inż. Annę Sarama z uprawnieniami budowlanymi w specjalności instalacyjnej w</w:t>
      </w:r>
      <w:r w:rsidR="006E296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D1AF7">
        <w:rPr>
          <w:rFonts w:ascii="Arial" w:hAnsi="Arial" w:cs="Arial"/>
          <w:color w:val="000000" w:themeColor="text1"/>
          <w:sz w:val="24"/>
          <w:szCs w:val="24"/>
        </w:rPr>
        <w:t>zakresie sieci, instalacji i urządzeń wodociągowych i kanalizacyjnych, cieplnych, wentylacyjnych, gazowych nr MAZ/0119/POOS/03, wpisaną na listę członków Mazowieckiej Okręgowej Izby Inżynierów Budownictwa,</w:t>
      </w:r>
    </w:p>
    <w:p w14:paraId="46104A58" w14:textId="6D5C305D" w:rsidR="008D1AF7" w:rsidRPr="006E296E" w:rsidRDefault="008D1AF7" w:rsidP="006E296E">
      <w:p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96E">
        <w:rPr>
          <w:rFonts w:ascii="Arial" w:hAnsi="Arial" w:cs="Arial"/>
          <w:color w:val="000000" w:themeColor="text1"/>
          <w:sz w:val="24"/>
          <w:szCs w:val="24"/>
        </w:rPr>
        <w:t xml:space="preserve">Pana mgr inż. </w:t>
      </w:r>
      <w:r w:rsidR="001F4E59" w:rsidRPr="006E296E">
        <w:rPr>
          <w:rFonts w:ascii="Arial" w:hAnsi="Arial" w:cs="Arial"/>
          <w:color w:val="000000" w:themeColor="text1"/>
          <w:sz w:val="24"/>
          <w:szCs w:val="24"/>
        </w:rPr>
        <w:t>Wojciecha Grossmana</w:t>
      </w:r>
      <w:r w:rsidRPr="006E296E">
        <w:rPr>
          <w:rFonts w:ascii="Arial" w:hAnsi="Arial" w:cs="Arial"/>
          <w:color w:val="000000" w:themeColor="text1"/>
          <w:sz w:val="24"/>
          <w:szCs w:val="24"/>
        </w:rPr>
        <w:t xml:space="preserve"> z uprawnieniami budowlanymi w specjalności </w:t>
      </w:r>
      <w:r w:rsidR="006E296E" w:rsidRPr="006E296E">
        <w:rPr>
          <w:rFonts w:ascii="Arial" w:hAnsi="Arial" w:cs="Arial"/>
          <w:color w:val="000000" w:themeColor="text1"/>
          <w:sz w:val="24"/>
          <w:szCs w:val="24"/>
        </w:rPr>
        <w:t>instalacyjno-inżynieryjnej w zakresie sieci i instalacji elektrycznych</w:t>
      </w:r>
      <w:r w:rsidRPr="006E296E">
        <w:rPr>
          <w:rFonts w:ascii="Arial" w:hAnsi="Arial" w:cs="Arial"/>
          <w:color w:val="000000" w:themeColor="text1"/>
          <w:sz w:val="24"/>
          <w:szCs w:val="24"/>
        </w:rPr>
        <w:t xml:space="preserve"> nr </w:t>
      </w:r>
      <w:r w:rsidR="001F4E59" w:rsidRPr="006E296E">
        <w:rPr>
          <w:rFonts w:ascii="Arial" w:hAnsi="Arial" w:cs="Arial"/>
          <w:color w:val="000000" w:themeColor="text1"/>
          <w:sz w:val="24"/>
          <w:szCs w:val="24"/>
        </w:rPr>
        <w:t>Wa-644/92</w:t>
      </w:r>
      <w:r w:rsidRPr="006E296E">
        <w:rPr>
          <w:rFonts w:ascii="Arial" w:hAnsi="Arial" w:cs="Arial"/>
          <w:color w:val="000000" w:themeColor="text1"/>
          <w:sz w:val="24"/>
          <w:szCs w:val="24"/>
        </w:rPr>
        <w:t>, wpisanego na listę członków Mazowieckiej Okręgowej Izby Inżynierów Budownictwa,</w:t>
      </w:r>
    </w:p>
    <w:p w14:paraId="12C57E91" w14:textId="54E70BE6" w:rsidR="001F4E59" w:rsidRPr="00E41B37" w:rsidRDefault="001F4E59" w:rsidP="001F4E5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41B37">
        <w:rPr>
          <w:rFonts w:ascii="Arial" w:hAnsi="Arial" w:cs="Arial"/>
          <w:sz w:val="24"/>
          <w:szCs w:val="24"/>
        </w:rPr>
        <w:t>Pana mgr inż. Krzysztofa Uroda z uprawnieniami budowlanymi w specjalności konstrukcyjno-budowlanej nr MAZ/010</w:t>
      </w:r>
      <w:r w:rsidR="00E41B37" w:rsidRPr="00E41B37">
        <w:rPr>
          <w:rFonts w:ascii="Arial" w:hAnsi="Arial" w:cs="Arial"/>
          <w:sz w:val="24"/>
          <w:szCs w:val="24"/>
        </w:rPr>
        <w:t>4</w:t>
      </w:r>
      <w:r w:rsidRPr="00E41B37">
        <w:rPr>
          <w:rFonts w:ascii="Arial" w:hAnsi="Arial" w:cs="Arial"/>
          <w:sz w:val="24"/>
          <w:szCs w:val="24"/>
        </w:rPr>
        <w:t>/PWOK/10</w:t>
      </w:r>
      <w:r w:rsidR="00683BD0">
        <w:rPr>
          <w:rFonts w:ascii="Arial" w:hAnsi="Arial" w:cs="Arial"/>
          <w:sz w:val="24"/>
          <w:szCs w:val="24"/>
        </w:rPr>
        <w:t>,</w:t>
      </w:r>
      <w:r w:rsidRPr="00E41B37">
        <w:rPr>
          <w:rFonts w:ascii="Arial" w:hAnsi="Arial" w:cs="Arial"/>
          <w:sz w:val="24"/>
          <w:szCs w:val="24"/>
        </w:rPr>
        <w:t xml:space="preserve"> wpisanego na listę członków Mazowieckiej Okręgowej Izby Inżynierów Budownictwa,</w:t>
      </w:r>
    </w:p>
    <w:p w14:paraId="0D54F908" w14:textId="35157B59" w:rsidR="001F4E59" w:rsidRDefault="001F4E59" w:rsidP="001F4E5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Pana mgr inż. Grzegorza Bawiec z uprawnieniami budowlanymi w specjalności konstrukcyjno-budowlanej nr SLK/4565/PWOK/12, wpisanego na listę członków Śląskiej Okręgowej Izby Inżynierów Budownictwa;</w:t>
      </w:r>
    </w:p>
    <w:p w14:paraId="27121F9D" w14:textId="1E0CB4F0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(nazwa i rodzaj oraz adres zamierzenia budowlanego,</w:t>
      </w:r>
    </w:p>
    <w:p w14:paraId="7D539542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rodzaj(e) obiektu(-tów) albo robót budowlanych, funkcja i rodzaj zabudowy, imię i nazwisko projektanta oraz</w:t>
      </w:r>
    </w:p>
    <w:p w14:paraId="0A921345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specjalność, zakres i numer jego uprawnień budowlanych oraz informacja o wpisie</w:t>
      </w:r>
    </w:p>
    <w:p w14:paraId="20F9EF26" w14:textId="77777777" w:rsidR="00507E34" w:rsidRDefault="00507E34" w:rsidP="003E27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 listę członków właściwej izby samorządu zawodowego)</w:t>
      </w:r>
    </w:p>
    <w:p w14:paraId="2F58374F" w14:textId="77777777" w:rsidR="00C478DE" w:rsidRPr="0016230E" w:rsidRDefault="00C478DE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FCA84D3" w14:textId="3B881090" w:rsidR="00507E34" w:rsidRDefault="00507E34" w:rsidP="00DE45C8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zachowaniem następujących warunków:</w:t>
      </w:r>
    </w:p>
    <w:p w14:paraId="4756825F" w14:textId="77777777" w:rsidR="00507E34" w:rsidRDefault="00507E34" w:rsidP="0016230E">
      <w:pPr>
        <w:autoSpaceDE w:val="0"/>
        <w:autoSpaceDN w:val="0"/>
        <w:adjustRightInd w:val="0"/>
        <w:spacing w:after="60" w:line="24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ab/>
        <w:t>Szczególne  warunki zabezpieczenia terenu budowy i prowadzenia robót budowlanych:</w:t>
      </w:r>
    </w:p>
    <w:p w14:paraId="52D58E14" w14:textId="17A04EEF" w:rsidR="00D93737" w:rsidRDefault="00D93737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-Przed przystąpieniem do robót budowlanych należy rozwiązać kolizję z istniejąc</w:t>
      </w:r>
      <w:r w:rsidR="00473D47">
        <w:rPr>
          <w:rFonts w:ascii="Arial" w:hAnsi="Arial" w:cs="Arial"/>
          <w:i/>
          <w:iCs/>
          <w:color w:val="000000"/>
          <w:sz w:val="24"/>
          <w:szCs w:val="24"/>
        </w:rPr>
        <w:t>ymi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lini</w:t>
      </w:r>
      <w:r w:rsidR="00473D47">
        <w:rPr>
          <w:rFonts w:ascii="Arial" w:hAnsi="Arial" w:cs="Arial"/>
          <w:i/>
          <w:iCs/>
          <w:color w:val="000000"/>
          <w:sz w:val="24"/>
          <w:szCs w:val="24"/>
        </w:rPr>
        <w:t>ami kablowymi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15 kV, </w:t>
      </w:r>
      <w:r w:rsidR="007B648D">
        <w:rPr>
          <w:rFonts w:ascii="Arial" w:hAnsi="Arial" w:cs="Arial"/>
          <w:i/>
          <w:iCs/>
          <w:color w:val="000000"/>
          <w:sz w:val="24"/>
          <w:szCs w:val="24"/>
        </w:rPr>
        <w:t>na podstawie decyzji o pozwoleniu na budowę nr 28/2022 z dnia 28.10.222 r. znak IMA.6740.198.2022.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565E68AB" w14:textId="13398F7B" w:rsidR="00D93737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-Roboty prowadzić wg planu bezpieczeństwa i ochrony zdrowia sporządzonego przez kierownika budowy na podstawie Rozporządzenia Ministra Infrastruktury z dnia 23 cz</w:t>
      </w:r>
      <w:r w:rsidR="00A826A4">
        <w:rPr>
          <w:rFonts w:ascii="Arial" w:hAnsi="Arial" w:cs="Arial"/>
          <w:i/>
          <w:iCs/>
          <w:color w:val="000000"/>
          <w:sz w:val="24"/>
          <w:szCs w:val="24"/>
        </w:rPr>
        <w:t>erwca 2003 r. (</w:t>
      </w:r>
      <w:r>
        <w:rPr>
          <w:rFonts w:ascii="Arial" w:hAnsi="Arial" w:cs="Arial"/>
          <w:i/>
          <w:iCs/>
          <w:color w:val="000000"/>
          <w:sz w:val="24"/>
          <w:szCs w:val="24"/>
        </w:rPr>
        <w:t>Dz. U. z 2003 r. Nr 120, poz. 1126).</w:t>
      </w:r>
    </w:p>
    <w:p w14:paraId="5CD449C1" w14:textId="0B02C120" w:rsidR="00A826A4" w:rsidRDefault="00D93737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-Roboty należy prowadzić zgodnie z warunkami ostatecznej decyzji o środowiskowych uwarunkowaniach z dnia 8 kwietnia 2022 r. znak DOP.6220.19.9.2021.2022.KS</w:t>
      </w:r>
      <w:r w:rsidR="0016230E">
        <w:rPr>
          <w:rFonts w:ascii="Arial" w:hAnsi="Arial" w:cs="Arial"/>
          <w:i/>
          <w:iCs/>
          <w:color w:val="000000"/>
          <w:sz w:val="24"/>
          <w:szCs w:val="24"/>
        </w:rPr>
        <w:t xml:space="preserve"> w</w:t>
      </w:r>
      <w:r w:rsidR="006E296E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="0016230E">
        <w:rPr>
          <w:rFonts w:ascii="Arial" w:hAnsi="Arial" w:cs="Arial"/>
          <w:i/>
          <w:iCs/>
          <w:color w:val="000000"/>
          <w:sz w:val="24"/>
          <w:szCs w:val="24"/>
        </w:rPr>
        <w:t>szczególności zawartymi w punkcie II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BF2CFE">
        <w:rPr>
          <w:rFonts w:ascii="Arial" w:hAnsi="Arial" w:cs="Arial"/>
          <w:i/>
          <w:iCs/>
          <w:color w:val="000000"/>
          <w:sz w:val="24"/>
          <w:szCs w:val="24"/>
        </w:rPr>
        <w:t xml:space="preserve">       </w:t>
      </w:r>
    </w:p>
    <w:p w14:paraId="571E69BF" w14:textId="77777777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-Roboty budowlane należy prowadzić w taki sposób aby nie naruszać uzasadnionych interesów osób trzecich (w szczególności pozbawiać osób trzecich: dostępu do drogi publicznej, możliwości korzystania z wody, kanalizacji, energii elektrycznej, cieplnej, gazu ziemnego, oraz środków łączności, dostępu światła dziennego do pomieszczeń przeznaczonych na pobyt ludzi, oraz powodować </w:t>
      </w:r>
      <w:r w:rsidR="00161AEB">
        <w:rPr>
          <w:rFonts w:ascii="Arial" w:hAnsi="Arial" w:cs="Arial"/>
          <w:i/>
          <w:iCs/>
          <w:color w:val="000000"/>
          <w:sz w:val="24"/>
          <w:szCs w:val="24"/>
        </w:rPr>
        <w:t xml:space="preserve">ponadnormatywnych </w:t>
      </w:r>
      <w:r>
        <w:rPr>
          <w:rFonts w:ascii="Arial" w:hAnsi="Arial" w:cs="Arial"/>
          <w:i/>
          <w:iCs/>
          <w:color w:val="000000"/>
          <w:sz w:val="24"/>
          <w:szCs w:val="24"/>
        </w:rPr>
        <w:t>uciążliwości spowodowanych przez hałas, wibracje, zakłóc</w:t>
      </w:r>
      <w:r w:rsidR="00161AEB">
        <w:rPr>
          <w:rFonts w:ascii="Arial" w:hAnsi="Arial" w:cs="Arial"/>
          <w:i/>
          <w:iCs/>
          <w:color w:val="000000"/>
          <w:sz w:val="24"/>
          <w:szCs w:val="24"/>
        </w:rPr>
        <w:t>enia elektryczne, promieniowanie</w:t>
      </w:r>
      <w:r>
        <w:rPr>
          <w:rFonts w:ascii="Arial" w:hAnsi="Arial" w:cs="Arial"/>
          <w:i/>
          <w:iCs/>
          <w:color w:val="000000"/>
          <w:sz w:val="24"/>
          <w:szCs w:val="24"/>
        </w:rPr>
        <w:t>, oraz zanieczyszczać powietrza, wody i gleby).</w:t>
      </w:r>
    </w:p>
    <w:p w14:paraId="44CBAF29" w14:textId="36623DD1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-Roboty ziemne w </w:t>
      </w:r>
      <w:r w:rsidR="0016230E">
        <w:rPr>
          <w:rFonts w:ascii="Arial" w:hAnsi="Arial" w:cs="Arial"/>
          <w:i/>
          <w:iCs/>
          <w:color w:val="000000"/>
          <w:sz w:val="24"/>
          <w:szCs w:val="24"/>
        </w:rPr>
        <w:t xml:space="preserve">bezpośrednim </w:t>
      </w:r>
      <w:r>
        <w:rPr>
          <w:rFonts w:ascii="Arial" w:hAnsi="Arial" w:cs="Arial"/>
          <w:i/>
          <w:iCs/>
          <w:color w:val="000000"/>
          <w:sz w:val="24"/>
          <w:szCs w:val="24"/>
        </w:rPr>
        <w:t>rejonie istniejącej infrastruktury technicznej należy prowadzić ręcznie z</w:t>
      </w:r>
      <w:r w:rsidR="002D2F5F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>
        <w:rPr>
          <w:rFonts w:ascii="Arial" w:hAnsi="Arial" w:cs="Arial"/>
          <w:i/>
          <w:iCs/>
          <w:color w:val="000000"/>
          <w:sz w:val="24"/>
          <w:szCs w:val="24"/>
        </w:rPr>
        <w:t>zachowaniem szczególnej ostrożności. W przypadku zlokalizowania w</w:t>
      </w:r>
      <w:r w:rsidR="006E296E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trakcie prowadzenia prac wykopowych jakichkolwiek podziemnych instalacji, roboty należy bezzwłocznie przerwać, wykop zabezpieczyć oraz skontaktować się z właścicielem instalacji (gestorem sieci) celem uzgodnienia możliwości i warunków dla dalszego prowadzenia robót budowlanych.    </w:t>
      </w:r>
    </w:p>
    <w:p w14:paraId="550B8B83" w14:textId="19C8B66C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-Obiekt</w:t>
      </w:r>
      <w:r w:rsidR="0016230E">
        <w:rPr>
          <w:rFonts w:ascii="Arial" w:hAnsi="Arial" w:cs="Arial"/>
          <w:i/>
          <w:iCs/>
          <w:color w:val="000000"/>
          <w:sz w:val="24"/>
          <w:szCs w:val="24"/>
        </w:rPr>
        <w:t>y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należy wyznaczyć na gruncie przez uprawnionego geodetę, zgodnie z art. 43 ust. 1 ustawy z dnia 7 lipca 1994 r. - Pr</w:t>
      </w:r>
      <w:r w:rsidR="00665C4F">
        <w:rPr>
          <w:rFonts w:ascii="Arial" w:hAnsi="Arial" w:cs="Arial"/>
          <w:i/>
          <w:iCs/>
          <w:color w:val="000000"/>
          <w:sz w:val="24"/>
          <w:szCs w:val="24"/>
        </w:rPr>
        <w:t>awo budowlane (Dz. U. z 202</w:t>
      </w:r>
      <w:r w:rsidR="00B016A0">
        <w:rPr>
          <w:rFonts w:ascii="Arial" w:hAnsi="Arial" w:cs="Arial"/>
          <w:i/>
          <w:iCs/>
          <w:color w:val="000000"/>
          <w:sz w:val="24"/>
          <w:szCs w:val="24"/>
        </w:rPr>
        <w:t>1</w:t>
      </w:r>
      <w:r w:rsidR="00A826A4">
        <w:rPr>
          <w:rFonts w:ascii="Arial" w:hAnsi="Arial" w:cs="Arial"/>
          <w:i/>
          <w:iCs/>
          <w:color w:val="000000"/>
          <w:sz w:val="24"/>
          <w:szCs w:val="24"/>
        </w:rPr>
        <w:t xml:space="preserve"> r., </w:t>
      </w:r>
      <w:r w:rsidR="00665C4F">
        <w:rPr>
          <w:rFonts w:ascii="Arial" w:hAnsi="Arial" w:cs="Arial"/>
          <w:i/>
          <w:iCs/>
          <w:color w:val="000000"/>
          <w:sz w:val="24"/>
          <w:szCs w:val="24"/>
        </w:rPr>
        <w:t xml:space="preserve">poz. </w:t>
      </w:r>
      <w:r w:rsidR="00B016A0">
        <w:rPr>
          <w:rFonts w:ascii="Arial" w:hAnsi="Arial" w:cs="Arial"/>
          <w:i/>
          <w:iCs/>
          <w:color w:val="000000"/>
          <w:sz w:val="24"/>
          <w:szCs w:val="24"/>
        </w:rPr>
        <w:t>2351</w:t>
      </w:r>
      <w:r w:rsidR="00F3554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F35546">
        <w:rPr>
          <w:rFonts w:ascii="Arial" w:hAnsi="Arial" w:cs="Arial"/>
          <w:color w:val="000000"/>
          <w:sz w:val="24"/>
          <w:szCs w:val="24"/>
        </w:rPr>
        <w:t>z późn. zm.</w:t>
      </w:r>
      <w:r>
        <w:rPr>
          <w:rFonts w:ascii="Arial" w:hAnsi="Arial" w:cs="Arial"/>
          <w:i/>
          <w:iCs/>
          <w:color w:val="000000"/>
          <w:sz w:val="24"/>
          <w:szCs w:val="24"/>
        </w:rPr>
        <w:t>).</w:t>
      </w:r>
    </w:p>
    <w:p w14:paraId="36F415B4" w14:textId="0102F17F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-Zgodnie z art. 37 ust. 1 ustawy z dnia 7 lipca 1994 r. - Prawo budowlane                   </w:t>
      </w:r>
      <w:r w:rsidR="00A826A4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(</w:t>
      </w:r>
      <w:r w:rsidR="00665C4F">
        <w:rPr>
          <w:rFonts w:ascii="Arial" w:hAnsi="Arial" w:cs="Arial"/>
          <w:i/>
          <w:iCs/>
          <w:color w:val="000000"/>
          <w:sz w:val="24"/>
          <w:szCs w:val="24"/>
        </w:rPr>
        <w:t>Dz. U. z 202</w:t>
      </w:r>
      <w:r w:rsidR="00B016A0">
        <w:rPr>
          <w:rFonts w:ascii="Arial" w:hAnsi="Arial" w:cs="Arial"/>
          <w:i/>
          <w:iCs/>
          <w:color w:val="000000"/>
          <w:sz w:val="24"/>
          <w:szCs w:val="24"/>
        </w:rPr>
        <w:t>1</w:t>
      </w:r>
      <w:r w:rsidR="00665C4F">
        <w:rPr>
          <w:rFonts w:ascii="Arial" w:hAnsi="Arial" w:cs="Arial"/>
          <w:i/>
          <w:iCs/>
          <w:color w:val="000000"/>
          <w:sz w:val="24"/>
          <w:szCs w:val="24"/>
        </w:rPr>
        <w:t xml:space="preserve"> r., poz. </w:t>
      </w:r>
      <w:r w:rsidR="00B016A0">
        <w:rPr>
          <w:rFonts w:ascii="Arial" w:hAnsi="Arial" w:cs="Arial"/>
          <w:i/>
          <w:iCs/>
          <w:color w:val="000000"/>
          <w:sz w:val="24"/>
          <w:szCs w:val="24"/>
        </w:rPr>
        <w:t>2351</w:t>
      </w:r>
      <w:r w:rsidR="00F3554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F35546">
        <w:rPr>
          <w:rFonts w:ascii="Arial" w:hAnsi="Arial" w:cs="Arial"/>
          <w:color w:val="000000"/>
          <w:sz w:val="24"/>
          <w:szCs w:val="24"/>
        </w:rPr>
        <w:t>z późn. zm.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), decyzja o pozwoleniu na budowę wygasa, jeżeli budowa nie zostanie rozpoczęta przed upływem 3 lat od dnia, w którym decyzja ta stała się ostateczna lub została przerwana na czas dłuższy niż 3 lata.       </w:t>
      </w:r>
    </w:p>
    <w:p w14:paraId="4CF1708F" w14:textId="710A281B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-Przy wykonywaniu robót należy stosować wyroby dopuszczone do obrotu wg przepisów ustawy z dnia 16 kwietnia 2004 r. o wyrobac</w:t>
      </w:r>
      <w:r w:rsidR="00A826A4">
        <w:rPr>
          <w:rFonts w:ascii="Arial" w:hAnsi="Arial" w:cs="Arial"/>
          <w:i/>
          <w:iCs/>
          <w:color w:val="000000"/>
          <w:sz w:val="24"/>
          <w:szCs w:val="24"/>
        </w:rPr>
        <w:t>h budowlanych (</w:t>
      </w:r>
      <w:r w:rsidR="00161AEB">
        <w:rPr>
          <w:rFonts w:ascii="Arial" w:hAnsi="Arial" w:cs="Arial"/>
          <w:i/>
          <w:iCs/>
          <w:color w:val="000000"/>
          <w:sz w:val="24"/>
          <w:szCs w:val="24"/>
        </w:rPr>
        <w:t>Dz. U. z 20</w:t>
      </w:r>
      <w:r w:rsidR="006E296E">
        <w:rPr>
          <w:rFonts w:ascii="Arial" w:hAnsi="Arial" w:cs="Arial"/>
          <w:i/>
          <w:iCs/>
          <w:color w:val="000000"/>
          <w:sz w:val="24"/>
          <w:szCs w:val="24"/>
        </w:rPr>
        <w:t>21</w:t>
      </w:r>
      <w:r w:rsidR="00161AEB">
        <w:rPr>
          <w:rFonts w:ascii="Arial" w:hAnsi="Arial" w:cs="Arial"/>
          <w:i/>
          <w:iCs/>
          <w:color w:val="000000"/>
          <w:sz w:val="24"/>
          <w:szCs w:val="24"/>
        </w:rPr>
        <w:t xml:space="preserve"> r., poz. </w:t>
      </w:r>
      <w:r w:rsidR="00B016A0">
        <w:rPr>
          <w:rFonts w:ascii="Arial" w:hAnsi="Arial" w:cs="Arial"/>
          <w:i/>
          <w:iCs/>
          <w:color w:val="000000"/>
          <w:sz w:val="24"/>
          <w:szCs w:val="24"/>
        </w:rPr>
        <w:t>1213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).     </w:t>
      </w:r>
    </w:p>
    <w:p w14:paraId="6577F371" w14:textId="77777777" w:rsidR="00BF2CFE" w:rsidRDefault="00BF2CFE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-Na czas prowadzenia robót budowlanych teren inwestycji należy zabezpieczyć przed dostępem osób trzecich.</w:t>
      </w:r>
    </w:p>
    <w:p w14:paraId="45C3198E" w14:textId="77777777" w:rsidR="00202EB8" w:rsidRDefault="00202EB8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-W przypadku stwierdzenia na obszarze objętym projektem zagospodarowania terenu działki urządzeń melioracji wodnych szczegółowych, inwestor zobowiązany jest we własnym zakresie do zapewnienia prawidłowego odpływu wód oraz                     rozwiązania zaistniałej kolizji przedmiotowej inwestycji z tymi urządzeniami                     w uzgodnieniu z Państwowym Gospodarstwem Wodnym - Wody Polskie, jednostka    terenowa w Piotrkowie Trybunalskim z siedzibą przy ul. Gabriela Narutowicza 9/13        w Piotrkowie Trybunalskim.</w:t>
      </w:r>
    </w:p>
    <w:p w14:paraId="68B83ED1" w14:textId="29CB3AF5" w:rsidR="00507E34" w:rsidRDefault="00507E34" w:rsidP="00DE45C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-Zgodnie z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§ 29 Rozporządzenia Ministra Infrastruktury z dnia 12 kwietnia 2002 r.         w sprawie warunków technicznych, jakim powinny odpowiadać budynki i ic</w:t>
      </w:r>
      <w:r w:rsidR="00A826A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h usytuowanie (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Dz. U. z 20</w:t>
      </w:r>
      <w:r w:rsidR="006E296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22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r., poz. 1</w:t>
      </w:r>
      <w:r w:rsidR="006E296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225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z późn</w:t>
      </w:r>
      <w:r w:rsidR="00F23F3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zm</w:t>
      </w:r>
      <w:r w:rsidR="00F23F3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 -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„dokonywanie zmiany naturalnego spływu wód opadowych w celu kierowania ich na teren sąsiedniej nieruchomości jest zabronione”</w:t>
      </w:r>
      <w:r w:rsidR="00371BDC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7F4EB6C8" w14:textId="2F89C1E3" w:rsidR="00507E34" w:rsidRPr="005F5987" w:rsidRDefault="00507E34" w:rsidP="0016230E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5F598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-Po zakończeniu robót budowlanych teren inwestycji należy uporządkować</w:t>
      </w:r>
      <w:r w:rsidR="005F5987" w:rsidRPr="005F598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 w:rsidRPr="005F598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</w:t>
      </w:r>
      <w:r w:rsidRPr="005F5987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</w:t>
      </w:r>
    </w:p>
    <w:p w14:paraId="09C71537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Czas użytkowania tymczasowych obiektów budowlanych:</w:t>
      </w:r>
    </w:p>
    <w:p w14:paraId="35858A84" w14:textId="34BE5DFE" w:rsidR="00507E34" w:rsidRDefault="00507E34" w:rsidP="0016230E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..................................................</w:t>
      </w:r>
      <w:r w:rsidR="00F35546">
        <w:rPr>
          <w:rFonts w:ascii="Arial" w:hAnsi="Arial" w:cs="Arial"/>
          <w:i/>
          <w:iCs/>
          <w:color w:val="000000"/>
          <w:sz w:val="24"/>
          <w:szCs w:val="24"/>
        </w:rPr>
        <w:t>.............</w:t>
      </w:r>
      <w:r>
        <w:rPr>
          <w:rFonts w:ascii="Arial" w:hAnsi="Arial" w:cs="Arial"/>
          <w:i/>
          <w:iCs/>
          <w:color w:val="000000"/>
          <w:sz w:val="24"/>
          <w:szCs w:val="24"/>
        </w:rPr>
        <w:t>skreślono</w:t>
      </w:r>
      <w:r>
        <w:rPr>
          <w:rFonts w:ascii="Arial" w:hAnsi="Arial" w:cs="Arial"/>
          <w:color w:val="000000"/>
          <w:sz w:val="24"/>
          <w:szCs w:val="24"/>
        </w:rPr>
        <w:t xml:space="preserve">.................................................................. </w:t>
      </w:r>
    </w:p>
    <w:p w14:paraId="5F1FB1E2" w14:textId="73A2F982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Terminy rozbiórki:</w:t>
      </w:r>
    </w:p>
    <w:p w14:paraId="5DF81353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istniejących obiektów budowlanych nie przewidzianych do dalszego użytkowania </w:t>
      </w:r>
    </w:p>
    <w:p w14:paraId="60D9C350" w14:textId="77777777" w:rsidR="00F35546" w:rsidRDefault="00F35546" w:rsidP="00F35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...............................................................skreślono</w:t>
      </w:r>
      <w:r>
        <w:rPr>
          <w:rFonts w:ascii="Arial" w:hAnsi="Arial" w:cs="Arial"/>
          <w:color w:val="000000"/>
          <w:sz w:val="24"/>
          <w:szCs w:val="24"/>
        </w:rPr>
        <w:t xml:space="preserve">.................................................................. </w:t>
      </w:r>
    </w:p>
    <w:p w14:paraId="52D4C61A" w14:textId="1D26AEF4" w:rsidR="00507E34" w:rsidRDefault="00507E34" w:rsidP="0016230E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tymczasowych obiektów budowlanych........................</w:t>
      </w:r>
      <w:r w:rsidR="00F3554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F3554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F35546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i/>
          <w:iCs/>
          <w:color w:val="000000"/>
          <w:sz w:val="24"/>
          <w:szCs w:val="24"/>
        </w:rPr>
        <w:t>skreślono</w:t>
      </w:r>
      <w:r>
        <w:rPr>
          <w:rFonts w:ascii="Arial" w:hAnsi="Arial" w:cs="Arial"/>
          <w:color w:val="000000"/>
          <w:sz w:val="24"/>
          <w:szCs w:val="24"/>
        </w:rPr>
        <w:t>...........</w:t>
      </w:r>
      <w:r w:rsidR="00F3554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..............</w:t>
      </w:r>
    </w:p>
    <w:p w14:paraId="18881685" w14:textId="1EF5C0A3" w:rsidR="007B648D" w:rsidRDefault="007B648D" w:rsidP="007B6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Szczegółowe wymagania dotyczące nadzoru na budowie</w:t>
      </w:r>
      <w:r w:rsidR="006E255A">
        <w:rPr>
          <w:rFonts w:ascii="Arial" w:hAnsi="Arial" w:cs="Arial"/>
          <w:color w:val="000000"/>
          <w:sz w:val="24"/>
          <w:szCs w:val="24"/>
        </w:rPr>
        <w:t>:</w:t>
      </w:r>
    </w:p>
    <w:p w14:paraId="615E8CAB" w14:textId="5BEB594E" w:rsidR="006E255A" w:rsidRPr="006E255A" w:rsidRDefault="006E255A" w:rsidP="007B6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5A47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ustanowić inspektora nadzoru inwestorskiego z uprawnieniami w specjalności konstrukcyjno-budowlanej bez ograniczeń na podstawie § 2 ust. 1 pkt </w:t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>3 lit. a </w:t>
      </w:r>
      <w:r w:rsidRPr="007A5A47">
        <w:rPr>
          <w:rFonts w:ascii="Arial" w:hAnsi="Arial" w:cs="Arial"/>
          <w:b/>
          <w:i/>
          <w:iCs/>
          <w:color w:val="000000"/>
          <w:sz w:val="24"/>
          <w:szCs w:val="24"/>
        </w:rPr>
        <w:t>Rozporządzenia Ministra Infrastruktury z dnia 19 listopada 2001 r. w sprawie rodzajów obiektów budowlanych</w:t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>,</w:t>
      </w:r>
      <w:r w:rsidRPr="007A5A47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przy których</w:t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realizacji</w:t>
      </w:r>
      <w:r w:rsidRPr="007A5A47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jest wymagane ustanowienie inspektora nadzoru inwestorskiego (Dz. U. z 2001 r, Nr 138, poz. 1554)</w:t>
      </w:r>
      <w:r w:rsidRPr="007A5A4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7D4AE41" w14:textId="69FE71BF" w:rsidR="007B648D" w:rsidRDefault="007B648D" w:rsidP="007B6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wynikających z art. 36 ust. 1 pkt 1-4 ustawy z dnia 7 lipca 1994 r. – Prawo budowlane.</w:t>
      </w:r>
    </w:p>
    <w:p w14:paraId="490ED54C" w14:textId="3EA9DA82" w:rsidR="00507E34" w:rsidRPr="006C5682" w:rsidRDefault="006C5682" w:rsidP="006C5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</w:t>
      </w:r>
    </w:p>
    <w:p w14:paraId="77A6912C" w14:textId="38C3D338" w:rsidR="00507E34" w:rsidRPr="00F35546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F35546">
        <w:rPr>
          <w:rFonts w:ascii="Arial" w:hAnsi="Arial" w:cs="Arial"/>
          <w:b/>
          <w:bCs/>
          <w:color w:val="000000"/>
          <w:sz w:val="25"/>
          <w:szCs w:val="25"/>
        </w:rPr>
        <w:t>UZASADNIENIE</w:t>
      </w:r>
    </w:p>
    <w:p w14:paraId="4C1C31B4" w14:textId="77777777" w:rsidR="00507E34" w:rsidRPr="00F35546" w:rsidRDefault="00507E34" w:rsidP="00507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40E7C490" w14:textId="212430DD" w:rsidR="006C5682" w:rsidRDefault="006C5682" w:rsidP="006C5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Wnioskiem z dnia </w:t>
      </w:r>
      <w:r w:rsidR="00B54E37">
        <w:rPr>
          <w:rFonts w:ascii="Arial" w:hAnsi="Arial" w:cs="Arial"/>
          <w:color w:val="000000"/>
          <w:sz w:val="24"/>
          <w:szCs w:val="24"/>
        </w:rPr>
        <w:t>24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B54E37"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z w:val="24"/>
          <w:szCs w:val="24"/>
        </w:rPr>
        <w:t>.202</w:t>
      </w:r>
      <w:r w:rsidR="008A4B62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r. (dok. nr </w:t>
      </w:r>
      <w:r w:rsidR="00B54E37">
        <w:rPr>
          <w:rFonts w:ascii="Arial" w:hAnsi="Arial" w:cs="Arial"/>
          <w:color w:val="000000"/>
          <w:sz w:val="24"/>
          <w:szCs w:val="24"/>
        </w:rPr>
        <w:t>99847</w:t>
      </w:r>
      <w:r>
        <w:rPr>
          <w:rFonts w:ascii="Arial" w:hAnsi="Arial" w:cs="Arial"/>
          <w:color w:val="000000"/>
          <w:sz w:val="24"/>
          <w:szCs w:val="24"/>
        </w:rPr>
        <w:t>/202</w:t>
      </w:r>
      <w:r w:rsidR="002B6ED0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2B6ED0">
        <w:rPr>
          <w:rFonts w:ascii="Arial" w:hAnsi="Arial" w:cs="Arial"/>
          <w:color w:val="000000"/>
          <w:sz w:val="24"/>
          <w:szCs w:val="24"/>
        </w:rPr>
        <w:t>Pan</w:t>
      </w:r>
      <w:r w:rsidR="00B54E37">
        <w:rPr>
          <w:rFonts w:ascii="Arial" w:hAnsi="Arial" w:cs="Arial"/>
          <w:color w:val="000000"/>
          <w:sz w:val="24"/>
          <w:szCs w:val="24"/>
        </w:rPr>
        <w:t>i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 </w:t>
      </w:r>
      <w:r w:rsidR="00B54E37">
        <w:rPr>
          <w:rFonts w:ascii="Arial" w:hAnsi="Arial" w:cs="Arial"/>
          <w:color w:val="000000"/>
          <w:sz w:val="24"/>
          <w:szCs w:val="24"/>
        </w:rPr>
        <w:t>Elżbieta Kaczyńska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 działając</w:t>
      </w:r>
      <w:r w:rsidR="00B54E37">
        <w:rPr>
          <w:rFonts w:ascii="Arial" w:hAnsi="Arial" w:cs="Arial"/>
          <w:color w:val="000000"/>
          <w:sz w:val="24"/>
          <w:szCs w:val="24"/>
        </w:rPr>
        <w:t>a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 jako pełnomocnik w imieniu spółki NAPOLLO 34 SP. z o.o.</w:t>
      </w:r>
      <w:r>
        <w:rPr>
          <w:rFonts w:ascii="Arial" w:hAnsi="Arial" w:cs="Arial"/>
          <w:color w:val="000000"/>
          <w:sz w:val="24"/>
          <w:szCs w:val="24"/>
        </w:rPr>
        <w:t>, zwrócił się o</w:t>
      </w:r>
      <w:r w:rsidR="006E296E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wydanie pozwolenia na </w:t>
      </w:r>
      <w:r w:rsidR="00B54E37" w:rsidRPr="00B54E37">
        <w:rPr>
          <w:rFonts w:ascii="Arial" w:hAnsi="Arial" w:cs="Arial"/>
          <w:sz w:val="24"/>
          <w:szCs w:val="24"/>
        </w:rPr>
        <w:t>budowę budynku gastronomicznego wraz z niezbędną infrastrukturą towarzyszącą w postaci: wewnętrznego układu komunikacyjnego wraz z</w:t>
      </w:r>
      <w:r w:rsidR="006E296E">
        <w:rPr>
          <w:rFonts w:ascii="Arial" w:hAnsi="Arial" w:cs="Arial"/>
          <w:sz w:val="24"/>
          <w:szCs w:val="24"/>
        </w:rPr>
        <w:t> </w:t>
      </w:r>
      <w:r w:rsidR="00B54E37" w:rsidRPr="00B54E37">
        <w:rPr>
          <w:rFonts w:ascii="Arial" w:hAnsi="Arial" w:cs="Arial"/>
          <w:sz w:val="24"/>
          <w:szCs w:val="24"/>
        </w:rPr>
        <w:t>parkingami, pylonu o wysokości 50m, masztów flagowych o wysokości 10 m (3 szt.), stacji transformatorowej, muru oporowego oraz wiaty śmietnikowej, zewnętrznych znaków kierunkowych oraz reklam linii drive – II ETAP inwestycji przewidzianej do realizacji na terenie nieruchomości przy ul. Sulejowskiej w Piotrkowie Trybunalskim (działki nr ewid. 14/102, 14/104 obr. 19)</w:t>
      </w:r>
      <w:r w:rsidRPr="00B54E37">
        <w:rPr>
          <w:rFonts w:ascii="Arial" w:hAnsi="Arial" w:cs="Arial"/>
          <w:color w:val="000000"/>
          <w:sz w:val="24"/>
          <w:szCs w:val="24"/>
        </w:rPr>
        <w:t>.</w:t>
      </w:r>
    </w:p>
    <w:p w14:paraId="166C96FE" w14:textId="4EBB6BD6" w:rsidR="006C5682" w:rsidRDefault="006C5682" w:rsidP="006C5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Organ na wstępie dokonał sprawdzenia kompletności wniosku pod względem formalno-prawnym i pod tym względem nie stwierdził braków ani nieprawidłowości, gdyż inwestor przedłożył wymagane w art. 33 ust. 2</w:t>
      </w:r>
      <w:r w:rsidR="00A223F6">
        <w:rPr>
          <w:rFonts w:ascii="Arial" w:hAnsi="Arial" w:cs="Arial"/>
          <w:color w:val="000000"/>
          <w:sz w:val="24"/>
          <w:szCs w:val="24"/>
        </w:rPr>
        <w:t xml:space="preserve"> P. b.</w:t>
      </w:r>
      <w:r>
        <w:rPr>
          <w:rFonts w:ascii="Arial" w:hAnsi="Arial" w:cs="Arial"/>
          <w:color w:val="000000"/>
          <w:sz w:val="24"/>
          <w:szCs w:val="24"/>
        </w:rPr>
        <w:t xml:space="preserve"> trzy egzemplarze projektu zagospodarowania działki i terenu oraz projektu architektoniczno-budowlane oraz oświadczenie o posiadanym prawie do dysponowania </w:t>
      </w:r>
      <w:r w:rsidRPr="00BB0226">
        <w:rPr>
          <w:rFonts w:ascii="Arial" w:hAnsi="Arial" w:cs="Arial"/>
          <w:bCs/>
          <w:color w:val="000000"/>
          <w:sz w:val="24"/>
          <w:szCs w:val="24"/>
        </w:rPr>
        <w:t xml:space="preserve">działkami o </w:t>
      </w:r>
      <w:r w:rsidR="00A223F6" w:rsidRPr="008A4B62">
        <w:rPr>
          <w:rFonts w:ascii="Arial" w:hAnsi="Arial" w:cs="Arial"/>
          <w:color w:val="000000"/>
          <w:sz w:val="24"/>
          <w:szCs w:val="24"/>
        </w:rPr>
        <w:t xml:space="preserve">nr ewid.: </w:t>
      </w:r>
      <w:r w:rsidR="00B54E37" w:rsidRPr="00B54E37">
        <w:rPr>
          <w:rFonts w:ascii="Arial" w:hAnsi="Arial" w:cs="Arial"/>
          <w:sz w:val="24"/>
          <w:szCs w:val="24"/>
        </w:rPr>
        <w:t>14/102, 14/104 obr. 19</w:t>
      </w:r>
      <w:r w:rsidR="00A223F6" w:rsidRPr="008A4B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 cele budowlane z dnia 29.</w:t>
      </w:r>
      <w:r w:rsidR="00A223F6">
        <w:rPr>
          <w:rFonts w:ascii="Arial" w:hAnsi="Arial" w:cs="Arial"/>
          <w:color w:val="000000"/>
          <w:sz w:val="24"/>
          <w:szCs w:val="24"/>
        </w:rPr>
        <w:t>03</w:t>
      </w:r>
      <w:r>
        <w:rPr>
          <w:rFonts w:ascii="Arial" w:hAnsi="Arial" w:cs="Arial"/>
          <w:color w:val="000000"/>
          <w:sz w:val="24"/>
          <w:szCs w:val="24"/>
        </w:rPr>
        <w:t>.202</w:t>
      </w:r>
      <w:r w:rsidR="00A223F6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  <w:r w:rsidR="00A223F6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B54E37">
        <w:rPr>
          <w:rFonts w:ascii="Arial" w:hAnsi="Arial" w:cs="Arial"/>
          <w:color w:val="000000"/>
          <w:sz w:val="24"/>
          <w:szCs w:val="24"/>
        </w:rPr>
        <w:t xml:space="preserve">kopię ostatecznej </w:t>
      </w:r>
      <w:r w:rsidR="002B6ED0">
        <w:rPr>
          <w:rFonts w:ascii="Arial" w:hAnsi="Arial" w:cs="Arial"/>
          <w:color w:val="000000"/>
          <w:sz w:val="24"/>
          <w:szCs w:val="24"/>
        </w:rPr>
        <w:t>decyzj</w:t>
      </w:r>
      <w:r w:rsidR="00B54E37">
        <w:rPr>
          <w:rFonts w:ascii="Arial" w:hAnsi="Arial" w:cs="Arial"/>
          <w:color w:val="000000"/>
          <w:sz w:val="24"/>
          <w:szCs w:val="24"/>
        </w:rPr>
        <w:t>i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 o</w:t>
      </w:r>
      <w:r w:rsidR="006E296E">
        <w:rPr>
          <w:rFonts w:ascii="Arial" w:hAnsi="Arial" w:cs="Arial"/>
          <w:color w:val="000000"/>
          <w:sz w:val="24"/>
          <w:szCs w:val="24"/>
        </w:rPr>
        <w:t> 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środowiskowych uwarunkowaniach z dnia </w:t>
      </w:r>
      <w:r w:rsidR="00B54E37">
        <w:rPr>
          <w:rFonts w:ascii="Arial" w:hAnsi="Arial" w:cs="Arial"/>
          <w:color w:val="000000"/>
          <w:sz w:val="24"/>
          <w:szCs w:val="24"/>
        </w:rPr>
        <w:t>0</w:t>
      </w:r>
      <w:r w:rsidR="002B6ED0">
        <w:rPr>
          <w:rFonts w:ascii="Arial" w:hAnsi="Arial" w:cs="Arial"/>
          <w:color w:val="000000"/>
          <w:sz w:val="24"/>
          <w:szCs w:val="24"/>
        </w:rPr>
        <w:t>8</w:t>
      </w:r>
      <w:r w:rsidR="00B54E37">
        <w:rPr>
          <w:rFonts w:ascii="Arial" w:hAnsi="Arial" w:cs="Arial"/>
          <w:color w:val="000000"/>
          <w:sz w:val="24"/>
          <w:szCs w:val="24"/>
        </w:rPr>
        <w:t>.</w:t>
      </w:r>
      <w:r w:rsidR="002B6ED0">
        <w:rPr>
          <w:rFonts w:ascii="Arial" w:hAnsi="Arial" w:cs="Arial"/>
          <w:color w:val="000000"/>
          <w:sz w:val="24"/>
          <w:szCs w:val="24"/>
        </w:rPr>
        <w:t>04.2022 r. znak DOP.6220.19.9.2021.2022.KS</w:t>
      </w:r>
      <w:r w:rsidR="00A223F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A14CE5" w14:textId="566C3377" w:rsidR="006C5682" w:rsidRDefault="006C5682" w:rsidP="00BA073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Następnie, w toku prowadzonego postępowania administracyjnego, tutejszy organ dokonał analizy obszaru oddziaływania inwestycji, w myśl art. 3 pkt 20 P</w:t>
      </w:r>
      <w:r w:rsidR="00A223F6">
        <w:rPr>
          <w:rFonts w:ascii="Arial" w:hAnsi="Arial" w:cs="Arial"/>
          <w:color w:val="000000"/>
          <w:sz w:val="24"/>
          <w:szCs w:val="24"/>
        </w:rPr>
        <w:t>. b</w:t>
      </w:r>
      <w:r>
        <w:rPr>
          <w:rFonts w:ascii="Arial" w:hAnsi="Arial" w:cs="Arial"/>
          <w:color w:val="000000"/>
          <w:sz w:val="24"/>
          <w:szCs w:val="24"/>
        </w:rPr>
        <w:t>, w oparciu o</w:t>
      </w:r>
      <w:r w:rsidR="006E296E">
        <w:rPr>
          <w:rFonts w:ascii="Arial" w:hAnsi="Arial" w:cs="Arial"/>
          <w:color w:val="000000"/>
          <w:sz w:val="24"/>
          <w:szCs w:val="24"/>
        </w:rPr>
        <w:t> </w:t>
      </w:r>
      <w:r w:rsidR="00A223F6">
        <w:rPr>
          <w:rFonts w:ascii="Arial" w:hAnsi="Arial" w:cs="Arial"/>
          <w:color w:val="000000"/>
          <w:sz w:val="24"/>
          <w:szCs w:val="24"/>
        </w:rPr>
        <w:t>§12, §13, §19, §60</w:t>
      </w:r>
      <w:r w:rsidR="002B6ED0">
        <w:rPr>
          <w:rFonts w:ascii="Arial" w:hAnsi="Arial" w:cs="Arial"/>
          <w:color w:val="000000"/>
          <w:sz w:val="24"/>
          <w:szCs w:val="24"/>
        </w:rPr>
        <w:t xml:space="preserve"> </w:t>
      </w:r>
      <w:r w:rsidR="00A223F6">
        <w:rPr>
          <w:rFonts w:ascii="Arial" w:hAnsi="Arial" w:cs="Arial"/>
          <w:color w:val="000000"/>
          <w:sz w:val="24"/>
          <w:szCs w:val="24"/>
        </w:rPr>
        <w:t>i §271</w:t>
      </w:r>
      <w:r>
        <w:rPr>
          <w:rFonts w:ascii="Arial" w:hAnsi="Arial" w:cs="Arial"/>
          <w:color w:val="000000"/>
          <w:sz w:val="24"/>
          <w:szCs w:val="24"/>
        </w:rPr>
        <w:t xml:space="preserve"> Rozporządzenia Ministra Infrastruktury z dnia 12 kwietnia 2002 r. w sprawie warunków technicznych, jakim powinny odpowiadać budynki i ich usytuowanie (Dz. U. z 20</w:t>
      </w:r>
      <w:r w:rsidR="00B54E37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r., poz. </w:t>
      </w:r>
      <w:r w:rsidR="00B54E37">
        <w:rPr>
          <w:rFonts w:ascii="Arial" w:hAnsi="Arial" w:cs="Arial"/>
          <w:color w:val="000000"/>
          <w:sz w:val="24"/>
          <w:szCs w:val="24"/>
        </w:rPr>
        <w:t>1225</w:t>
      </w:r>
      <w:r>
        <w:rPr>
          <w:rFonts w:ascii="Arial" w:hAnsi="Arial" w:cs="Arial"/>
          <w:color w:val="000000"/>
          <w:sz w:val="24"/>
          <w:szCs w:val="24"/>
        </w:rPr>
        <w:t xml:space="preserve"> z późn. zm</w:t>
      </w:r>
      <w:r w:rsidR="00290862">
        <w:rPr>
          <w:rFonts w:ascii="Arial" w:hAnsi="Arial" w:cs="Arial"/>
          <w:color w:val="000000"/>
          <w:sz w:val="24"/>
          <w:szCs w:val="24"/>
        </w:rPr>
        <w:t>.</w:t>
      </w:r>
      <w:r w:rsidR="00A223F6">
        <w:rPr>
          <w:rFonts w:ascii="Arial" w:hAnsi="Arial" w:cs="Arial"/>
          <w:color w:val="000000"/>
          <w:sz w:val="24"/>
          <w:szCs w:val="24"/>
        </w:rPr>
        <w:t>; dalej zwanego W.T.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BA073A">
        <w:rPr>
          <w:rFonts w:ascii="Arial" w:hAnsi="Arial" w:cs="Arial"/>
          <w:color w:val="000000"/>
          <w:sz w:val="24"/>
          <w:szCs w:val="24"/>
        </w:rPr>
        <w:t>. Na podstawie tej analizy</w:t>
      </w:r>
      <w:r>
        <w:rPr>
          <w:rFonts w:ascii="Arial" w:hAnsi="Arial" w:cs="Arial"/>
          <w:color w:val="000000"/>
          <w:sz w:val="24"/>
          <w:szCs w:val="24"/>
        </w:rPr>
        <w:t xml:space="preserve"> stwierdzono, że obszar oddziaływania </w:t>
      </w:r>
      <w:r w:rsidR="002B6ED0">
        <w:rPr>
          <w:rFonts w:ascii="Arial" w:hAnsi="Arial" w:cs="Arial"/>
          <w:color w:val="000000"/>
          <w:sz w:val="24"/>
          <w:szCs w:val="24"/>
        </w:rPr>
        <w:t>inwestycji</w:t>
      </w:r>
      <w:r>
        <w:rPr>
          <w:rFonts w:ascii="Arial" w:hAnsi="Arial" w:cs="Arial"/>
          <w:color w:val="000000"/>
          <w:sz w:val="24"/>
          <w:szCs w:val="24"/>
        </w:rPr>
        <w:t xml:space="preserve"> ogranicza się do terenu inwestycji tj. działek </w:t>
      </w:r>
      <w:r w:rsidR="002B6ED0" w:rsidRPr="002B6ED0">
        <w:rPr>
          <w:rFonts w:ascii="Arial" w:hAnsi="Arial" w:cs="Arial"/>
          <w:sz w:val="24"/>
          <w:szCs w:val="24"/>
        </w:rPr>
        <w:t xml:space="preserve">nr ewid. </w:t>
      </w:r>
      <w:r w:rsidR="00B54E37" w:rsidRPr="00B54E37">
        <w:rPr>
          <w:rFonts w:ascii="Arial" w:hAnsi="Arial" w:cs="Arial"/>
          <w:sz w:val="24"/>
          <w:szCs w:val="24"/>
        </w:rPr>
        <w:t>14/102, 14/104 obr. 19</w:t>
      </w:r>
      <w:r w:rsidR="002B6ED0">
        <w:rPr>
          <w:rFonts w:ascii="Arial" w:hAnsi="Arial" w:cs="Arial"/>
          <w:sz w:val="24"/>
          <w:szCs w:val="24"/>
        </w:rPr>
        <w:t xml:space="preserve"> </w:t>
      </w:r>
      <w:r w:rsidR="00BA073A">
        <w:rPr>
          <w:rFonts w:ascii="Arial" w:hAnsi="Arial" w:cs="Arial"/>
          <w:color w:val="000000"/>
          <w:sz w:val="24"/>
          <w:szCs w:val="24"/>
        </w:rPr>
        <w:t>objętych wnioskiem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C0FE514" w14:textId="6E84F5D1" w:rsidR="006C5682" w:rsidRDefault="002B6ED0" w:rsidP="006C5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Mając na uwadze powyższe, pismem </w:t>
      </w:r>
      <w:r w:rsidR="00D26B4A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B54E37">
        <w:rPr>
          <w:rFonts w:ascii="Arial" w:hAnsi="Arial" w:cs="Arial"/>
          <w:color w:val="000000"/>
          <w:sz w:val="24"/>
          <w:szCs w:val="24"/>
        </w:rPr>
        <w:t>12</w:t>
      </w:r>
      <w:r w:rsidR="00D26B4A">
        <w:rPr>
          <w:rFonts w:ascii="Arial" w:hAnsi="Arial" w:cs="Arial"/>
          <w:color w:val="000000"/>
          <w:sz w:val="24"/>
          <w:szCs w:val="24"/>
        </w:rPr>
        <w:t>.</w:t>
      </w:r>
      <w:r w:rsidR="00B54E37">
        <w:rPr>
          <w:rFonts w:ascii="Arial" w:hAnsi="Arial" w:cs="Arial"/>
          <w:color w:val="000000"/>
          <w:sz w:val="24"/>
          <w:szCs w:val="24"/>
        </w:rPr>
        <w:t>12</w:t>
      </w:r>
      <w:r w:rsidR="00D26B4A">
        <w:rPr>
          <w:rFonts w:ascii="Arial" w:hAnsi="Arial" w:cs="Arial"/>
          <w:color w:val="000000"/>
          <w:sz w:val="24"/>
          <w:szCs w:val="24"/>
        </w:rPr>
        <w:t>.2022 r. zawiadomiono strony na podstawie art. 61 §4 K.p.a. o wszczęciu postępowania z informacją, iż mogą zapoznać się z aktami sprawy, składać zastrzeżenia i wnioski</w:t>
      </w:r>
      <w:r w:rsidR="00FF236C">
        <w:rPr>
          <w:rFonts w:ascii="Arial" w:hAnsi="Arial" w:cs="Arial"/>
          <w:color w:val="000000"/>
          <w:sz w:val="24"/>
          <w:szCs w:val="24"/>
        </w:rPr>
        <w:t>.</w:t>
      </w:r>
    </w:p>
    <w:p w14:paraId="78537336" w14:textId="538C0BCC" w:rsidR="00D26B4A" w:rsidRDefault="00D26B4A" w:rsidP="00D26B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toku prowadzonego postępowania żadna </w:t>
      </w:r>
      <w:r w:rsidR="0016230E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stron nie zgłosiła uwag ani zastrzeżeń.</w:t>
      </w:r>
    </w:p>
    <w:p w14:paraId="09CF5F6E" w14:textId="21231E4C" w:rsidR="00FF236C" w:rsidRDefault="006C5682" w:rsidP="00D26B4A">
      <w:pPr>
        <w:tabs>
          <w:tab w:val="left" w:pos="720"/>
        </w:tabs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W kolejności tutejszy organ administracji architektoniczno-budowlanej dokonał weryfikacji przedmiotowego wniosku pod względem materialno-prawnym i w tym zakresie </w:t>
      </w:r>
      <w:r w:rsidR="00D26B4A">
        <w:rPr>
          <w:rFonts w:ascii="Arial" w:hAnsi="Arial" w:cs="Arial"/>
          <w:color w:val="000000"/>
          <w:sz w:val="24"/>
          <w:szCs w:val="24"/>
        </w:rPr>
        <w:t xml:space="preserve">również nie </w:t>
      </w:r>
      <w:r>
        <w:rPr>
          <w:rFonts w:ascii="Arial" w:hAnsi="Arial" w:cs="Arial"/>
          <w:color w:val="000000"/>
          <w:sz w:val="24"/>
          <w:szCs w:val="24"/>
        </w:rPr>
        <w:t>stwierdził brak</w:t>
      </w:r>
      <w:r w:rsidR="00D26B4A">
        <w:rPr>
          <w:rFonts w:ascii="Arial" w:hAnsi="Arial" w:cs="Arial"/>
          <w:color w:val="000000"/>
          <w:sz w:val="24"/>
          <w:szCs w:val="24"/>
        </w:rPr>
        <w:t>ów.</w:t>
      </w:r>
    </w:p>
    <w:p w14:paraId="5B4E08D9" w14:textId="32CD4B80" w:rsidR="00D26B4A" w:rsidRDefault="00D26B4A" w:rsidP="00D26B4A">
      <w:pPr>
        <w:tabs>
          <w:tab w:val="left" w:pos="720"/>
        </w:tabs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Z uwagi na fakt zgromadzenia całego materiału dowodowego przed dokonaniem zawiadomienia o wszczęciu przedmiotowego postępowania, odstąpiono od powiadomienia </w:t>
      </w:r>
      <w:r>
        <w:rPr>
          <w:rFonts w:ascii="Arial" w:hAnsi="Arial" w:cs="Arial"/>
          <w:color w:val="000000"/>
          <w:sz w:val="24"/>
          <w:szCs w:val="24"/>
        </w:rPr>
        <w:lastRenderedPageBreak/>
        <w:t>stron na podstawie art. 10 K.p.a. o zakończeniu kompletowania dokumentów niezbędnych do wydania decyzji o pozwoleniu na budowę</w:t>
      </w:r>
    </w:p>
    <w:p w14:paraId="083CFABA" w14:textId="608FF071" w:rsidR="00290862" w:rsidRDefault="006C5682" w:rsidP="006C5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Mając na uwadze powyższe organ stwierdza co następuje – inwestor wykazuje prawo do dysponowania </w:t>
      </w:r>
      <w:r w:rsidRPr="00BB0226">
        <w:rPr>
          <w:rFonts w:ascii="Arial" w:hAnsi="Arial" w:cs="Arial"/>
          <w:bCs/>
          <w:color w:val="000000"/>
          <w:sz w:val="24"/>
          <w:szCs w:val="24"/>
        </w:rPr>
        <w:t xml:space="preserve">działkami o </w:t>
      </w:r>
      <w:r w:rsidR="00D26B4A" w:rsidRPr="002B6ED0">
        <w:rPr>
          <w:rFonts w:ascii="Arial" w:hAnsi="Arial" w:cs="Arial"/>
          <w:sz w:val="24"/>
          <w:szCs w:val="24"/>
        </w:rPr>
        <w:t xml:space="preserve">nr ewid. </w:t>
      </w:r>
      <w:r w:rsidR="00B54E37" w:rsidRPr="00B54E37">
        <w:rPr>
          <w:rFonts w:ascii="Arial" w:hAnsi="Arial" w:cs="Arial"/>
          <w:sz w:val="24"/>
          <w:szCs w:val="24"/>
        </w:rPr>
        <w:t>14/102, 14/104 obr. 19</w:t>
      </w:r>
      <w:r w:rsidR="00290862" w:rsidRPr="008A4B62">
        <w:rPr>
          <w:rFonts w:ascii="Arial" w:hAnsi="Arial" w:cs="Arial"/>
          <w:color w:val="000000"/>
          <w:sz w:val="24"/>
          <w:szCs w:val="24"/>
        </w:rPr>
        <w:t xml:space="preserve"> przy</w:t>
      </w:r>
      <w:r w:rsidR="00B54E37">
        <w:rPr>
          <w:rFonts w:ascii="Arial" w:hAnsi="Arial" w:cs="Arial"/>
          <w:color w:val="000000"/>
          <w:sz w:val="24"/>
          <w:szCs w:val="24"/>
        </w:rPr>
        <w:t xml:space="preserve"> </w:t>
      </w:r>
      <w:r w:rsidR="00290862" w:rsidRPr="008A4B62">
        <w:rPr>
          <w:rFonts w:ascii="Arial" w:hAnsi="Arial" w:cs="Arial"/>
          <w:color w:val="000000"/>
          <w:sz w:val="24"/>
          <w:szCs w:val="24"/>
        </w:rPr>
        <w:t xml:space="preserve">ul. </w:t>
      </w:r>
      <w:r w:rsidR="00D26B4A">
        <w:rPr>
          <w:rFonts w:ascii="Arial" w:hAnsi="Arial" w:cs="Arial"/>
          <w:color w:val="000000"/>
          <w:sz w:val="24"/>
          <w:szCs w:val="24"/>
        </w:rPr>
        <w:t>Sulejowskiej</w:t>
      </w:r>
      <w:r w:rsidR="00290862" w:rsidRPr="008A4B62">
        <w:rPr>
          <w:rFonts w:ascii="Arial" w:hAnsi="Arial" w:cs="Arial"/>
          <w:color w:val="000000"/>
          <w:sz w:val="24"/>
          <w:szCs w:val="24"/>
        </w:rPr>
        <w:t xml:space="preserve"> w Piotrkowie Trybunalskim</w:t>
      </w:r>
      <w:r>
        <w:rPr>
          <w:rFonts w:ascii="Arial" w:hAnsi="Arial" w:cs="Arial"/>
          <w:color w:val="000000"/>
          <w:sz w:val="24"/>
          <w:szCs w:val="24"/>
        </w:rPr>
        <w:t xml:space="preserve"> na cele budowlane. </w:t>
      </w:r>
    </w:p>
    <w:p w14:paraId="269572BE" w14:textId="6DC2D713" w:rsidR="00337A3D" w:rsidRPr="00050DA6" w:rsidRDefault="006C5682" w:rsidP="00290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Ponadto projekt zagospodarowania działki i projekt architektoniczno-budowlany spełnia wymogi przepisów Rozporządzenia Ministra Rozwoju z dnia 11 września 2020 r. w sprawie szczegółowego zakresu i formy projektu budowlanego (Dz. U. z 202</w:t>
      </w:r>
      <w:r w:rsidR="00B54E37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r. poz. 16</w:t>
      </w:r>
      <w:r w:rsidR="00B54E37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="00290862">
        <w:rPr>
          <w:rFonts w:ascii="Arial" w:hAnsi="Arial" w:cs="Arial"/>
          <w:color w:val="000000"/>
          <w:sz w:val="24"/>
          <w:szCs w:val="24"/>
        </w:rPr>
        <w:t xml:space="preserve"> z późn. zm.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F73651" w:rsidRPr="00C52F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73651" w:rsidRPr="00C52FDE">
        <w:rPr>
          <w:rFonts w:ascii="Arial" w:hAnsi="Arial" w:cs="Arial"/>
          <w:sz w:val="24"/>
          <w:szCs w:val="24"/>
        </w:rPr>
        <w:t xml:space="preserve"> posiada</w:t>
      </w:r>
      <w:r w:rsidR="00F73651">
        <w:rPr>
          <w:rFonts w:ascii="Arial" w:hAnsi="Arial" w:cs="Arial"/>
          <w:sz w:val="24"/>
          <w:szCs w:val="24"/>
        </w:rPr>
        <w:t>ją</w:t>
      </w:r>
      <w:r w:rsidR="00F73651" w:rsidRPr="00C52FDE">
        <w:rPr>
          <w:rFonts w:ascii="Arial" w:hAnsi="Arial" w:cs="Arial"/>
          <w:sz w:val="24"/>
          <w:szCs w:val="24"/>
        </w:rPr>
        <w:t xml:space="preserve"> wymagane przepisami szczególnymi opinie zgody i dokumenty</w:t>
      </w:r>
      <w:r w:rsidR="00D26B4A">
        <w:rPr>
          <w:rFonts w:ascii="Arial" w:hAnsi="Arial" w:cs="Arial"/>
          <w:sz w:val="24"/>
          <w:szCs w:val="24"/>
        </w:rPr>
        <w:t xml:space="preserve">, w tym uzgodnienie Rzeczoznawcy do spraw </w:t>
      </w:r>
      <w:r w:rsidR="00337A3D">
        <w:rPr>
          <w:rFonts w:ascii="Arial" w:hAnsi="Arial" w:cs="Arial"/>
          <w:sz w:val="24"/>
          <w:szCs w:val="24"/>
        </w:rPr>
        <w:t>z</w:t>
      </w:r>
      <w:r w:rsidR="00D26B4A">
        <w:rPr>
          <w:rFonts w:ascii="Arial" w:hAnsi="Arial" w:cs="Arial"/>
          <w:sz w:val="24"/>
          <w:szCs w:val="24"/>
        </w:rPr>
        <w:t xml:space="preserve">abezpieczeń </w:t>
      </w:r>
      <w:r w:rsidR="00337A3D">
        <w:rPr>
          <w:rFonts w:ascii="Arial" w:hAnsi="Arial" w:cs="Arial"/>
          <w:sz w:val="24"/>
          <w:szCs w:val="24"/>
        </w:rPr>
        <w:t>przeciwpożarowych</w:t>
      </w:r>
      <w:r w:rsidR="00D26B4A">
        <w:rPr>
          <w:rFonts w:ascii="Arial" w:hAnsi="Arial" w:cs="Arial"/>
          <w:sz w:val="24"/>
          <w:szCs w:val="24"/>
        </w:rPr>
        <w:t xml:space="preserve"> bez u</w:t>
      </w:r>
      <w:r w:rsidR="00337A3D">
        <w:rPr>
          <w:rFonts w:ascii="Arial" w:hAnsi="Arial" w:cs="Arial"/>
          <w:sz w:val="24"/>
          <w:szCs w:val="24"/>
        </w:rPr>
        <w:t>w</w:t>
      </w:r>
      <w:r w:rsidR="00D26B4A">
        <w:rPr>
          <w:rFonts w:ascii="Arial" w:hAnsi="Arial" w:cs="Arial"/>
          <w:sz w:val="24"/>
          <w:szCs w:val="24"/>
        </w:rPr>
        <w:t xml:space="preserve">ag z dnia </w:t>
      </w:r>
      <w:r w:rsidR="00B54E37">
        <w:rPr>
          <w:rFonts w:ascii="Arial" w:hAnsi="Arial" w:cs="Arial"/>
          <w:sz w:val="24"/>
          <w:szCs w:val="24"/>
        </w:rPr>
        <w:t>2</w:t>
      </w:r>
      <w:r w:rsidR="00D26B4A">
        <w:rPr>
          <w:rFonts w:ascii="Arial" w:hAnsi="Arial" w:cs="Arial"/>
          <w:sz w:val="24"/>
          <w:szCs w:val="24"/>
        </w:rPr>
        <w:t>1.</w:t>
      </w:r>
      <w:r w:rsidR="00B54E37">
        <w:rPr>
          <w:rFonts w:ascii="Arial" w:hAnsi="Arial" w:cs="Arial"/>
          <w:sz w:val="24"/>
          <w:szCs w:val="24"/>
        </w:rPr>
        <w:t>11</w:t>
      </w:r>
      <w:r w:rsidR="00D26B4A">
        <w:rPr>
          <w:rFonts w:ascii="Arial" w:hAnsi="Arial" w:cs="Arial"/>
          <w:sz w:val="24"/>
          <w:szCs w:val="24"/>
        </w:rPr>
        <w:t>.2022</w:t>
      </w:r>
      <w:r w:rsidR="00337A3D">
        <w:rPr>
          <w:rFonts w:ascii="Arial" w:hAnsi="Arial" w:cs="Arial"/>
          <w:sz w:val="24"/>
          <w:szCs w:val="24"/>
        </w:rPr>
        <w:t xml:space="preserve"> r. oraz uzgodnienie Rzeczoznawcy do spraw wymagań higienicznych i</w:t>
      </w:r>
      <w:r w:rsidR="006E296E">
        <w:rPr>
          <w:rFonts w:ascii="Arial" w:hAnsi="Arial" w:cs="Arial"/>
          <w:sz w:val="24"/>
          <w:szCs w:val="24"/>
        </w:rPr>
        <w:t> </w:t>
      </w:r>
      <w:r w:rsidR="00337A3D">
        <w:rPr>
          <w:rFonts w:ascii="Arial" w:hAnsi="Arial" w:cs="Arial"/>
          <w:sz w:val="24"/>
          <w:szCs w:val="24"/>
        </w:rPr>
        <w:t xml:space="preserve">zdrowotnych bez zastrzeżeń z dnia </w:t>
      </w:r>
      <w:r w:rsidR="00B54E37">
        <w:rPr>
          <w:rFonts w:ascii="Arial" w:hAnsi="Arial" w:cs="Arial"/>
          <w:sz w:val="24"/>
          <w:szCs w:val="24"/>
        </w:rPr>
        <w:t>21</w:t>
      </w:r>
      <w:r w:rsidR="00337A3D">
        <w:rPr>
          <w:rFonts w:ascii="Arial" w:hAnsi="Arial" w:cs="Arial"/>
          <w:sz w:val="24"/>
          <w:szCs w:val="24"/>
        </w:rPr>
        <w:t>.</w:t>
      </w:r>
      <w:r w:rsidR="00B54E37">
        <w:rPr>
          <w:rFonts w:ascii="Arial" w:hAnsi="Arial" w:cs="Arial"/>
          <w:sz w:val="24"/>
          <w:szCs w:val="24"/>
        </w:rPr>
        <w:t>11</w:t>
      </w:r>
      <w:r w:rsidR="00337A3D">
        <w:rPr>
          <w:rFonts w:ascii="Arial" w:hAnsi="Arial" w:cs="Arial"/>
          <w:sz w:val="24"/>
          <w:szCs w:val="24"/>
        </w:rPr>
        <w:t>.2022 r.</w:t>
      </w:r>
      <w:r w:rsidR="00F73651">
        <w:rPr>
          <w:rFonts w:ascii="Arial" w:hAnsi="Arial" w:cs="Arial"/>
          <w:sz w:val="24"/>
          <w:szCs w:val="24"/>
        </w:rPr>
        <w:t xml:space="preserve"> </w:t>
      </w:r>
      <w:r w:rsidR="00337A3D">
        <w:rPr>
          <w:rFonts w:ascii="Arial" w:hAnsi="Arial" w:cs="Arial"/>
          <w:sz w:val="24"/>
          <w:szCs w:val="24"/>
        </w:rPr>
        <w:t>Projekty z</w:t>
      </w:r>
      <w:r w:rsidR="00F73651" w:rsidRPr="00CA5A37">
        <w:rPr>
          <w:rFonts w:ascii="Arial" w:hAnsi="Arial" w:cs="Arial"/>
          <w:sz w:val="24"/>
          <w:szCs w:val="24"/>
        </w:rPr>
        <w:t>ostały</w:t>
      </w:r>
      <w:r w:rsidR="00337A3D">
        <w:rPr>
          <w:rFonts w:ascii="Arial" w:hAnsi="Arial" w:cs="Arial"/>
          <w:sz w:val="24"/>
          <w:szCs w:val="24"/>
        </w:rPr>
        <w:t xml:space="preserve"> </w:t>
      </w:r>
      <w:r w:rsidR="00F73651" w:rsidRPr="00CA5A37">
        <w:rPr>
          <w:rFonts w:ascii="Arial" w:hAnsi="Arial" w:cs="Arial"/>
          <w:sz w:val="24"/>
          <w:szCs w:val="24"/>
        </w:rPr>
        <w:t>opracowane przez uprawnion</w:t>
      </w:r>
      <w:r w:rsidR="00F73651">
        <w:rPr>
          <w:rFonts w:ascii="Arial" w:hAnsi="Arial" w:cs="Arial"/>
          <w:sz w:val="24"/>
          <w:szCs w:val="24"/>
        </w:rPr>
        <w:t>e</w:t>
      </w:r>
      <w:r w:rsidR="00F73651" w:rsidRPr="00CA5A37">
        <w:rPr>
          <w:rFonts w:ascii="Arial" w:hAnsi="Arial" w:cs="Arial"/>
          <w:sz w:val="24"/>
          <w:szCs w:val="24"/>
        </w:rPr>
        <w:t xml:space="preserve"> osob</w:t>
      </w:r>
      <w:r w:rsidR="00F73651">
        <w:rPr>
          <w:rFonts w:ascii="Arial" w:hAnsi="Arial" w:cs="Arial"/>
          <w:sz w:val="24"/>
          <w:szCs w:val="24"/>
        </w:rPr>
        <w:t>y</w:t>
      </w:r>
      <w:r w:rsidR="00F73651" w:rsidRPr="00CA5A37">
        <w:rPr>
          <w:rFonts w:ascii="Arial" w:hAnsi="Arial" w:cs="Arial"/>
          <w:sz w:val="24"/>
          <w:szCs w:val="24"/>
        </w:rPr>
        <w:t>, legitymując</w:t>
      </w:r>
      <w:r w:rsidR="00F73651">
        <w:rPr>
          <w:rFonts w:ascii="Arial" w:hAnsi="Arial" w:cs="Arial"/>
          <w:sz w:val="24"/>
          <w:szCs w:val="24"/>
        </w:rPr>
        <w:t>e</w:t>
      </w:r>
      <w:r w:rsidR="00F73651" w:rsidRPr="00CA5A37">
        <w:rPr>
          <w:rFonts w:ascii="Arial" w:hAnsi="Arial" w:cs="Arial"/>
          <w:sz w:val="24"/>
          <w:szCs w:val="24"/>
        </w:rPr>
        <w:t xml:space="preserve"> się aktualnym</w:t>
      </w:r>
      <w:r w:rsidR="00F73651">
        <w:rPr>
          <w:rFonts w:ascii="Arial" w:hAnsi="Arial" w:cs="Arial"/>
          <w:sz w:val="24"/>
          <w:szCs w:val="24"/>
        </w:rPr>
        <w:t>i</w:t>
      </w:r>
      <w:r w:rsidR="00F73651" w:rsidRPr="00CA5A37">
        <w:rPr>
          <w:rFonts w:ascii="Arial" w:hAnsi="Arial" w:cs="Arial"/>
          <w:sz w:val="24"/>
          <w:szCs w:val="24"/>
        </w:rPr>
        <w:t xml:space="preserve"> zaświadczeni</w:t>
      </w:r>
      <w:r w:rsidR="00F73651">
        <w:rPr>
          <w:rFonts w:ascii="Arial" w:hAnsi="Arial" w:cs="Arial"/>
          <w:sz w:val="24"/>
          <w:szCs w:val="24"/>
        </w:rPr>
        <w:t>a</w:t>
      </w:r>
      <w:r w:rsidR="00F73651" w:rsidRPr="00CA5A37">
        <w:rPr>
          <w:rFonts w:ascii="Arial" w:hAnsi="Arial" w:cs="Arial"/>
          <w:sz w:val="24"/>
          <w:szCs w:val="24"/>
        </w:rPr>
        <w:t>m</w:t>
      </w:r>
      <w:r w:rsidR="00F73651">
        <w:rPr>
          <w:rFonts w:ascii="Arial" w:hAnsi="Arial" w:cs="Arial"/>
          <w:sz w:val="24"/>
          <w:szCs w:val="24"/>
        </w:rPr>
        <w:t>i</w:t>
      </w:r>
      <w:r w:rsidR="00F73651" w:rsidRPr="00CA5A37">
        <w:rPr>
          <w:rFonts w:ascii="Arial" w:hAnsi="Arial" w:cs="Arial"/>
          <w:sz w:val="24"/>
          <w:szCs w:val="24"/>
        </w:rPr>
        <w:t xml:space="preserve"> o wpis</w:t>
      </w:r>
      <w:r w:rsidR="00337A3D">
        <w:rPr>
          <w:rFonts w:ascii="Arial" w:hAnsi="Arial" w:cs="Arial"/>
          <w:sz w:val="24"/>
          <w:szCs w:val="24"/>
        </w:rPr>
        <w:t>ach</w:t>
      </w:r>
      <w:r w:rsidR="00F73651" w:rsidRPr="00CA5A37">
        <w:rPr>
          <w:rFonts w:ascii="Arial" w:hAnsi="Arial" w:cs="Arial"/>
          <w:sz w:val="24"/>
          <w:szCs w:val="24"/>
        </w:rPr>
        <w:t xml:space="preserve"> na list</w:t>
      </w:r>
      <w:r w:rsidR="00337A3D">
        <w:rPr>
          <w:rFonts w:ascii="Arial" w:hAnsi="Arial" w:cs="Arial"/>
          <w:sz w:val="24"/>
          <w:szCs w:val="24"/>
        </w:rPr>
        <w:t>y</w:t>
      </w:r>
      <w:r w:rsidR="00F73651" w:rsidRPr="00CA5A37">
        <w:rPr>
          <w:rFonts w:ascii="Arial" w:hAnsi="Arial" w:cs="Arial"/>
          <w:sz w:val="24"/>
          <w:szCs w:val="24"/>
        </w:rPr>
        <w:t xml:space="preserve"> członków izb samorząd</w:t>
      </w:r>
      <w:r w:rsidR="00337A3D">
        <w:rPr>
          <w:rFonts w:ascii="Arial" w:hAnsi="Arial" w:cs="Arial"/>
          <w:sz w:val="24"/>
          <w:szCs w:val="24"/>
        </w:rPr>
        <w:t>ów</w:t>
      </w:r>
      <w:r w:rsidR="00F73651" w:rsidRPr="00CA5A37">
        <w:rPr>
          <w:rFonts w:ascii="Arial" w:hAnsi="Arial" w:cs="Arial"/>
          <w:sz w:val="24"/>
          <w:szCs w:val="24"/>
        </w:rPr>
        <w:t xml:space="preserve"> zawodow</w:t>
      </w:r>
      <w:r w:rsidR="00337A3D">
        <w:rPr>
          <w:rFonts w:ascii="Arial" w:hAnsi="Arial" w:cs="Arial"/>
          <w:sz w:val="24"/>
          <w:szCs w:val="24"/>
        </w:rPr>
        <w:t>ych</w:t>
      </w:r>
      <w:r w:rsidR="00B54E37">
        <w:rPr>
          <w:rFonts w:ascii="Arial" w:hAnsi="Arial" w:cs="Arial"/>
          <w:sz w:val="24"/>
          <w:szCs w:val="24"/>
        </w:rPr>
        <w:t>,</w:t>
      </w:r>
      <w:r w:rsidR="00446A21">
        <w:rPr>
          <w:rFonts w:ascii="Arial" w:hAnsi="Arial" w:cs="Arial"/>
          <w:sz w:val="24"/>
          <w:szCs w:val="24"/>
        </w:rPr>
        <w:t xml:space="preserve"> są zgodne z warunkami ostatecznej decyzji o</w:t>
      </w:r>
      <w:r w:rsidR="00683BD0">
        <w:rPr>
          <w:rFonts w:ascii="Arial" w:hAnsi="Arial" w:cs="Arial"/>
          <w:sz w:val="24"/>
          <w:szCs w:val="24"/>
        </w:rPr>
        <w:t> </w:t>
      </w:r>
      <w:r w:rsidR="00446A21">
        <w:rPr>
          <w:rFonts w:ascii="Arial" w:hAnsi="Arial" w:cs="Arial"/>
          <w:sz w:val="24"/>
          <w:szCs w:val="24"/>
        </w:rPr>
        <w:t>środowiskowych uwarunkowaniach</w:t>
      </w:r>
      <w:r w:rsidR="00050DA6">
        <w:rPr>
          <w:rFonts w:ascii="Arial" w:hAnsi="Arial" w:cs="Arial"/>
          <w:sz w:val="24"/>
          <w:szCs w:val="24"/>
        </w:rPr>
        <w:t xml:space="preserve"> </w:t>
      </w:r>
      <w:r w:rsidR="00050DA6" w:rsidRPr="00050DA6">
        <w:rPr>
          <w:rFonts w:ascii="Arial" w:hAnsi="Arial" w:cs="Arial"/>
          <w:color w:val="000000"/>
          <w:sz w:val="24"/>
          <w:szCs w:val="24"/>
        </w:rPr>
        <w:t>z dnia 8 kwietnia 2022 r. znak DOP.6220.19.9.2021.2022.KS.</w:t>
      </w:r>
      <w:r w:rsidR="00446A21" w:rsidRPr="00050DA6">
        <w:rPr>
          <w:rFonts w:ascii="Arial" w:hAnsi="Arial" w:cs="Arial"/>
          <w:sz w:val="24"/>
          <w:szCs w:val="24"/>
        </w:rPr>
        <w:t xml:space="preserve"> </w:t>
      </w:r>
      <w:r w:rsidR="00F73651" w:rsidRPr="00050DA6">
        <w:rPr>
          <w:rFonts w:ascii="Arial" w:hAnsi="Arial" w:cs="Arial"/>
          <w:sz w:val="24"/>
          <w:szCs w:val="24"/>
        </w:rPr>
        <w:t xml:space="preserve"> </w:t>
      </w:r>
    </w:p>
    <w:p w14:paraId="368C8FCE" w14:textId="3082151F" w:rsidR="006C5682" w:rsidRDefault="00337A3D" w:rsidP="00290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Jednocześnie,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</w:t>
      </w:r>
      <w:r w:rsidR="00F73651">
        <w:rPr>
          <w:rFonts w:ascii="Arial" w:hAnsi="Arial" w:cs="Arial"/>
          <w:color w:val="000000"/>
          <w:sz w:val="24"/>
          <w:szCs w:val="24"/>
        </w:rPr>
        <w:t>inwestycja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jest zgodn</w:t>
      </w:r>
      <w:r w:rsidR="00F73651">
        <w:rPr>
          <w:rFonts w:ascii="Arial" w:hAnsi="Arial" w:cs="Arial"/>
          <w:color w:val="000000"/>
          <w:sz w:val="24"/>
          <w:szCs w:val="24"/>
        </w:rPr>
        <w:t>a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z zapisami miejscowego planu zagospodarowania przestrzennego w rejonie ulic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Sulejowskiej – ,,Meble’’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w Piotrkowie Trybunalskim, przyjętym Uchwałą Nr XX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="006C5682">
        <w:rPr>
          <w:rFonts w:ascii="Arial" w:hAnsi="Arial" w:cs="Arial"/>
          <w:color w:val="000000"/>
          <w:sz w:val="24"/>
          <w:szCs w:val="24"/>
        </w:rPr>
        <w:t>II/</w:t>
      </w:r>
      <w:r w:rsidR="00675EF3">
        <w:rPr>
          <w:rFonts w:ascii="Arial" w:hAnsi="Arial" w:cs="Arial"/>
          <w:color w:val="000000"/>
          <w:sz w:val="24"/>
          <w:szCs w:val="24"/>
        </w:rPr>
        <w:t>421</w:t>
      </w:r>
      <w:r w:rsidR="006C5682">
        <w:rPr>
          <w:rFonts w:ascii="Arial" w:hAnsi="Arial" w:cs="Arial"/>
          <w:color w:val="000000"/>
          <w:sz w:val="24"/>
          <w:szCs w:val="24"/>
        </w:rPr>
        <w:t>/</w:t>
      </w:r>
      <w:r w:rsidR="00675EF3">
        <w:rPr>
          <w:rFonts w:ascii="Arial" w:hAnsi="Arial" w:cs="Arial"/>
          <w:color w:val="000000"/>
          <w:sz w:val="24"/>
          <w:szCs w:val="24"/>
        </w:rPr>
        <w:t>12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Rady Miasta Piotrkowa Trybunalskiego z dnia 2</w:t>
      </w:r>
      <w:r w:rsidR="00675EF3">
        <w:rPr>
          <w:rFonts w:ascii="Arial" w:hAnsi="Arial" w:cs="Arial"/>
          <w:color w:val="000000"/>
          <w:sz w:val="24"/>
          <w:szCs w:val="24"/>
        </w:rPr>
        <w:t>7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</w:t>
      </w:r>
      <w:r w:rsidR="00675EF3">
        <w:rPr>
          <w:rFonts w:ascii="Arial" w:hAnsi="Arial" w:cs="Arial"/>
          <w:color w:val="000000"/>
          <w:sz w:val="24"/>
          <w:szCs w:val="24"/>
        </w:rPr>
        <w:t>czerwca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20</w:t>
      </w:r>
      <w:r w:rsidR="00675EF3">
        <w:rPr>
          <w:rFonts w:ascii="Arial" w:hAnsi="Arial" w:cs="Arial"/>
          <w:color w:val="000000"/>
          <w:sz w:val="24"/>
          <w:szCs w:val="24"/>
        </w:rPr>
        <w:t>12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r. (Dz. Urz. Woj. Łódzkiego z dnia</w:t>
      </w:r>
      <w:r w:rsidR="00675EF3">
        <w:rPr>
          <w:rFonts w:ascii="Arial" w:hAnsi="Arial" w:cs="Arial"/>
          <w:color w:val="000000"/>
          <w:sz w:val="24"/>
          <w:szCs w:val="24"/>
        </w:rPr>
        <w:t xml:space="preserve"> </w:t>
      </w:r>
      <w:r w:rsidR="008A3962">
        <w:rPr>
          <w:rFonts w:ascii="Arial" w:hAnsi="Arial" w:cs="Arial"/>
          <w:color w:val="000000"/>
          <w:sz w:val="24"/>
          <w:szCs w:val="24"/>
        </w:rPr>
        <w:t>8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</w:t>
      </w:r>
      <w:r w:rsidR="008A3962">
        <w:rPr>
          <w:rFonts w:ascii="Arial" w:hAnsi="Arial" w:cs="Arial"/>
          <w:color w:val="000000"/>
          <w:sz w:val="24"/>
          <w:szCs w:val="24"/>
        </w:rPr>
        <w:t>sierpnia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20</w:t>
      </w:r>
      <w:r w:rsidR="008A3962">
        <w:rPr>
          <w:rFonts w:ascii="Arial" w:hAnsi="Arial" w:cs="Arial"/>
          <w:color w:val="000000"/>
          <w:sz w:val="24"/>
          <w:szCs w:val="24"/>
        </w:rPr>
        <w:t>12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8A3962">
        <w:rPr>
          <w:rFonts w:ascii="Arial" w:hAnsi="Arial" w:cs="Arial"/>
          <w:color w:val="000000"/>
          <w:sz w:val="24"/>
          <w:szCs w:val="24"/>
        </w:rPr>
        <w:t>2387</w:t>
      </w:r>
      <w:r w:rsidR="006C5682">
        <w:rPr>
          <w:rFonts w:ascii="Arial" w:hAnsi="Arial" w:cs="Arial"/>
          <w:color w:val="000000"/>
          <w:sz w:val="24"/>
          <w:szCs w:val="24"/>
        </w:rPr>
        <w:t>) ze zmianami (Dz. Urz. Woj. Łódzkiego z</w:t>
      </w:r>
      <w:r w:rsidR="002809C6">
        <w:rPr>
          <w:rFonts w:ascii="Arial" w:hAnsi="Arial" w:cs="Arial"/>
          <w:color w:val="000000"/>
          <w:sz w:val="24"/>
          <w:szCs w:val="24"/>
        </w:rPr>
        <w:t xml:space="preserve"> dnia 24 października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201</w:t>
      </w:r>
      <w:r w:rsidR="002809C6">
        <w:rPr>
          <w:rFonts w:ascii="Arial" w:hAnsi="Arial" w:cs="Arial"/>
          <w:color w:val="000000"/>
          <w:sz w:val="24"/>
          <w:szCs w:val="24"/>
        </w:rPr>
        <w:t>4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2809C6">
        <w:rPr>
          <w:rFonts w:ascii="Arial" w:hAnsi="Arial" w:cs="Arial"/>
          <w:color w:val="000000"/>
          <w:sz w:val="24"/>
          <w:szCs w:val="24"/>
        </w:rPr>
        <w:t>3</w:t>
      </w:r>
      <w:r w:rsidR="00446A21">
        <w:rPr>
          <w:rFonts w:ascii="Arial" w:hAnsi="Arial" w:cs="Arial"/>
          <w:color w:val="000000"/>
          <w:sz w:val="24"/>
          <w:szCs w:val="24"/>
        </w:rPr>
        <w:t>697</w:t>
      </w:r>
      <w:r w:rsidR="006C5682">
        <w:rPr>
          <w:rFonts w:ascii="Arial" w:hAnsi="Arial" w:cs="Arial"/>
          <w:color w:val="000000"/>
          <w:sz w:val="24"/>
          <w:szCs w:val="24"/>
        </w:rPr>
        <w:t xml:space="preserve">).    </w:t>
      </w:r>
    </w:p>
    <w:p w14:paraId="4975B471" w14:textId="0CD2CD55" w:rsidR="006C5682" w:rsidRDefault="006C5682" w:rsidP="006C5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Inwestor spełnia wymogi określone w art. 35 ust. 1 oraz art. 32 ust. 4 P</w:t>
      </w:r>
      <w:r w:rsidR="00050DA6">
        <w:rPr>
          <w:rFonts w:ascii="Arial" w:hAnsi="Arial" w:cs="Arial"/>
          <w:color w:val="000000"/>
          <w:sz w:val="24"/>
          <w:szCs w:val="24"/>
        </w:rPr>
        <w:t>. b.</w:t>
      </w:r>
    </w:p>
    <w:p w14:paraId="43982E63" w14:textId="1C3F4C05" w:rsidR="006C5682" w:rsidRDefault="006C5682" w:rsidP="006C5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Zgodnie z art. 35 ust. 4 ustawy P</w:t>
      </w:r>
      <w:r w:rsidR="00290862">
        <w:rPr>
          <w:rFonts w:ascii="Arial" w:hAnsi="Arial" w:cs="Arial"/>
          <w:color w:val="000000"/>
          <w:sz w:val="24"/>
          <w:szCs w:val="24"/>
        </w:rPr>
        <w:t>rawo budowlane</w:t>
      </w:r>
      <w:r>
        <w:rPr>
          <w:rFonts w:ascii="Arial" w:hAnsi="Arial" w:cs="Arial"/>
          <w:color w:val="000000"/>
          <w:sz w:val="24"/>
          <w:szCs w:val="24"/>
        </w:rPr>
        <w:t xml:space="preserve"> – j</w:t>
      </w:r>
      <w:r>
        <w:rPr>
          <w:rFonts w:ascii="Arial" w:hAnsi="Arial" w:cs="Arial"/>
          <w:color w:val="000000"/>
          <w:sz w:val="24"/>
          <w:szCs w:val="24"/>
          <w:u w:val="single"/>
        </w:rPr>
        <w:t>eżeli spełnione są wymogi określone  w art. 35 ust. 1 oraz art. 32 ust. 4 Prawa budowlanego – właściwy organ nie może odmówić wydania decyzji o pozwoleniu na budowę.</w:t>
      </w:r>
    </w:p>
    <w:p w14:paraId="25D424B7" w14:textId="77777777" w:rsidR="006C5682" w:rsidRPr="00D06F22" w:rsidRDefault="006C5682" w:rsidP="00290862">
      <w:pPr>
        <w:autoSpaceDE w:val="0"/>
        <w:autoSpaceDN w:val="0"/>
        <w:adjustRightInd w:val="0"/>
        <w:spacing w:before="200" w:after="20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06F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Mając na względzie powyższe należało orzec jak w sentencji decyzji. </w:t>
      </w:r>
    </w:p>
    <w:p w14:paraId="3E42B7FD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 decyzji przysługuje odwołanie do Wojewody Łódzkiego za pośrednictwem organu, który wydał niniejszą decyzję, w terminie 14 dni od dnia jej doręczenia.</w:t>
      </w:r>
    </w:p>
    <w:p w14:paraId="69430B18" w14:textId="77777777" w:rsidR="007873AB" w:rsidRDefault="007873AB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345A79A" w14:textId="0FC73B85" w:rsidR="00507E34" w:rsidRDefault="00507E34" w:rsidP="00507E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>ADNOTACJA DOTYCZĄCA OPŁATY SKARBOWEJ:</w:t>
      </w:r>
    </w:p>
    <w:p w14:paraId="723B80A8" w14:textId="39EC7F7D" w:rsidR="00507E34" w:rsidRDefault="0002255A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podlega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 opła</w:t>
      </w:r>
      <w:r>
        <w:rPr>
          <w:rFonts w:ascii="Arial" w:hAnsi="Arial" w:cs="Arial"/>
          <w:color w:val="000000"/>
          <w:sz w:val="20"/>
          <w:szCs w:val="20"/>
        </w:rPr>
        <w:t>cie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 skarbowej na podstawie ustawy z dnia 16 listopada 2006 r. o </w:t>
      </w:r>
      <w:r w:rsidR="00095A9E">
        <w:rPr>
          <w:rFonts w:ascii="Arial" w:hAnsi="Arial" w:cs="Arial"/>
          <w:color w:val="000000"/>
          <w:sz w:val="20"/>
          <w:szCs w:val="20"/>
        </w:rPr>
        <w:t>opłacie skarbowej (Dz. U. z</w:t>
      </w:r>
      <w:r w:rsidR="00683BD0">
        <w:rPr>
          <w:rFonts w:ascii="Arial" w:hAnsi="Arial" w:cs="Arial"/>
          <w:color w:val="000000"/>
          <w:sz w:val="20"/>
          <w:szCs w:val="20"/>
        </w:rPr>
        <w:t> </w:t>
      </w:r>
      <w:r w:rsidR="00095A9E">
        <w:rPr>
          <w:rFonts w:ascii="Arial" w:hAnsi="Arial" w:cs="Arial"/>
          <w:color w:val="000000"/>
          <w:sz w:val="20"/>
          <w:szCs w:val="20"/>
        </w:rPr>
        <w:t>202</w:t>
      </w:r>
      <w:r w:rsidR="00B016A0">
        <w:rPr>
          <w:rFonts w:ascii="Arial" w:hAnsi="Arial" w:cs="Arial"/>
          <w:color w:val="000000"/>
          <w:sz w:val="20"/>
          <w:szCs w:val="20"/>
        </w:rPr>
        <w:t>1</w:t>
      </w:r>
      <w:r w:rsidR="00095A9E">
        <w:rPr>
          <w:rFonts w:ascii="Arial" w:hAnsi="Arial" w:cs="Arial"/>
          <w:color w:val="000000"/>
          <w:sz w:val="20"/>
          <w:szCs w:val="20"/>
        </w:rPr>
        <w:t xml:space="preserve"> r., poz. 1</w:t>
      </w:r>
      <w:r w:rsidR="00B016A0">
        <w:rPr>
          <w:rFonts w:ascii="Arial" w:hAnsi="Arial" w:cs="Arial"/>
          <w:color w:val="000000"/>
          <w:sz w:val="20"/>
          <w:szCs w:val="20"/>
        </w:rPr>
        <w:t>923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 z późn. zm</w:t>
      </w:r>
      <w:r w:rsidR="00E27AE9">
        <w:rPr>
          <w:rFonts w:ascii="Arial" w:hAnsi="Arial" w:cs="Arial"/>
          <w:color w:val="000000"/>
          <w:sz w:val="20"/>
          <w:szCs w:val="20"/>
        </w:rPr>
        <w:t>.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)   </w:t>
      </w:r>
    </w:p>
    <w:p w14:paraId="12ED3659" w14:textId="77777777" w:rsidR="00FD5B7F" w:rsidRDefault="00FD5B7F" w:rsidP="009A255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i/>
          <w:iCs/>
          <w:color w:val="000000"/>
          <w:sz w:val="16"/>
          <w:szCs w:val="18"/>
        </w:rPr>
      </w:pPr>
    </w:p>
    <w:p w14:paraId="6284E3A2" w14:textId="77777777" w:rsidR="0002255A" w:rsidRPr="00FC6DC5" w:rsidRDefault="0002255A" w:rsidP="0002255A">
      <w:pPr>
        <w:spacing w:after="0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6DC5">
        <w:rPr>
          <w:rFonts w:ascii="Arial" w:hAnsi="Arial" w:cs="Arial"/>
          <w:b/>
          <w:color w:val="FF0000"/>
          <w:sz w:val="18"/>
          <w:szCs w:val="18"/>
        </w:rPr>
        <w:t>ARCHITEKT MIASTA</w:t>
      </w:r>
    </w:p>
    <w:p w14:paraId="1F1D9991" w14:textId="77777777" w:rsidR="0002255A" w:rsidRPr="00FC6DC5" w:rsidRDefault="0002255A" w:rsidP="0002255A">
      <w:pPr>
        <w:spacing w:after="0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6DC5">
        <w:rPr>
          <w:rFonts w:ascii="Arial" w:hAnsi="Arial" w:cs="Arial"/>
          <w:b/>
          <w:color w:val="FF0000"/>
          <w:sz w:val="18"/>
          <w:szCs w:val="18"/>
        </w:rPr>
        <w:t>Kierownik Referatu Architektury i Budownictwa</w:t>
      </w:r>
    </w:p>
    <w:p w14:paraId="4D990FBD" w14:textId="77777777" w:rsidR="0002255A" w:rsidRPr="00FC6DC5" w:rsidRDefault="0002255A" w:rsidP="0002255A">
      <w:pPr>
        <w:spacing w:after="0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6DC5">
        <w:rPr>
          <w:rFonts w:ascii="Arial" w:hAnsi="Arial" w:cs="Arial"/>
          <w:b/>
          <w:color w:val="FF0000"/>
          <w:sz w:val="18"/>
          <w:szCs w:val="18"/>
        </w:rPr>
        <w:t>działający z upoważnienia Prezydenta Miasta</w:t>
      </w:r>
    </w:p>
    <w:p w14:paraId="03FDAB1E" w14:textId="77777777" w:rsidR="0002255A" w:rsidRPr="00FC6DC5" w:rsidRDefault="0002255A" w:rsidP="0002255A">
      <w:pPr>
        <w:spacing w:after="0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6DC5">
        <w:rPr>
          <w:rFonts w:ascii="Arial" w:hAnsi="Arial" w:cs="Arial"/>
          <w:b/>
          <w:color w:val="FF0000"/>
          <w:sz w:val="18"/>
          <w:szCs w:val="18"/>
        </w:rPr>
        <w:t>pełniącego funkcję Starosty Miasta</w:t>
      </w:r>
    </w:p>
    <w:p w14:paraId="359A4F21" w14:textId="77777777" w:rsidR="0002255A" w:rsidRPr="00FC6DC5" w:rsidRDefault="0002255A" w:rsidP="0002255A">
      <w:pPr>
        <w:spacing w:after="0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FC6DC5">
        <w:rPr>
          <w:rFonts w:ascii="Arial" w:hAnsi="Arial" w:cs="Arial"/>
          <w:b/>
          <w:noProof/>
          <w:color w:val="FF0000"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783809F3" wp14:editId="18E29482">
            <wp:simplePos x="0" y="0"/>
            <wp:positionH relativeFrom="margin">
              <wp:posOffset>138430</wp:posOffset>
            </wp:positionH>
            <wp:positionV relativeFrom="paragraph">
              <wp:posOffset>8255</wp:posOffset>
            </wp:positionV>
            <wp:extent cx="1190625" cy="971550"/>
            <wp:effectExtent l="0" t="0" r="0" b="0"/>
            <wp:wrapNone/>
            <wp:docPr id="3" name="Obraz 1" descr="Pieczą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czątka.jpg"/>
                    <pic:cNvPicPr/>
                  </pic:nvPicPr>
                  <pic:blipFill>
                    <a:blip r:embed="rId8" cstate="print">
                      <a:lum contrast="3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C6DC5">
        <w:rPr>
          <w:rFonts w:ascii="Arial" w:hAnsi="Arial" w:cs="Arial"/>
          <w:b/>
          <w:color w:val="FF0000"/>
          <w:sz w:val="18"/>
          <w:szCs w:val="18"/>
        </w:rPr>
        <w:t>Piotrkowa Trybunalskiego</w:t>
      </w:r>
    </w:p>
    <w:p w14:paraId="7BDA656C" w14:textId="77777777" w:rsidR="0002255A" w:rsidRPr="00FC6DC5" w:rsidRDefault="0002255A" w:rsidP="0002255A">
      <w:pPr>
        <w:spacing w:after="0" w:line="240" w:lineRule="auto"/>
        <w:ind w:left="4247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0471E888" w14:textId="77777777" w:rsidR="0002255A" w:rsidRPr="00FC6DC5" w:rsidRDefault="0002255A" w:rsidP="0002255A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FC6DC5">
        <w:rPr>
          <w:rFonts w:ascii="Arial" w:hAnsi="Arial" w:cs="Arial"/>
          <w:b/>
          <w:i/>
          <w:color w:val="FF0000"/>
          <w:sz w:val="18"/>
          <w:szCs w:val="18"/>
        </w:rPr>
        <w:t>Janusz Korczak-Ziołkowski</w:t>
      </w:r>
    </w:p>
    <w:p w14:paraId="20F26C78" w14:textId="77777777" w:rsidR="0002255A" w:rsidRPr="00B26A33" w:rsidRDefault="0002255A" w:rsidP="0002255A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26A33">
        <w:rPr>
          <w:rFonts w:ascii="Arial" w:hAnsi="Arial" w:cs="Arial"/>
          <w:i/>
          <w:iCs/>
          <w:color w:val="000000"/>
          <w:sz w:val="18"/>
          <w:szCs w:val="20"/>
        </w:rPr>
        <w:t>...................................................................</w:t>
      </w:r>
    </w:p>
    <w:p w14:paraId="0F3800E0" w14:textId="77777777" w:rsidR="0002255A" w:rsidRPr="00B26A33" w:rsidRDefault="0002255A" w:rsidP="0002255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hAnsi="Arial" w:cs="Arial"/>
          <w:color w:val="000000"/>
          <w:sz w:val="18"/>
          <w:szCs w:val="20"/>
        </w:rPr>
      </w:pPr>
      <w:r w:rsidRPr="00B26A33">
        <w:rPr>
          <w:rFonts w:ascii="Arial" w:hAnsi="Arial" w:cs="Arial"/>
          <w:color w:val="000000"/>
          <w:sz w:val="18"/>
          <w:szCs w:val="20"/>
        </w:rPr>
        <w:t>(pieczęć imienna i podpis osoby upoważnionej do</w:t>
      </w:r>
    </w:p>
    <w:p w14:paraId="72865D93" w14:textId="77777777" w:rsidR="0002255A" w:rsidRPr="00B26A33" w:rsidRDefault="0002255A" w:rsidP="0002255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hAnsi="Arial" w:cs="Arial"/>
          <w:color w:val="000000"/>
          <w:sz w:val="18"/>
          <w:szCs w:val="20"/>
        </w:rPr>
      </w:pPr>
      <w:r w:rsidRPr="00B26A33">
        <w:rPr>
          <w:rFonts w:ascii="Arial" w:hAnsi="Arial" w:cs="Arial"/>
          <w:color w:val="000000"/>
          <w:sz w:val="18"/>
          <w:szCs w:val="20"/>
        </w:rPr>
        <w:t>wydania decyzji)</w:t>
      </w:r>
    </w:p>
    <w:p w14:paraId="27C0C631" w14:textId="77777777" w:rsidR="0002255A" w:rsidRPr="00B26A33" w:rsidRDefault="0002255A" w:rsidP="00022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B26A33">
        <w:rPr>
          <w:rFonts w:ascii="Arial" w:hAnsi="Arial" w:cs="Arial"/>
          <w:color w:val="000000"/>
          <w:sz w:val="18"/>
          <w:szCs w:val="20"/>
        </w:rPr>
        <w:t xml:space="preserve">   </w:t>
      </w:r>
      <w:r>
        <w:rPr>
          <w:rFonts w:ascii="Arial" w:hAnsi="Arial" w:cs="Arial"/>
          <w:color w:val="000000"/>
          <w:sz w:val="18"/>
          <w:szCs w:val="20"/>
        </w:rPr>
        <w:t xml:space="preserve">     </w:t>
      </w:r>
      <w:r w:rsidRPr="00B26A33">
        <w:rPr>
          <w:rFonts w:ascii="Arial" w:hAnsi="Arial" w:cs="Arial"/>
          <w:color w:val="000000"/>
          <w:sz w:val="18"/>
          <w:szCs w:val="20"/>
        </w:rPr>
        <w:t>.............................</w:t>
      </w:r>
    </w:p>
    <w:p w14:paraId="29800DF5" w14:textId="77777777" w:rsidR="0002255A" w:rsidRPr="00B26A33" w:rsidRDefault="0002255A" w:rsidP="00022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6"/>
        </w:rPr>
      </w:pPr>
      <w:r w:rsidRPr="00B26A33">
        <w:rPr>
          <w:rFonts w:ascii="Arial" w:hAnsi="Arial" w:cs="Arial"/>
          <w:color w:val="000000"/>
          <w:sz w:val="18"/>
          <w:szCs w:val="20"/>
        </w:rPr>
        <w:t xml:space="preserve">  </w:t>
      </w:r>
      <w:r>
        <w:rPr>
          <w:rFonts w:ascii="Arial" w:hAnsi="Arial" w:cs="Arial"/>
          <w:color w:val="000000"/>
          <w:sz w:val="18"/>
          <w:szCs w:val="20"/>
        </w:rPr>
        <w:t xml:space="preserve">     </w:t>
      </w:r>
      <w:r w:rsidRPr="00B26A33">
        <w:rPr>
          <w:rFonts w:ascii="Arial" w:hAnsi="Arial" w:cs="Arial"/>
          <w:color w:val="000000"/>
          <w:sz w:val="18"/>
          <w:szCs w:val="20"/>
        </w:rPr>
        <w:t xml:space="preserve">  (pieczęć okrągła) </w:t>
      </w:r>
      <w:r w:rsidRPr="00B26A33">
        <w:rPr>
          <w:rFonts w:ascii="Times New Roman" w:hAnsi="Times New Roman" w:cs="Times New Roman"/>
          <w:color w:val="000000"/>
          <w:sz w:val="14"/>
          <w:szCs w:val="16"/>
        </w:rPr>
        <w:t xml:space="preserve">        </w:t>
      </w:r>
    </w:p>
    <w:p w14:paraId="293BDA72" w14:textId="40E3A332" w:rsidR="0002255A" w:rsidRPr="00683BD0" w:rsidRDefault="0002255A" w:rsidP="0068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</w:t>
      </w:r>
    </w:p>
    <w:p w14:paraId="1A2062EB" w14:textId="77777777" w:rsidR="00507E34" w:rsidRDefault="00507E34" w:rsidP="00E27AE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Otrzymują (strony postępowania):</w:t>
      </w:r>
    </w:p>
    <w:p w14:paraId="6F4A38A4" w14:textId="0DE733E6" w:rsidR="00050DA6" w:rsidRDefault="00050DA6" w:rsidP="00050D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54E3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B54E37">
        <w:rPr>
          <w:rFonts w:ascii="Arial" w:hAnsi="Arial" w:cs="Arial"/>
          <w:sz w:val="24"/>
          <w:szCs w:val="24"/>
        </w:rPr>
        <w:t>Elżbieta Kaczyńska</w:t>
      </w:r>
      <w:r>
        <w:rPr>
          <w:rFonts w:ascii="Arial" w:hAnsi="Arial" w:cs="Arial"/>
          <w:sz w:val="24"/>
          <w:szCs w:val="24"/>
        </w:rPr>
        <w:t xml:space="preserve"> – </w:t>
      </w:r>
      <w:r w:rsidRPr="00420303">
        <w:rPr>
          <w:rFonts w:ascii="Arial" w:hAnsi="Arial" w:cs="Arial"/>
          <w:i/>
          <w:iCs/>
          <w:sz w:val="24"/>
          <w:szCs w:val="24"/>
        </w:rPr>
        <w:t>pełnomocnik inwestora</w:t>
      </w:r>
      <w:r w:rsidRPr="00D8458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D6BEDE2" w14:textId="77777777" w:rsidR="00050DA6" w:rsidRPr="00097044" w:rsidRDefault="00050DA6" w:rsidP="00050D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Referat Gospodarki Nieruchomościami </w:t>
      </w:r>
      <w:r w:rsidRPr="00097044">
        <w:rPr>
          <w:rFonts w:ascii="Arial" w:hAnsi="Arial" w:cs="Arial"/>
          <w:i/>
          <w:iCs/>
          <w:sz w:val="24"/>
          <w:szCs w:val="24"/>
        </w:rPr>
        <w:t xml:space="preserve">– działający w imieniu </w:t>
      </w:r>
      <w:r>
        <w:rPr>
          <w:rFonts w:ascii="Arial" w:hAnsi="Arial" w:cs="Arial"/>
          <w:i/>
          <w:iCs/>
          <w:sz w:val="24"/>
          <w:szCs w:val="24"/>
        </w:rPr>
        <w:t>Skarbu Państwa</w:t>
      </w:r>
    </w:p>
    <w:p w14:paraId="4695D774" w14:textId="77777777" w:rsidR="00290862" w:rsidRPr="00050DA6" w:rsidRDefault="00290862" w:rsidP="00E27AE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6B5F0E5D" w14:textId="77777777" w:rsidR="006E255A" w:rsidRDefault="006E255A" w:rsidP="00E27AE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A679D8" w14:textId="6ECDE1DF" w:rsidR="00BF2CFE" w:rsidRDefault="00507E34" w:rsidP="00E27AE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Do wiadomości:</w:t>
      </w:r>
    </w:p>
    <w:p w14:paraId="649D3420" w14:textId="66D2F084" w:rsidR="00BF2CFE" w:rsidRPr="00BF2CFE" w:rsidRDefault="00507E34" w:rsidP="00507E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F2CFE">
        <w:rPr>
          <w:rFonts w:ascii="Arial" w:hAnsi="Arial" w:cs="Arial"/>
          <w:color w:val="000000"/>
          <w:sz w:val="24"/>
          <w:szCs w:val="24"/>
        </w:rPr>
        <w:t>Powiatowy Inspektorat Nadzoru Budowlanego</w:t>
      </w:r>
      <w:r w:rsidR="00BF2CFE">
        <w:rPr>
          <w:rFonts w:ascii="Arial" w:hAnsi="Arial" w:cs="Arial"/>
          <w:color w:val="000000"/>
          <w:sz w:val="24"/>
          <w:szCs w:val="24"/>
        </w:rPr>
        <w:br/>
      </w:r>
      <w:r w:rsidR="00BF2CFE" w:rsidRPr="00BF2CFE">
        <w:rPr>
          <w:rFonts w:ascii="Arial" w:hAnsi="Arial" w:cs="Arial"/>
          <w:sz w:val="24"/>
          <w:szCs w:val="24"/>
        </w:rPr>
        <w:t>ul. Krakowskie Przedmieście 73, 97-300 Piotrków Tryb</w:t>
      </w:r>
      <w:r w:rsidR="00B016A0">
        <w:rPr>
          <w:rFonts w:ascii="Arial" w:hAnsi="Arial" w:cs="Arial"/>
          <w:sz w:val="24"/>
          <w:szCs w:val="24"/>
        </w:rPr>
        <w:t>.</w:t>
      </w:r>
      <w:r w:rsidR="00BF2CFE" w:rsidRPr="00BF2CFE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DE59599" w14:textId="01B5846D" w:rsidR="00BF2CFE" w:rsidRPr="00BF2CFE" w:rsidRDefault="00507E34" w:rsidP="00507E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F2CFE">
        <w:rPr>
          <w:rFonts w:ascii="Arial" w:hAnsi="Arial" w:cs="Arial"/>
          <w:color w:val="000000"/>
          <w:sz w:val="24"/>
          <w:szCs w:val="24"/>
        </w:rPr>
        <w:t xml:space="preserve">Pracownia Planowania Przestrzennego </w:t>
      </w:r>
      <w:r w:rsidR="00BF2CFE">
        <w:rPr>
          <w:rFonts w:ascii="Arial" w:hAnsi="Arial" w:cs="Arial"/>
          <w:color w:val="000000"/>
          <w:sz w:val="24"/>
          <w:szCs w:val="24"/>
        </w:rPr>
        <w:br/>
      </w:r>
      <w:r w:rsidRPr="00BF2CFE">
        <w:rPr>
          <w:rFonts w:ascii="Arial" w:hAnsi="Arial" w:cs="Arial"/>
          <w:color w:val="000000"/>
          <w:sz w:val="24"/>
          <w:szCs w:val="24"/>
        </w:rPr>
        <w:t>ul. Farnej 8</w:t>
      </w:r>
      <w:r w:rsidR="00BF2CFE">
        <w:rPr>
          <w:rFonts w:ascii="Arial" w:hAnsi="Arial" w:cs="Arial"/>
          <w:color w:val="000000"/>
          <w:sz w:val="24"/>
          <w:szCs w:val="24"/>
        </w:rPr>
        <w:t>, 97-300 Piotrków Tryb.</w:t>
      </w:r>
    </w:p>
    <w:p w14:paraId="530270A6" w14:textId="273D1B18" w:rsidR="009A3173" w:rsidRPr="00683BD0" w:rsidRDefault="00507E34" w:rsidP="00683B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F2CFE">
        <w:rPr>
          <w:rFonts w:ascii="Arial" w:hAnsi="Arial" w:cs="Arial"/>
          <w:color w:val="000000"/>
          <w:sz w:val="24"/>
          <w:szCs w:val="24"/>
        </w:rPr>
        <w:t xml:space="preserve">a/a  </w:t>
      </w:r>
    </w:p>
    <w:p w14:paraId="5B65C698" w14:textId="77777777" w:rsidR="006E255A" w:rsidRDefault="006E255A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7339380" w14:textId="38B6E46C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Pouczenie:</w:t>
      </w:r>
    </w:p>
    <w:p w14:paraId="60AE5CE8" w14:textId="6E3A0D6A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Inwestor jest obowiązany zawiadomić o zamierzonym terminie rozpoczęcia robót budowlanych właściwy organ nadzoru budowlanego oraz projektanta spr</w:t>
      </w:r>
      <w:r w:rsidR="00366087">
        <w:rPr>
          <w:rFonts w:ascii="Arial" w:hAnsi="Arial" w:cs="Arial"/>
          <w:color w:val="000000"/>
          <w:sz w:val="20"/>
          <w:szCs w:val="20"/>
        </w:rPr>
        <w:t>awującego nadzór nad zgodnością</w:t>
      </w:r>
      <w:r>
        <w:rPr>
          <w:rFonts w:ascii="Arial" w:hAnsi="Arial" w:cs="Arial"/>
          <w:color w:val="000000"/>
          <w:sz w:val="20"/>
          <w:szCs w:val="20"/>
        </w:rPr>
        <w:t xml:space="preserve"> realizacji budowy z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projektem, dołączając na piśmie:</w:t>
      </w:r>
    </w:p>
    <w:p w14:paraId="1C2F0E18" w14:textId="562EE002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oświadczenie kierownika budowy (robót) stwierdzające sporządzenie planu bezpieczeństwa i ochrony zdrowia oraz przyjęcie obowiązku kierowania budową (robotami budowlanymi), a także zaświadczenie, o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art. 12 ust. 7 ustawy z dnia 7 lipca 1994 r. – Prawo budowlane;</w:t>
      </w:r>
    </w:p>
    <w:p w14:paraId="543C7214" w14:textId="485C5E9D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w przypadku ustanowienia nadzoru inwestorskiego – oświadczenie inspektora nadzoru inwestorskiego stwierdzające przyjęcie obowiązku pełnienia nadzoru inwestorskiego nad danymi robotami budowlanymi, a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także zaświadczenie, o którym mowa w art. 12 ust. 7 ustawy z dnia 7 lipca 1994 r. – Prawo budowlane;</w:t>
      </w:r>
    </w:p>
    <w:p w14:paraId="2DF14E6C" w14:textId="04A1CDBF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informację zawierającą dane zamieszczone w ogłoszeniu, o którym mowa w art. 42 ust. 2 pkt 2 ustawy z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dnia 7 lipca 1994 r. – Prawo budowlane (zob. art. 41 ust. 4 ustawy z dnia 7 lipca 1994 r. – Prawo budowlane).</w:t>
      </w:r>
    </w:p>
    <w:p w14:paraId="1D5A40F4" w14:textId="15E0ABD7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Do użytkowania obiektu budowlanego, na którego budowę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budowlane). Przed przystąpieniem do 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wiaty, a także budynków kolejowych: nastawnie, podstacje trakcyjne, lokomotywownie, wagonownie, strażnice przejazdowe i myjnie taboru kolejowego), XX, XXII (z wyjątkiem placów składowych, postojowych i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parkingów), XXIV (z wyjątkiem stawów rybnych), XXVII (z wyjątkiem jazów, wałów przeciwpowodziowych, opasek i ostróg brzegowych oraz rowów melioracyjnych), XXVIII-XXX (zob. art. 55 ust. 1 pkt 1 ustawy z dnia 7 lipca 1994 r. – Prawo budowlane).</w:t>
      </w:r>
    </w:p>
    <w:p w14:paraId="2A7AA191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Inwestor może przystąpić do użytkowania obiektu budowlanego przed wykonaniem wszystkich robót budowlanych pod warunkiem uzyskania decyzji o pozwoleniu na użytkowanie wydanej przez właściwy organ nadzoru budowlanego (zob. art. 55 ust. 1 pkt 3 ustawy z dnia 7 lipca 1994 r. – Prawo budowlane).</w:t>
      </w:r>
    </w:p>
    <w:p w14:paraId="3D94F1BF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Inwestor zamiast dokonania zawiadomienia o zakończeniu budowy może wystąpić z wnioskiem o wydanie decyzji o pozwoleniu na użytkowanie (zob. art. 55 ust. 2 ustawy z dnia 7 lipca 1994 r. – Prawo budowlane).</w:t>
      </w:r>
    </w:p>
    <w:p w14:paraId="160AFD76" w14:textId="48EFC5CA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Przed wydaniem decyzji w sprawie pozwolenia na użytkowanie obiektu budowlanego właściwy organ nadzoru budowlanego przeprowadzi obowiązkową kontrolę budowy zgodnie z art. 59a ustawy z dnia 7 lipca 1994 r. – Prawo budowlane (zob. art. 59 ust. 1 ustawy z dnia 7 lipca 1994 r. – Prawo budowlane). Wniosek o</w:t>
      </w:r>
      <w:r w:rsidR="002D2F5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udzielenie pozwolenia na użytkowanie stanowi wezwanie właściwego organu do przeprowadzenia obowiązkowej kontroli budowy (zob. art. 57 ust. 6 ustawy z dnia 7 lipca 1994 r. – Prawo budowlane).</w:t>
      </w:r>
    </w:p>
    <w:p w14:paraId="3EAA5FE0" w14:textId="77777777" w:rsidR="00507E34" w:rsidRDefault="00507E34" w:rsidP="0050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 (zob. art. 127a § 1 i 2 ustawy z dnia 14 lipca 1960 r. – Kodeks postępowania administracyjnego). Oznacza to, że po złożeniu i doręczeniu organowi w/w oświadczenia, strona nie może wnieść odwołania ani skargi na decyzję do Sądu Administracyjnego.</w:t>
      </w:r>
    </w:p>
    <w:p w14:paraId="392F0303" w14:textId="34F64572" w:rsidR="003E2755" w:rsidRPr="002451C8" w:rsidRDefault="00507E34" w:rsidP="00787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Podjęcie decyzji o rozpoczęciu budowy na podstawie ostatecznej decyzji o pozwoleniu na budowę przy określonych warunkach zaopatrzenia w media i dostępu do drogi publicznej należy do inwestora. </w:t>
      </w:r>
      <w:r>
        <w:rPr>
          <w:rFonts w:ascii="Arial" w:hAnsi="Arial" w:cs="Arial"/>
          <w:color w:val="000000"/>
          <w:sz w:val="20"/>
          <w:szCs w:val="20"/>
        </w:rPr>
        <w:br/>
      </w:r>
      <w:r w:rsidR="007873AB">
        <w:rPr>
          <w:rFonts w:ascii="Arial" w:hAnsi="Arial" w:cs="Arial"/>
          <w:color w:val="000000"/>
          <w:sz w:val="16"/>
          <w:szCs w:val="16"/>
        </w:rPr>
        <w:t>MG</w:t>
      </w:r>
    </w:p>
    <w:sectPr w:rsidR="003E2755" w:rsidRPr="002451C8" w:rsidSect="002601A8">
      <w:footerReference w:type="even" r:id="rId9"/>
      <w:footerReference w:type="default" r:id="rId10"/>
      <w:pgSz w:w="12240" w:h="15840"/>
      <w:pgMar w:top="1134" w:right="1134" w:bottom="1134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F98A2" w14:textId="77777777" w:rsidR="00A13E16" w:rsidRDefault="00A13E16" w:rsidP="00DE5F3A">
      <w:pPr>
        <w:spacing w:after="0" w:line="240" w:lineRule="auto"/>
      </w:pPr>
      <w:r>
        <w:separator/>
      </w:r>
    </w:p>
  </w:endnote>
  <w:endnote w:type="continuationSeparator" w:id="0">
    <w:p w14:paraId="0A50A2CD" w14:textId="77777777" w:rsidR="00A13E16" w:rsidRDefault="00A13E16" w:rsidP="00DE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591736"/>
      <w:docPartObj>
        <w:docPartGallery w:val="Page Numbers (Bottom of Page)"/>
        <w:docPartUnique/>
      </w:docPartObj>
    </w:sdtPr>
    <w:sdtEndPr/>
    <w:sdtContent>
      <w:p w14:paraId="6820379E" w14:textId="7D23F6F1" w:rsidR="002601A8" w:rsidRDefault="002601A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B4D">
          <w:rPr>
            <w:noProof/>
          </w:rPr>
          <w:t>4</w:t>
        </w:r>
        <w:r>
          <w:fldChar w:fldCharType="end"/>
        </w:r>
      </w:p>
    </w:sdtContent>
  </w:sdt>
  <w:p w14:paraId="7EEAE133" w14:textId="77777777" w:rsidR="002601A8" w:rsidRDefault="002601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3469"/>
      <w:docPartObj>
        <w:docPartGallery w:val="Page Numbers (Bottom of Page)"/>
        <w:docPartUnique/>
      </w:docPartObj>
    </w:sdtPr>
    <w:sdtEndPr/>
    <w:sdtContent>
      <w:p w14:paraId="6BF2FF3D" w14:textId="77777777" w:rsidR="00A13E16" w:rsidRDefault="0048177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B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36B813" w14:textId="77777777" w:rsidR="00A13E16" w:rsidRDefault="00A13E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34BE0" w14:textId="77777777" w:rsidR="00A13E16" w:rsidRDefault="00A13E16" w:rsidP="00DE5F3A">
      <w:pPr>
        <w:spacing w:after="0" w:line="240" w:lineRule="auto"/>
      </w:pPr>
      <w:r>
        <w:separator/>
      </w:r>
    </w:p>
  </w:footnote>
  <w:footnote w:type="continuationSeparator" w:id="0">
    <w:p w14:paraId="7B9BF1D6" w14:textId="77777777" w:rsidR="00A13E16" w:rsidRDefault="00A13E16" w:rsidP="00DE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3C6F"/>
    <w:multiLevelType w:val="hybridMultilevel"/>
    <w:tmpl w:val="6080A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125A"/>
    <w:multiLevelType w:val="hybridMultilevel"/>
    <w:tmpl w:val="DF265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8EB"/>
    <w:multiLevelType w:val="hybridMultilevel"/>
    <w:tmpl w:val="6046E012"/>
    <w:lvl w:ilvl="0" w:tplc="6C3836E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685C06"/>
    <w:multiLevelType w:val="multilevel"/>
    <w:tmpl w:val="F4DAF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2" w:hanging="1800"/>
      </w:pPr>
      <w:rPr>
        <w:rFonts w:hint="default"/>
      </w:rPr>
    </w:lvl>
  </w:abstractNum>
  <w:abstractNum w:abstractNumId="4" w15:restartNumberingAfterBreak="0">
    <w:nsid w:val="2D9F717C"/>
    <w:multiLevelType w:val="hybridMultilevel"/>
    <w:tmpl w:val="0D1C39BE"/>
    <w:lvl w:ilvl="0" w:tplc="A2948B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687C"/>
    <w:multiLevelType w:val="multilevel"/>
    <w:tmpl w:val="45CE45E4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6" w15:restartNumberingAfterBreak="0">
    <w:nsid w:val="48F76B2D"/>
    <w:multiLevelType w:val="hybridMultilevel"/>
    <w:tmpl w:val="B880A9E2"/>
    <w:lvl w:ilvl="0" w:tplc="D80E0A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00D95"/>
    <w:multiLevelType w:val="hybridMultilevel"/>
    <w:tmpl w:val="AFB2ACEC"/>
    <w:lvl w:ilvl="0" w:tplc="6C3836E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A471FFB"/>
    <w:multiLevelType w:val="hybridMultilevel"/>
    <w:tmpl w:val="1C9A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C69B8"/>
    <w:multiLevelType w:val="hybridMultilevel"/>
    <w:tmpl w:val="04C6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618A"/>
    <w:multiLevelType w:val="hybridMultilevel"/>
    <w:tmpl w:val="F29A9D20"/>
    <w:lvl w:ilvl="0" w:tplc="3FFE3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71E20"/>
    <w:multiLevelType w:val="hybridMultilevel"/>
    <w:tmpl w:val="D79C114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3"/>
    <w:rsid w:val="000101BB"/>
    <w:rsid w:val="0002255A"/>
    <w:rsid w:val="0004397F"/>
    <w:rsid w:val="00050DA6"/>
    <w:rsid w:val="00052405"/>
    <w:rsid w:val="000742D1"/>
    <w:rsid w:val="00075FA0"/>
    <w:rsid w:val="00080AC2"/>
    <w:rsid w:val="00095A9E"/>
    <w:rsid w:val="000A05DA"/>
    <w:rsid w:val="000C039A"/>
    <w:rsid w:val="000D6DA2"/>
    <w:rsid w:val="000E773E"/>
    <w:rsid w:val="000F11B9"/>
    <w:rsid w:val="001004DD"/>
    <w:rsid w:val="00116FC1"/>
    <w:rsid w:val="0012204F"/>
    <w:rsid w:val="00155BDB"/>
    <w:rsid w:val="00161AEB"/>
    <w:rsid w:val="0016230E"/>
    <w:rsid w:val="00173944"/>
    <w:rsid w:val="0017678D"/>
    <w:rsid w:val="00176D32"/>
    <w:rsid w:val="00181D85"/>
    <w:rsid w:val="001B2BC0"/>
    <w:rsid w:val="001B33CD"/>
    <w:rsid w:val="001C03F2"/>
    <w:rsid w:val="001F4E59"/>
    <w:rsid w:val="00202EB8"/>
    <w:rsid w:val="00231AAE"/>
    <w:rsid w:val="002413C0"/>
    <w:rsid w:val="002451C8"/>
    <w:rsid w:val="00250236"/>
    <w:rsid w:val="002601A8"/>
    <w:rsid w:val="0026117D"/>
    <w:rsid w:val="002809C6"/>
    <w:rsid w:val="00290862"/>
    <w:rsid w:val="002A213C"/>
    <w:rsid w:val="002A6103"/>
    <w:rsid w:val="002B6ED0"/>
    <w:rsid w:val="002B7270"/>
    <w:rsid w:val="002C09C2"/>
    <w:rsid w:val="002D2F5F"/>
    <w:rsid w:val="00300888"/>
    <w:rsid w:val="00302844"/>
    <w:rsid w:val="00304563"/>
    <w:rsid w:val="003140BF"/>
    <w:rsid w:val="00314D95"/>
    <w:rsid w:val="0032042E"/>
    <w:rsid w:val="00323F14"/>
    <w:rsid w:val="00325CC5"/>
    <w:rsid w:val="00337A3D"/>
    <w:rsid w:val="00341312"/>
    <w:rsid w:val="003443A5"/>
    <w:rsid w:val="0035261E"/>
    <w:rsid w:val="00366087"/>
    <w:rsid w:val="003708CE"/>
    <w:rsid w:val="00371BDC"/>
    <w:rsid w:val="00397D1E"/>
    <w:rsid w:val="003A640E"/>
    <w:rsid w:val="003B2D2B"/>
    <w:rsid w:val="003E2755"/>
    <w:rsid w:val="003E2BE7"/>
    <w:rsid w:val="003E4E69"/>
    <w:rsid w:val="003F41AF"/>
    <w:rsid w:val="003F61B2"/>
    <w:rsid w:val="00414188"/>
    <w:rsid w:val="0042269D"/>
    <w:rsid w:val="00435E2D"/>
    <w:rsid w:val="0043700E"/>
    <w:rsid w:val="004376DF"/>
    <w:rsid w:val="004437E7"/>
    <w:rsid w:val="00446A21"/>
    <w:rsid w:val="00446B4D"/>
    <w:rsid w:val="00447306"/>
    <w:rsid w:val="0045274C"/>
    <w:rsid w:val="00473D47"/>
    <w:rsid w:val="00481772"/>
    <w:rsid w:val="00487DDC"/>
    <w:rsid w:val="00490CA1"/>
    <w:rsid w:val="004A1BAD"/>
    <w:rsid w:val="004B033B"/>
    <w:rsid w:val="004C4F8C"/>
    <w:rsid w:val="004D075E"/>
    <w:rsid w:val="004E0BB9"/>
    <w:rsid w:val="00507E34"/>
    <w:rsid w:val="00536374"/>
    <w:rsid w:val="0054494C"/>
    <w:rsid w:val="00567BE8"/>
    <w:rsid w:val="00585ED2"/>
    <w:rsid w:val="005919E1"/>
    <w:rsid w:val="005F5987"/>
    <w:rsid w:val="00612061"/>
    <w:rsid w:val="00625084"/>
    <w:rsid w:val="00626D31"/>
    <w:rsid w:val="00630A40"/>
    <w:rsid w:val="006506DC"/>
    <w:rsid w:val="00651A16"/>
    <w:rsid w:val="006612EF"/>
    <w:rsid w:val="00661C5A"/>
    <w:rsid w:val="006642A5"/>
    <w:rsid w:val="00664C3C"/>
    <w:rsid w:val="00665159"/>
    <w:rsid w:val="00665C4F"/>
    <w:rsid w:val="00675EF3"/>
    <w:rsid w:val="00680BCD"/>
    <w:rsid w:val="00682DB6"/>
    <w:rsid w:val="00683BD0"/>
    <w:rsid w:val="006A641F"/>
    <w:rsid w:val="006C4DDA"/>
    <w:rsid w:val="006C5682"/>
    <w:rsid w:val="006D1E47"/>
    <w:rsid w:val="006E255A"/>
    <w:rsid w:val="006E296E"/>
    <w:rsid w:val="006F6499"/>
    <w:rsid w:val="00725674"/>
    <w:rsid w:val="00740865"/>
    <w:rsid w:val="00742D1D"/>
    <w:rsid w:val="00742E3B"/>
    <w:rsid w:val="007710D1"/>
    <w:rsid w:val="00774C4C"/>
    <w:rsid w:val="007873AB"/>
    <w:rsid w:val="00787B45"/>
    <w:rsid w:val="007A3FED"/>
    <w:rsid w:val="007B648D"/>
    <w:rsid w:val="007B77C2"/>
    <w:rsid w:val="007C3B79"/>
    <w:rsid w:val="007E3F10"/>
    <w:rsid w:val="007E5E1E"/>
    <w:rsid w:val="007E7D1C"/>
    <w:rsid w:val="00810D4F"/>
    <w:rsid w:val="00811F5A"/>
    <w:rsid w:val="0082322C"/>
    <w:rsid w:val="00830160"/>
    <w:rsid w:val="00856A96"/>
    <w:rsid w:val="00871295"/>
    <w:rsid w:val="0087528E"/>
    <w:rsid w:val="00876DBD"/>
    <w:rsid w:val="008800F0"/>
    <w:rsid w:val="00895E4F"/>
    <w:rsid w:val="008A00BA"/>
    <w:rsid w:val="008A2684"/>
    <w:rsid w:val="008A2917"/>
    <w:rsid w:val="008A30ED"/>
    <w:rsid w:val="008A354D"/>
    <w:rsid w:val="008A3962"/>
    <w:rsid w:val="008A4B62"/>
    <w:rsid w:val="008C01F3"/>
    <w:rsid w:val="008C278F"/>
    <w:rsid w:val="008D1239"/>
    <w:rsid w:val="008D1AF7"/>
    <w:rsid w:val="008F09F7"/>
    <w:rsid w:val="00910942"/>
    <w:rsid w:val="0091723E"/>
    <w:rsid w:val="00931949"/>
    <w:rsid w:val="00946000"/>
    <w:rsid w:val="00950ED4"/>
    <w:rsid w:val="00955754"/>
    <w:rsid w:val="009A2554"/>
    <w:rsid w:val="009A3173"/>
    <w:rsid w:val="009A61E3"/>
    <w:rsid w:val="009B4613"/>
    <w:rsid w:val="009C33BB"/>
    <w:rsid w:val="009C5E69"/>
    <w:rsid w:val="009C7603"/>
    <w:rsid w:val="009D16AF"/>
    <w:rsid w:val="009E5C15"/>
    <w:rsid w:val="009F6920"/>
    <w:rsid w:val="00A01E7D"/>
    <w:rsid w:val="00A029E6"/>
    <w:rsid w:val="00A13E16"/>
    <w:rsid w:val="00A1627B"/>
    <w:rsid w:val="00A223F6"/>
    <w:rsid w:val="00A475A5"/>
    <w:rsid w:val="00A5006C"/>
    <w:rsid w:val="00A74E0A"/>
    <w:rsid w:val="00A822DD"/>
    <w:rsid w:val="00A826A4"/>
    <w:rsid w:val="00A9345F"/>
    <w:rsid w:val="00AA219C"/>
    <w:rsid w:val="00AA5CE2"/>
    <w:rsid w:val="00AC5288"/>
    <w:rsid w:val="00AE2994"/>
    <w:rsid w:val="00B016A0"/>
    <w:rsid w:val="00B0189E"/>
    <w:rsid w:val="00B25F6F"/>
    <w:rsid w:val="00B47C53"/>
    <w:rsid w:val="00B54E37"/>
    <w:rsid w:val="00B633DF"/>
    <w:rsid w:val="00B63412"/>
    <w:rsid w:val="00B73244"/>
    <w:rsid w:val="00B75F67"/>
    <w:rsid w:val="00B85DFA"/>
    <w:rsid w:val="00BA073A"/>
    <w:rsid w:val="00BC4520"/>
    <w:rsid w:val="00BD7E72"/>
    <w:rsid w:val="00BF2CFE"/>
    <w:rsid w:val="00BF752B"/>
    <w:rsid w:val="00C25920"/>
    <w:rsid w:val="00C314A1"/>
    <w:rsid w:val="00C31DA9"/>
    <w:rsid w:val="00C478DE"/>
    <w:rsid w:val="00C57E5C"/>
    <w:rsid w:val="00C65004"/>
    <w:rsid w:val="00C73A06"/>
    <w:rsid w:val="00CC229C"/>
    <w:rsid w:val="00CF6295"/>
    <w:rsid w:val="00CF7FB2"/>
    <w:rsid w:val="00D135EE"/>
    <w:rsid w:val="00D21D7B"/>
    <w:rsid w:val="00D26B4A"/>
    <w:rsid w:val="00D33A1C"/>
    <w:rsid w:val="00D56405"/>
    <w:rsid w:val="00D61B1E"/>
    <w:rsid w:val="00D7364C"/>
    <w:rsid w:val="00D8211C"/>
    <w:rsid w:val="00D93737"/>
    <w:rsid w:val="00D94DD2"/>
    <w:rsid w:val="00DA3FAD"/>
    <w:rsid w:val="00DD2249"/>
    <w:rsid w:val="00DE45C8"/>
    <w:rsid w:val="00DE5F3A"/>
    <w:rsid w:val="00DF068E"/>
    <w:rsid w:val="00DF190A"/>
    <w:rsid w:val="00E05254"/>
    <w:rsid w:val="00E0663C"/>
    <w:rsid w:val="00E1735D"/>
    <w:rsid w:val="00E27AE9"/>
    <w:rsid w:val="00E353A8"/>
    <w:rsid w:val="00E41B37"/>
    <w:rsid w:val="00E41E61"/>
    <w:rsid w:val="00E6606E"/>
    <w:rsid w:val="00EA7A73"/>
    <w:rsid w:val="00EC2597"/>
    <w:rsid w:val="00EC4953"/>
    <w:rsid w:val="00EC6A0C"/>
    <w:rsid w:val="00F23CCD"/>
    <w:rsid w:val="00F23F35"/>
    <w:rsid w:val="00F317EF"/>
    <w:rsid w:val="00F348A3"/>
    <w:rsid w:val="00F35546"/>
    <w:rsid w:val="00F446C1"/>
    <w:rsid w:val="00F5402A"/>
    <w:rsid w:val="00F5744F"/>
    <w:rsid w:val="00F73651"/>
    <w:rsid w:val="00F8765C"/>
    <w:rsid w:val="00F90429"/>
    <w:rsid w:val="00F920C9"/>
    <w:rsid w:val="00FB08F3"/>
    <w:rsid w:val="00FB71BA"/>
    <w:rsid w:val="00FD5B7F"/>
    <w:rsid w:val="00FE4909"/>
    <w:rsid w:val="00FF236C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2D8E"/>
  <w15:docId w15:val="{29C114BD-A509-4656-89A5-71E2E18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C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F3A"/>
  </w:style>
  <w:style w:type="paragraph" w:styleId="Stopka">
    <w:name w:val="footer"/>
    <w:basedOn w:val="Normalny"/>
    <w:link w:val="StopkaZnak"/>
    <w:uiPriority w:val="99"/>
    <w:unhideWhenUsed/>
    <w:rsid w:val="00DE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CBCF-C984-4DFF-96C2-C4D823A2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2769</Words>
  <Characters>16614</Characters>
  <Application>Microsoft Office Word</Application>
  <DocSecurity>4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Bodecka Izabela</dc:creator>
  <cp:keywords/>
  <dc:description/>
  <cp:lastModifiedBy>Budkowska Paulina</cp:lastModifiedBy>
  <cp:revision>2</cp:revision>
  <cp:lastPrinted>2020-03-31T09:32:00Z</cp:lastPrinted>
  <dcterms:created xsi:type="dcterms:W3CDTF">2022-12-30T09:53:00Z</dcterms:created>
  <dcterms:modified xsi:type="dcterms:W3CDTF">2022-12-30T09:53:00Z</dcterms:modified>
</cp:coreProperties>
</file>