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6F" w:rsidRPr="00B0285B" w:rsidRDefault="001C6A6F" w:rsidP="001C6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285B">
        <w:rPr>
          <w:rFonts w:ascii="Arial" w:hAnsi="Arial" w:cs="Arial"/>
          <w:b/>
          <w:sz w:val="24"/>
          <w:szCs w:val="24"/>
        </w:rPr>
        <w:t>PLAN  KONTROLI  BIURA  KONTROLI  NA  2023 ROK</w:t>
      </w:r>
    </w:p>
    <w:p w:rsidR="001C6A6F" w:rsidRPr="00B0285B" w:rsidRDefault="001C6A6F" w:rsidP="001C6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85B" w:rsidRDefault="00B0285B" w:rsidP="001C6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A6F" w:rsidRPr="00B0285B" w:rsidRDefault="001C6A6F" w:rsidP="001C6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85B">
        <w:rPr>
          <w:rFonts w:ascii="Arial" w:hAnsi="Arial" w:cs="Arial"/>
          <w:sz w:val="24"/>
          <w:szCs w:val="24"/>
        </w:rPr>
        <w:t>PKW.0632.1.2022</w:t>
      </w:r>
    </w:p>
    <w:p w:rsidR="00B0285B" w:rsidRPr="00B0285B" w:rsidRDefault="00B0285B" w:rsidP="001C6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85B" w:rsidRPr="00B0285B" w:rsidRDefault="00B0285B" w:rsidP="001C6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A6F" w:rsidRPr="00B0285B" w:rsidRDefault="001C6A6F" w:rsidP="001C6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1" w:type="dxa"/>
        <w:tblInd w:w="-289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6946"/>
      </w:tblGrid>
      <w:tr w:rsidR="001C6A6F" w:rsidRPr="00B0285B" w:rsidTr="003B673D">
        <w:trPr>
          <w:trHeight w:val="447"/>
        </w:trPr>
        <w:tc>
          <w:tcPr>
            <w:tcW w:w="851" w:type="dxa"/>
            <w:vAlign w:val="center"/>
          </w:tcPr>
          <w:p w:rsidR="001C6A6F" w:rsidRPr="00B0285B" w:rsidRDefault="001C6A6F" w:rsidP="003B67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85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vAlign w:val="center"/>
          </w:tcPr>
          <w:p w:rsidR="001C6A6F" w:rsidRPr="00B0285B" w:rsidRDefault="001C6A6F" w:rsidP="003B673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85B">
              <w:rPr>
                <w:rFonts w:ascii="Arial" w:hAnsi="Arial" w:cs="Arial"/>
                <w:b/>
                <w:sz w:val="24"/>
                <w:szCs w:val="24"/>
              </w:rPr>
              <w:t>PODMIOT KONTROLOWANY</w:t>
            </w:r>
          </w:p>
        </w:tc>
        <w:tc>
          <w:tcPr>
            <w:tcW w:w="6946" w:type="dxa"/>
            <w:vAlign w:val="center"/>
          </w:tcPr>
          <w:p w:rsidR="001C6A6F" w:rsidRPr="00B0285B" w:rsidRDefault="001C6A6F" w:rsidP="003B67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85B">
              <w:rPr>
                <w:rFonts w:ascii="Arial" w:hAnsi="Arial" w:cs="Arial"/>
                <w:b/>
                <w:sz w:val="24"/>
                <w:szCs w:val="24"/>
              </w:rPr>
              <w:t>ZAKRES KONTROLI</w:t>
            </w:r>
          </w:p>
        </w:tc>
      </w:tr>
      <w:tr w:rsidR="001C6A6F" w:rsidRPr="00B0285B" w:rsidTr="003B673D">
        <w:trPr>
          <w:trHeight w:val="904"/>
        </w:trPr>
        <w:tc>
          <w:tcPr>
            <w:tcW w:w="14601" w:type="dxa"/>
            <w:gridSpan w:val="3"/>
            <w:vAlign w:val="center"/>
          </w:tcPr>
          <w:p w:rsidR="001C6A6F" w:rsidRPr="00B0285B" w:rsidRDefault="001C6A6F" w:rsidP="003B67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85B">
              <w:rPr>
                <w:rFonts w:ascii="Arial" w:hAnsi="Arial" w:cs="Arial"/>
                <w:sz w:val="24"/>
                <w:szCs w:val="24"/>
              </w:rPr>
              <w:t xml:space="preserve">JEDNOSTKI ORGANIZACYJNE MIASTA </w:t>
            </w:r>
          </w:p>
        </w:tc>
      </w:tr>
      <w:tr w:rsidR="00BF0E5F" w:rsidRPr="00B0285B" w:rsidTr="009C7FEB">
        <w:trPr>
          <w:trHeight w:val="1794"/>
        </w:trPr>
        <w:tc>
          <w:tcPr>
            <w:tcW w:w="851" w:type="dxa"/>
            <w:tcMar>
              <w:left w:w="28" w:type="dxa"/>
            </w:tcMar>
            <w:vAlign w:val="center"/>
          </w:tcPr>
          <w:p w:rsidR="00BF0E5F" w:rsidRPr="00823145" w:rsidRDefault="00BF0E5F" w:rsidP="003B67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145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BF0E5F" w:rsidRPr="00823145" w:rsidRDefault="00BF0E5F" w:rsidP="003B67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F0E5F" w:rsidRPr="00823145" w:rsidRDefault="00BF0E5F" w:rsidP="003B673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23145">
              <w:rPr>
                <w:rFonts w:ascii="Arial" w:hAnsi="Arial" w:cs="Arial"/>
                <w:b/>
                <w:sz w:val="24"/>
                <w:szCs w:val="24"/>
              </w:rPr>
              <w:t>Ośrodek Sportu i Rekreacji</w:t>
            </w:r>
          </w:p>
          <w:p w:rsidR="00BF0E5F" w:rsidRPr="00823145" w:rsidRDefault="00A40603" w:rsidP="003B673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Al. 3 – go Maja 6B</w:t>
            </w:r>
            <w:r w:rsidR="00BF0E5F" w:rsidRPr="00823145">
              <w:rPr>
                <w:rFonts w:ascii="Arial" w:hAnsi="Arial" w:cs="Arial"/>
                <w:sz w:val="24"/>
                <w:szCs w:val="24"/>
              </w:rPr>
              <w:t>, 97-300 Piotrków Trybunalski</w:t>
            </w:r>
          </w:p>
          <w:p w:rsidR="00BF0E5F" w:rsidRPr="00823145" w:rsidRDefault="00BF0E5F" w:rsidP="003B673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E5F" w:rsidRPr="00823145" w:rsidRDefault="00BF0E5F" w:rsidP="003B673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F0E5F" w:rsidRPr="00823145" w:rsidRDefault="00BF0E5F" w:rsidP="003B67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145">
              <w:rPr>
                <w:rFonts w:ascii="Arial" w:hAnsi="Arial" w:cs="Arial"/>
                <w:sz w:val="24"/>
                <w:szCs w:val="24"/>
              </w:rPr>
              <w:t>Przestrzeganie zasad rozliczania podatku od towarów i usług, określonych w zarządzeniu Prezydenta Miasta Piotrkowa Trybunalskiego w sprawie zasad centralizacji rozliczeń podatku od towarów i usług obowiązujących w Mieście Piotrków Trybunalski przez jednostkę w 2022</w:t>
            </w:r>
            <w:r w:rsidR="006B1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145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BF0E5F" w:rsidRPr="00B0285B" w:rsidTr="00F41D98">
        <w:trPr>
          <w:trHeight w:val="830"/>
        </w:trPr>
        <w:tc>
          <w:tcPr>
            <w:tcW w:w="851" w:type="dxa"/>
            <w:tcMar>
              <w:left w:w="28" w:type="dxa"/>
            </w:tcMar>
            <w:vAlign w:val="center"/>
          </w:tcPr>
          <w:p w:rsidR="00BF0E5F" w:rsidRPr="00823145" w:rsidRDefault="00BF0E5F" w:rsidP="003B67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145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BF0E5F" w:rsidRPr="00823145" w:rsidRDefault="00BF0E5F" w:rsidP="003B67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F41D98" w:rsidRDefault="00F41D98" w:rsidP="00F41D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D98" w:rsidRPr="00F41D98" w:rsidRDefault="00F41D98" w:rsidP="00F41D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41D98">
              <w:rPr>
                <w:rFonts w:ascii="Arial" w:hAnsi="Arial" w:cs="Arial"/>
                <w:b/>
                <w:sz w:val="24"/>
                <w:szCs w:val="24"/>
              </w:rPr>
              <w:t xml:space="preserve">Straż Miejska </w:t>
            </w:r>
          </w:p>
          <w:p w:rsidR="00BF0E5F" w:rsidRPr="00F41D98" w:rsidRDefault="00F41D98" w:rsidP="00F41D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1D98">
              <w:rPr>
                <w:rFonts w:ascii="Arial" w:hAnsi="Arial" w:cs="Arial"/>
                <w:sz w:val="24"/>
                <w:szCs w:val="24"/>
              </w:rPr>
              <w:t>ul. Słowackiego 19, 97-300 Piotrków Trybunalski</w:t>
            </w:r>
          </w:p>
          <w:p w:rsidR="00F41D98" w:rsidRPr="00823145" w:rsidRDefault="00F41D98" w:rsidP="003B67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52950" w:rsidRDefault="00952950" w:rsidP="00F41D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1D98" w:rsidRDefault="00FB2C90" w:rsidP="00F41D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</w:t>
            </w:r>
            <w:r w:rsidR="00F41D98">
              <w:rPr>
                <w:rFonts w:ascii="Arial" w:hAnsi="Arial" w:cs="Arial"/>
                <w:sz w:val="24"/>
                <w:szCs w:val="24"/>
              </w:rPr>
              <w:t xml:space="preserve">kompleksowa </w:t>
            </w:r>
            <w:r w:rsidR="007B4058">
              <w:rPr>
                <w:rFonts w:ascii="Arial" w:hAnsi="Arial" w:cs="Arial"/>
                <w:sz w:val="24"/>
                <w:szCs w:val="24"/>
              </w:rPr>
              <w:t>gospod</w:t>
            </w:r>
            <w:r w:rsidR="00CA37EA">
              <w:rPr>
                <w:rFonts w:ascii="Arial" w:hAnsi="Arial" w:cs="Arial"/>
                <w:sz w:val="24"/>
                <w:szCs w:val="24"/>
              </w:rPr>
              <w:t xml:space="preserve">arki finansowej jednostki </w:t>
            </w:r>
            <w:r w:rsidR="00CA37EA">
              <w:rPr>
                <w:rFonts w:ascii="Arial" w:hAnsi="Arial" w:cs="Arial"/>
                <w:sz w:val="24"/>
                <w:szCs w:val="24"/>
              </w:rPr>
              <w:br/>
              <w:t>w 2</w:t>
            </w:r>
            <w:r>
              <w:rPr>
                <w:rFonts w:ascii="Arial" w:hAnsi="Arial" w:cs="Arial"/>
                <w:sz w:val="24"/>
                <w:szCs w:val="24"/>
              </w:rPr>
              <w:t>022</w:t>
            </w:r>
            <w:r w:rsidR="00CA37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FB2C90" w:rsidRDefault="00FB2C90" w:rsidP="00F41D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2C90" w:rsidRPr="00823145" w:rsidRDefault="00FB2C90" w:rsidP="00F41D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1D98" w:rsidRPr="00823145" w:rsidRDefault="00F41D98" w:rsidP="00B028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D98" w:rsidRPr="00B0285B" w:rsidTr="00F41D98">
        <w:trPr>
          <w:trHeight w:val="541"/>
        </w:trPr>
        <w:tc>
          <w:tcPr>
            <w:tcW w:w="14601" w:type="dxa"/>
            <w:gridSpan w:val="3"/>
            <w:tcMar>
              <w:left w:w="28" w:type="dxa"/>
            </w:tcMar>
            <w:vAlign w:val="center"/>
          </w:tcPr>
          <w:p w:rsidR="00F41D98" w:rsidRDefault="00F41D98" w:rsidP="00F41D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KOMÓRKI ORGANIZACYJNE URZĘDU MIASTA</w:t>
            </w:r>
          </w:p>
        </w:tc>
      </w:tr>
      <w:tr w:rsidR="00643866" w:rsidRPr="00B0285B" w:rsidTr="00D72F1C">
        <w:trPr>
          <w:trHeight w:val="1108"/>
        </w:trPr>
        <w:tc>
          <w:tcPr>
            <w:tcW w:w="851" w:type="dxa"/>
            <w:tcMar>
              <w:left w:w="28" w:type="dxa"/>
            </w:tcMar>
            <w:vAlign w:val="center"/>
          </w:tcPr>
          <w:p w:rsidR="00643866" w:rsidRPr="00823145" w:rsidRDefault="00643866" w:rsidP="00643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center"/>
          </w:tcPr>
          <w:p w:rsidR="00F41D98" w:rsidRDefault="00F41D98" w:rsidP="00087CF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Referat Informatyki</w:t>
            </w:r>
          </w:p>
          <w:p w:rsidR="00643866" w:rsidRPr="00F41D98" w:rsidRDefault="00F41D98" w:rsidP="00087CF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Pasaż K. Rudowskiego 10, 97-300 Piotrków Trybunalski</w:t>
            </w:r>
          </w:p>
          <w:p w:rsidR="00F41D98" w:rsidRDefault="00F41D98" w:rsidP="00087CF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41D98" w:rsidRDefault="00F41D98" w:rsidP="00F41D9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41D98" w:rsidRDefault="00F41D98" w:rsidP="007B4058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udzielania w 2022 r. zamówień publicznych i ich realizacja (stosowanie przepisów ustawy Pzp i przepisów wewnętrznych w zakresie zamówień publicznych).</w:t>
            </w:r>
          </w:p>
          <w:p w:rsidR="00F41D98" w:rsidRPr="00823145" w:rsidRDefault="00F41D98" w:rsidP="00087CF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5F" w:rsidRPr="00823145" w:rsidTr="003B673D">
        <w:trPr>
          <w:trHeight w:val="298"/>
        </w:trPr>
        <w:tc>
          <w:tcPr>
            <w:tcW w:w="14601" w:type="dxa"/>
            <w:gridSpan w:val="3"/>
            <w:tcMar>
              <w:left w:w="28" w:type="dxa"/>
            </w:tcMar>
            <w:vAlign w:val="center"/>
          </w:tcPr>
          <w:p w:rsidR="00BF0E5F" w:rsidRPr="00823145" w:rsidRDefault="00BF0E5F" w:rsidP="00B0285B">
            <w:pPr>
              <w:spacing w:after="0"/>
              <w:jc w:val="center"/>
              <w:rPr>
                <w:rFonts w:ascii="Arial" w:hAnsi="Arial" w:cs="Arial"/>
                <w:color w:val="FF0000"/>
                <w:spacing w:val="20"/>
                <w:sz w:val="24"/>
                <w:szCs w:val="24"/>
              </w:rPr>
            </w:pPr>
            <w:r w:rsidRPr="00823145">
              <w:rPr>
                <w:rFonts w:ascii="Arial" w:hAnsi="Arial" w:cs="Arial"/>
                <w:spacing w:val="20"/>
                <w:sz w:val="24"/>
                <w:szCs w:val="24"/>
              </w:rPr>
              <w:t>PODMIOTY SPOZA SEKTORA FINANSÓW PUBLICZNYCH DOTOWANE PRZEZ MIASTO</w:t>
            </w:r>
          </w:p>
        </w:tc>
      </w:tr>
      <w:tr w:rsidR="00B0285B" w:rsidRPr="00823145" w:rsidTr="00B0285B">
        <w:trPr>
          <w:trHeight w:val="298"/>
        </w:trPr>
        <w:tc>
          <w:tcPr>
            <w:tcW w:w="851" w:type="dxa"/>
            <w:tcMar>
              <w:left w:w="28" w:type="dxa"/>
            </w:tcMar>
            <w:vAlign w:val="center"/>
          </w:tcPr>
          <w:p w:rsidR="00B0285B" w:rsidRPr="00823145" w:rsidRDefault="00B0285B" w:rsidP="00B0285B">
            <w:pPr>
              <w:spacing w:after="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23145">
              <w:rPr>
                <w:rFonts w:ascii="Arial" w:hAnsi="Arial" w:cs="Arial"/>
                <w:spacing w:val="20"/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center"/>
          </w:tcPr>
          <w:p w:rsidR="00B0285B" w:rsidRPr="00823145" w:rsidRDefault="00B0285B" w:rsidP="00B02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23145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Prywatna Szkoła Podstawowa</w:t>
            </w:r>
            <w:r w:rsidR="00823145">
              <w:rPr>
                <w:rStyle w:val="Odwoanieprzypisudolnego"/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footnoteReference w:id="1"/>
            </w:r>
          </w:p>
          <w:p w:rsidR="00B0285B" w:rsidRPr="00823145" w:rsidRDefault="00B0285B" w:rsidP="00B02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2314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im. Rafała Orlewskiego</w:t>
            </w:r>
          </w:p>
          <w:p w:rsidR="00B0285B" w:rsidRPr="00823145" w:rsidRDefault="00B0285B" w:rsidP="00B02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2314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ul. Dmowskiego 38d; 97-300 Piotrków Trybunalski</w:t>
            </w:r>
          </w:p>
          <w:p w:rsidR="00B0285B" w:rsidRPr="00823145" w:rsidRDefault="00B0285B" w:rsidP="00B02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2314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Organ prowadzący: Magdalena Jakubiak </w:t>
            </w:r>
          </w:p>
          <w:p w:rsidR="00B0285B" w:rsidRPr="00823145" w:rsidRDefault="00B0285B" w:rsidP="003B673D">
            <w:pPr>
              <w:spacing w:after="0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0285B" w:rsidRPr="005D6324" w:rsidRDefault="00B0285B" w:rsidP="007B4058">
            <w:pPr>
              <w:spacing w:after="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D6324">
              <w:rPr>
                <w:rFonts w:ascii="Arial" w:hAnsi="Arial" w:cs="Arial"/>
                <w:sz w:val="24"/>
                <w:szCs w:val="24"/>
              </w:rPr>
              <w:lastRenderedPageBreak/>
              <w:t xml:space="preserve">Prawidłowość wykorzystania środków pochodzących z dotacji udzielonej z budżetu Miasta Piotrkowa Trybunalskiego </w:t>
            </w:r>
            <w:r w:rsidRPr="005D6324">
              <w:rPr>
                <w:rFonts w:ascii="Arial" w:hAnsi="Arial" w:cs="Arial"/>
                <w:sz w:val="24"/>
                <w:szCs w:val="24"/>
              </w:rPr>
              <w:lastRenderedPageBreak/>
              <w:t>na realizację zadań określonych w art. 35 ustawy z dnia 27 października 2017r. o finansowaniu zadań oświatowych w okresie od 1 stycznia do 31 grudnia 2020</w:t>
            </w:r>
            <w:r w:rsidR="007B4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6324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:rsidR="001C6A6F" w:rsidRPr="00823145" w:rsidRDefault="001C6A6F" w:rsidP="001C6A6F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C6A6F" w:rsidRPr="00B0285B" w:rsidRDefault="001C6A6F" w:rsidP="001C6A6F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1C6A6F" w:rsidRPr="00B0285B" w:rsidRDefault="001C6A6F" w:rsidP="001C6A6F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  <w:sectPr w:rsidR="001C6A6F" w:rsidRPr="00B0285B" w:rsidSect="00AE306F">
          <w:pgSz w:w="16838" w:h="11906" w:orient="landscape"/>
          <w:pgMar w:top="851" w:right="1417" w:bottom="568" w:left="1417" w:header="708" w:footer="708" w:gutter="0"/>
          <w:cols w:space="708"/>
          <w:docGrid w:linePitch="360"/>
        </w:sectPr>
      </w:pPr>
    </w:p>
    <w:p w:rsidR="001C6A6F" w:rsidRPr="00B0285B" w:rsidRDefault="001C6A6F" w:rsidP="001C6A6F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B0285B">
        <w:rPr>
          <w:rFonts w:ascii="Arial" w:hAnsi="Arial" w:cs="Arial"/>
          <w:sz w:val="24"/>
          <w:szCs w:val="24"/>
        </w:rPr>
        <w:t xml:space="preserve">Sporządził: </w:t>
      </w:r>
    </w:p>
    <w:p w:rsidR="001C6A6F" w:rsidRPr="00B0285B" w:rsidRDefault="001C6A6F" w:rsidP="001C6A6F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B0285B">
        <w:rPr>
          <w:rFonts w:ascii="Arial" w:hAnsi="Arial" w:cs="Arial"/>
          <w:sz w:val="24"/>
          <w:szCs w:val="24"/>
        </w:rPr>
        <w:t>Kierownik Biura Kontroli</w:t>
      </w:r>
    </w:p>
    <w:p w:rsidR="001C6A6F" w:rsidRPr="00B0285B" w:rsidRDefault="001C6A6F" w:rsidP="001C6A6F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B0285B">
        <w:rPr>
          <w:rFonts w:ascii="Arial" w:hAnsi="Arial" w:cs="Arial"/>
          <w:sz w:val="24"/>
          <w:szCs w:val="24"/>
        </w:rPr>
        <w:t>Aldona Ciupińska</w:t>
      </w:r>
    </w:p>
    <w:p w:rsidR="001C6A6F" w:rsidRPr="00B0285B" w:rsidRDefault="00A836B9" w:rsidP="001C6A6F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</w:t>
      </w:r>
      <w:r w:rsidR="00087CF0">
        <w:rPr>
          <w:rFonts w:ascii="Arial" w:hAnsi="Arial" w:cs="Arial"/>
          <w:sz w:val="24"/>
          <w:szCs w:val="24"/>
        </w:rPr>
        <w:t xml:space="preserve">.12.2022 r. </w:t>
      </w:r>
    </w:p>
    <w:p w:rsidR="001C6A6F" w:rsidRPr="00B0285B" w:rsidRDefault="001C6A6F" w:rsidP="001C6A6F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1C6A6F" w:rsidRPr="00B0285B" w:rsidRDefault="001C6A6F" w:rsidP="001C6A6F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1C6A6F" w:rsidRPr="00B0285B" w:rsidRDefault="001C6A6F" w:rsidP="001C6A6F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1C6A6F" w:rsidRPr="00B0285B" w:rsidRDefault="001C6A6F" w:rsidP="001C6A6F">
      <w:pPr>
        <w:pStyle w:val="Akapitzlist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1C6A6F" w:rsidRPr="00B0285B" w:rsidRDefault="001C6A6F" w:rsidP="001C6A6F">
      <w:pPr>
        <w:pStyle w:val="Akapitzlist"/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B0285B">
        <w:rPr>
          <w:rFonts w:ascii="Arial" w:hAnsi="Arial" w:cs="Arial"/>
          <w:sz w:val="24"/>
          <w:szCs w:val="24"/>
        </w:rPr>
        <w:br w:type="column"/>
      </w:r>
      <w:r w:rsidRPr="00B0285B">
        <w:rPr>
          <w:rFonts w:ascii="Arial" w:hAnsi="Arial" w:cs="Arial"/>
          <w:sz w:val="24"/>
          <w:szCs w:val="24"/>
        </w:rPr>
        <w:t>Zatwierdził:</w:t>
      </w:r>
    </w:p>
    <w:p w:rsidR="001C6A6F" w:rsidRPr="00B0285B" w:rsidRDefault="001C6A6F" w:rsidP="001C6A6F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C6A6F" w:rsidRPr="00B0285B" w:rsidRDefault="001C6A6F" w:rsidP="001C6A6F">
      <w:pPr>
        <w:pStyle w:val="Akapitzlist"/>
        <w:spacing w:after="0" w:line="240" w:lineRule="auto"/>
        <w:ind w:left="284" w:firstLine="567"/>
        <w:rPr>
          <w:rFonts w:ascii="Arial" w:hAnsi="Arial" w:cs="Arial"/>
          <w:b/>
          <w:sz w:val="24"/>
          <w:szCs w:val="24"/>
        </w:rPr>
      </w:pPr>
      <w:r w:rsidRPr="00B0285B">
        <w:rPr>
          <w:rFonts w:ascii="Arial" w:hAnsi="Arial" w:cs="Arial"/>
          <w:b/>
          <w:sz w:val="24"/>
          <w:szCs w:val="24"/>
        </w:rPr>
        <w:t>Prezydent Miasta</w:t>
      </w:r>
    </w:p>
    <w:p w:rsidR="001C6A6F" w:rsidRPr="00B0285B" w:rsidRDefault="001C6A6F" w:rsidP="001C6A6F">
      <w:pPr>
        <w:pStyle w:val="Akapitzlist"/>
        <w:spacing w:after="0" w:line="240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B0285B">
        <w:rPr>
          <w:rFonts w:ascii="Arial" w:hAnsi="Arial" w:cs="Arial"/>
          <w:b/>
          <w:sz w:val="24"/>
          <w:szCs w:val="24"/>
        </w:rPr>
        <w:t>Piotrkowa Trybunalskiego</w:t>
      </w:r>
    </w:p>
    <w:p w:rsidR="001C6A6F" w:rsidRPr="00B0285B" w:rsidRDefault="001C6A6F" w:rsidP="001C6A6F">
      <w:pPr>
        <w:pStyle w:val="Akapitzlist"/>
        <w:spacing w:after="0" w:line="240" w:lineRule="auto"/>
        <w:ind w:left="0" w:firstLine="567"/>
        <w:rPr>
          <w:rFonts w:ascii="Arial" w:hAnsi="Arial" w:cs="Arial"/>
          <w:b/>
          <w:sz w:val="24"/>
          <w:szCs w:val="24"/>
        </w:rPr>
      </w:pPr>
    </w:p>
    <w:p w:rsidR="00087CF0" w:rsidRDefault="001C6A6F" w:rsidP="00087CF0">
      <w:pPr>
        <w:pStyle w:val="Akapitzlist"/>
        <w:spacing w:after="0" w:line="240" w:lineRule="auto"/>
        <w:ind w:left="284" w:firstLine="567"/>
        <w:rPr>
          <w:rFonts w:ascii="Arial" w:hAnsi="Arial" w:cs="Arial"/>
          <w:b/>
          <w:sz w:val="24"/>
          <w:szCs w:val="24"/>
        </w:rPr>
      </w:pPr>
      <w:r w:rsidRPr="00B0285B">
        <w:rPr>
          <w:rFonts w:ascii="Arial" w:hAnsi="Arial" w:cs="Arial"/>
          <w:b/>
          <w:sz w:val="24"/>
          <w:szCs w:val="24"/>
        </w:rPr>
        <w:t>Krzysztof Chojniak</w:t>
      </w:r>
    </w:p>
    <w:p w:rsidR="004E3BBB" w:rsidRDefault="001C6A6F" w:rsidP="00087CF0">
      <w:pPr>
        <w:pStyle w:val="Akapitzlist"/>
        <w:spacing w:after="0" w:line="240" w:lineRule="auto"/>
        <w:ind w:left="0" w:hanging="142"/>
        <w:rPr>
          <w:rFonts w:ascii="Arial" w:hAnsi="Arial" w:cs="Arial"/>
          <w:sz w:val="24"/>
          <w:szCs w:val="24"/>
        </w:rPr>
      </w:pPr>
      <w:r w:rsidRPr="00087CF0">
        <w:rPr>
          <w:rFonts w:ascii="Arial" w:hAnsi="Arial" w:cs="Arial"/>
          <w:sz w:val="24"/>
          <w:szCs w:val="24"/>
        </w:rPr>
        <w:t>(do</w:t>
      </w:r>
      <w:r w:rsidR="00087CF0">
        <w:rPr>
          <w:rFonts w:ascii="Arial" w:hAnsi="Arial" w:cs="Arial"/>
          <w:sz w:val="24"/>
          <w:szCs w:val="24"/>
        </w:rPr>
        <w:t xml:space="preserve">kument podpisany kwalifikowanym </w:t>
      </w:r>
    </w:p>
    <w:p w:rsidR="001C6A6F" w:rsidRPr="00087CF0" w:rsidRDefault="001C6A6F" w:rsidP="00087CF0">
      <w:pPr>
        <w:pStyle w:val="Akapitzlist"/>
        <w:spacing w:after="0" w:line="240" w:lineRule="auto"/>
        <w:ind w:left="0" w:hanging="142"/>
        <w:rPr>
          <w:rFonts w:ascii="Arial" w:hAnsi="Arial" w:cs="Arial"/>
          <w:b/>
          <w:sz w:val="24"/>
          <w:szCs w:val="24"/>
        </w:rPr>
      </w:pPr>
      <w:r w:rsidRPr="00087CF0">
        <w:rPr>
          <w:rFonts w:ascii="Arial" w:hAnsi="Arial" w:cs="Arial"/>
          <w:sz w:val="24"/>
          <w:szCs w:val="24"/>
        </w:rPr>
        <w:t>podpisem elektronicznym)</w:t>
      </w:r>
    </w:p>
    <w:p w:rsidR="001C6A6F" w:rsidRPr="00B0285B" w:rsidRDefault="001C6A6F" w:rsidP="001C6A6F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C6A6F" w:rsidRPr="00B0285B" w:rsidRDefault="001C6A6F" w:rsidP="001C6A6F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C6A6F" w:rsidRPr="00B0285B" w:rsidRDefault="001C6A6F" w:rsidP="001C6A6F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C6A6F" w:rsidRPr="00B0285B" w:rsidRDefault="001C6A6F" w:rsidP="001C6A6F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C6A6F" w:rsidRPr="00B0285B" w:rsidRDefault="001C6A6F" w:rsidP="001C6A6F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  <w:sectPr w:rsidR="001C6A6F" w:rsidRPr="00B0285B" w:rsidSect="00EC1B4F">
          <w:type w:val="continuous"/>
          <w:pgSz w:w="16838" w:h="11906" w:orient="landscape"/>
          <w:pgMar w:top="851" w:right="1417" w:bottom="568" w:left="1417" w:header="708" w:footer="708" w:gutter="0"/>
          <w:cols w:num="2" w:space="4426"/>
          <w:docGrid w:linePitch="360"/>
        </w:sectPr>
      </w:pPr>
    </w:p>
    <w:p w:rsidR="001C6A6F" w:rsidRPr="00B0285B" w:rsidRDefault="001C6A6F" w:rsidP="001C6A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6A6F" w:rsidRPr="00B0285B" w:rsidRDefault="001C6A6F" w:rsidP="001C6A6F">
      <w:pPr>
        <w:rPr>
          <w:rFonts w:ascii="Arial" w:hAnsi="Arial" w:cs="Arial"/>
          <w:sz w:val="24"/>
          <w:szCs w:val="24"/>
        </w:rPr>
      </w:pPr>
    </w:p>
    <w:p w:rsidR="001C6A6F" w:rsidRPr="00B0285B" w:rsidRDefault="001C6A6F" w:rsidP="001C6A6F">
      <w:pPr>
        <w:rPr>
          <w:rFonts w:ascii="Arial" w:hAnsi="Arial" w:cs="Arial"/>
          <w:sz w:val="24"/>
          <w:szCs w:val="24"/>
        </w:rPr>
      </w:pPr>
    </w:p>
    <w:p w:rsidR="000365BA" w:rsidRPr="00B0285B" w:rsidRDefault="000365BA">
      <w:pPr>
        <w:rPr>
          <w:rFonts w:ascii="Arial" w:hAnsi="Arial" w:cs="Arial"/>
          <w:sz w:val="24"/>
          <w:szCs w:val="24"/>
        </w:rPr>
      </w:pPr>
    </w:p>
    <w:sectPr w:rsidR="000365BA" w:rsidRPr="00B0285B" w:rsidSect="00AE306F">
      <w:type w:val="continuous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5C" w:rsidRDefault="0033085C" w:rsidP="00BF0E5F">
      <w:pPr>
        <w:spacing w:after="0" w:line="240" w:lineRule="auto"/>
      </w:pPr>
      <w:r>
        <w:separator/>
      </w:r>
    </w:p>
  </w:endnote>
  <w:endnote w:type="continuationSeparator" w:id="0">
    <w:p w:rsidR="0033085C" w:rsidRDefault="0033085C" w:rsidP="00BF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5C" w:rsidRDefault="0033085C" w:rsidP="00BF0E5F">
      <w:pPr>
        <w:spacing w:after="0" w:line="240" w:lineRule="auto"/>
      </w:pPr>
      <w:r>
        <w:separator/>
      </w:r>
    </w:p>
  </w:footnote>
  <w:footnote w:type="continuationSeparator" w:id="0">
    <w:p w:rsidR="0033085C" w:rsidRDefault="0033085C" w:rsidP="00BF0E5F">
      <w:pPr>
        <w:spacing w:after="0" w:line="240" w:lineRule="auto"/>
      </w:pPr>
      <w:r>
        <w:continuationSeparator/>
      </w:r>
    </w:p>
  </w:footnote>
  <w:footnote w:id="1">
    <w:p w:rsidR="00823145" w:rsidRDefault="00823145">
      <w:pPr>
        <w:pStyle w:val="Tekstprzypisudolnego"/>
      </w:pPr>
      <w:r>
        <w:rPr>
          <w:rStyle w:val="Odwoanieprzypisudolnego"/>
        </w:rPr>
        <w:footnoteRef/>
      </w:r>
      <w:r>
        <w:t xml:space="preserve"> Kontrola zaplanowana, a niewykonana w 2022 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001F5"/>
    <w:multiLevelType w:val="hybridMultilevel"/>
    <w:tmpl w:val="A2BCB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6F"/>
    <w:rsid w:val="000365BA"/>
    <w:rsid w:val="00076AAD"/>
    <w:rsid w:val="00087CF0"/>
    <w:rsid w:val="001024D8"/>
    <w:rsid w:val="00153412"/>
    <w:rsid w:val="001B7202"/>
    <w:rsid w:val="001C6A6F"/>
    <w:rsid w:val="00201E66"/>
    <w:rsid w:val="00216C31"/>
    <w:rsid w:val="002F7C80"/>
    <w:rsid w:val="0033085C"/>
    <w:rsid w:val="004174D0"/>
    <w:rsid w:val="004E3BBB"/>
    <w:rsid w:val="005D6324"/>
    <w:rsid w:val="005F0A84"/>
    <w:rsid w:val="00643866"/>
    <w:rsid w:val="006B1F2A"/>
    <w:rsid w:val="00791EE2"/>
    <w:rsid w:val="007A4FB6"/>
    <w:rsid w:val="007B4058"/>
    <w:rsid w:val="00823145"/>
    <w:rsid w:val="008A587D"/>
    <w:rsid w:val="008F4F35"/>
    <w:rsid w:val="00937492"/>
    <w:rsid w:val="00952950"/>
    <w:rsid w:val="00A40603"/>
    <w:rsid w:val="00A836B9"/>
    <w:rsid w:val="00B0285B"/>
    <w:rsid w:val="00BF0E5F"/>
    <w:rsid w:val="00CA37EA"/>
    <w:rsid w:val="00CB42AB"/>
    <w:rsid w:val="00CB50EA"/>
    <w:rsid w:val="00D72F1C"/>
    <w:rsid w:val="00F41D98"/>
    <w:rsid w:val="00F61CF3"/>
    <w:rsid w:val="00F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E52C7-A60F-4DDB-98F9-E874441B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A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A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6A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E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E5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E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E5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E5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E5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1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14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145"/>
    <w:rPr>
      <w:vertAlign w:val="superscript"/>
    </w:rPr>
  </w:style>
  <w:style w:type="paragraph" w:styleId="Bezodstpw">
    <w:name w:val="No Spacing"/>
    <w:uiPriority w:val="1"/>
    <w:qFormat/>
    <w:rsid w:val="00087CF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26D6-B195-4E60-A37C-666C598D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Ciupińska Aldona</dc:creator>
  <cp:keywords/>
  <dc:description/>
  <cp:lastModifiedBy>Budkowska Paulina</cp:lastModifiedBy>
  <cp:revision>2</cp:revision>
  <dcterms:created xsi:type="dcterms:W3CDTF">2022-12-30T07:20:00Z</dcterms:created>
  <dcterms:modified xsi:type="dcterms:W3CDTF">2022-12-30T07:20:00Z</dcterms:modified>
</cp:coreProperties>
</file>