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>Zgłoszenie udziału</w:t>
      </w:r>
      <w:r w:rsidR="00B12D7E">
        <w:rPr>
          <w:b w:val="0"/>
          <w:i w:val="0"/>
          <w:sz w:val="24"/>
          <w:u w:val="none"/>
        </w:rPr>
        <w:t xml:space="preserve"> w </w:t>
      </w:r>
      <w:r w:rsidRPr="003D1FF3">
        <w:rPr>
          <w:b w:val="0"/>
          <w:i w:val="0"/>
          <w:sz w:val="24"/>
          <w:u w:val="none"/>
        </w:rPr>
        <w:t xml:space="preserve">ustnym przetargu nieograniczonym na sprzedaż niezabudowanej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654FEF">
        <w:rPr>
          <w:b w:val="0"/>
          <w:i w:val="0"/>
          <w:sz w:val="24"/>
          <w:u w:val="none"/>
        </w:rPr>
        <w:t xml:space="preserve">Belzackiej 6 </w:t>
      </w:r>
      <w:r w:rsidRPr="003D1FF3">
        <w:rPr>
          <w:b w:val="0"/>
          <w:i w:val="0"/>
          <w:sz w:val="24"/>
          <w:u w:val="none"/>
        </w:rPr>
        <w:t xml:space="preserve">o powierzchni </w:t>
      </w:r>
      <w:r w:rsidR="00654FEF">
        <w:rPr>
          <w:b w:val="0"/>
          <w:i w:val="0"/>
          <w:sz w:val="24"/>
          <w:u w:val="none"/>
        </w:rPr>
        <w:t xml:space="preserve">0,0496 ha,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</w:t>
      </w:r>
      <w:r w:rsidR="00654FEF">
        <w:rPr>
          <w:b w:val="0"/>
          <w:i w:val="0"/>
          <w:sz w:val="24"/>
          <w:u w:val="none"/>
        </w:rPr>
        <w:t>214 obręb 23.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  <w:r w:rsidR="00304A38">
        <w:rPr>
          <w:rFonts w:ascii="Arial" w:hAnsi="Arial" w:cs="Arial"/>
        </w:rPr>
        <w:t xml:space="preserve"> (do majątku wspólnego/odrębnego)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E5CAC"/>
    <w:rsid w:val="002F7B21"/>
    <w:rsid w:val="00304A38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54FEF"/>
    <w:rsid w:val="006B536C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12D7E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2022-12-21T08:31:00Z</dcterms:created>
  <dcterms:modified xsi:type="dcterms:W3CDTF">2022-12-21T08:31:00Z</dcterms:modified>
</cp:coreProperties>
</file>