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D545C" w:rsidRPr="00302873" w14:paraId="6B687A30" w14:textId="77777777">
        <w:tc>
          <w:tcPr>
            <w:tcW w:w="10206" w:type="dxa"/>
            <w:tcBorders>
              <w:top w:val="nil"/>
              <w:left w:val="nil"/>
              <w:bottom w:val="nil"/>
              <w:right w:val="nil"/>
            </w:tcBorders>
            <w:tcMar>
              <w:top w:w="100" w:type="dxa"/>
            </w:tcMar>
          </w:tcPr>
          <w:p w14:paraId="48FD419F" w14:textId="77777777" w:rsidR="00A77B3E" w:rsidRPr="00302873" w:rsidRDefault="005957F2" w:rsidP="006C46E4">
            <w:pPr>
              <w:jc w:val="right"/>
              <w:rPr>
                <w:rFonts w:ascii="Arial" w:hAnsi="Arial" w:cs="Arial"/>
                <w:bCs/>
                <w:iCs/>
                <w:sz w:val="24"/>
              </w:rPr>
            </w:pPr>
            <w:r w:rsidRPr="00302873">
              <w:rPr>
                <w:rFonts w:ascii="Arial" w:hAnsi="Arial" w:cs="Arial"/>
                <w:bCs/>
                <w:iCs/>
                <w:sz w:val="24"/>
              </w:rPr>
              <w:t>Projekt</w:t>
            </w:r>
          </w:p>
          <w:p w14:paraId="36CB5551" w14:textId="77777777" w:rsidR="00A77B3E" w:rsidRPr="00302873" w:rsidRDefault="00A77B3E" w:rsidP="00302873">
            <w:pPr>
              <w:rPr>
                <w:rFonts w:ascii="Arial" w:hAnsi="Arial" w:cs="Arial"/>
                <w:bCs/>
                <w:iCs/>
                <w:sz w:val="24"/>
              </w:rPr>
            </w:pPr>
          </w:p>
          <w:p w14:paraId="3363896F" w14:textId="77777777" w:rsidR="00302873" w:rsidRPr="00302873" w:rsidRDefault="005957F2" w:rsidP="006C46E4">
            <w:pPr>
              <w:jc w:val="right"/>
              <w:rPr>
                <w:rFonts w:ascii="Arial" w:hAnsi="Arial" w:cs="Arial"/>
                <w:bCs/>
                <w:iCs/>
                <w:sz w:val="24"/>
              </w:rPr>
            </w:pPr>
            <w:r w:rsidRPr="00302873">
              <w:rPr>
                <w:rFonts w:ascii="Arial" w:hAnsi="Arial" w:cs="Arial"/>
                <w:bCs/>
                <w:iCs/>
                <w:sz w:val="24"/>
              </w:rPr>
              <w:t xml:space="preserve">z dnia  .......................                                                 </w:t>
            </w:r>
          </w:p>
          <w:p w14:paraId="3194D520" w14:textId="0C26464C" w:rsidR="00A77B3E" w:rsidRPr="00302873" w:rsidRDefault="005957F2" w:rsidP="006C46E4">
            <w:pPr>
              <w:jc w:val="right"/>
              <w:rPr>
                <w:rFonts w:ascii="Arial" w:hAnsi="Arial" w:cs="Arial"/>
                <w:bCs/>
                <w:iCs/>
                <w:sz w:val="24"/>
              </w:rPr>
            </w:pPr>
            <w:r w:rsidRPr="00302873">
              <w:rPr>
                <w:rFonts w:ascii="Arial" w:hAnsi="Arial" w:cs="Arial"/>
                <w:bCs/>
                <w:iCs/>
                <w:sz w:val="24"/>
              </w:rPr>
              <w:t>Zatwierdzony przez .........................</w:t>
            </w:r>
          </w:p>
          <w:p w14:paraId="35C0F827" w14:textId="77777777" w:rsidR="00A77B3E" w:rsidRPr="00302873" w:rsidRDefault="00A77B3E" w:rsidP="006C46E4">
            <w:pPr>
              <w:jc w:val="right"/>
              <w:rPr>
                <w:rFonts w:ascii="Arial" w:hAnsi="Arial" w:cs="Arial"/>
                <w:bCs/>
                <w:iCs/>
                <w:sz w:val="24"/>
              </w:rPr>
            </w:pPr>
          </w:p>
          <w:p w14:paraId="46FCCD9A" w14:textId="77777777" w:rsidR="00A77B3E" w:rsidRPr="00302873" w:rsidRDefault="00A77B3E" w:rsidP="005957F2">
            <w:pPr>
              <w:ind w:left="5669"/>
              <w:jc w:val="left"/>
              <w:rPr>
                <w:rFonts w:ascii="Arial" w:hAnsi="Arial" w:cs="Arial"/>
                <w:bCs/>
                <w:iCs/>
                <w:sz w:val="24"/>
              </w:rPr>
            </w:pPr>
          </w:p>
        </w:tc>
      </w:tr>
    </w:tbl>
    <w:p w14:paraId="22247D33" w14:textId="77777777" w:rsidR="00A77B3E" w:rsidRPr="006C46E4" w:rsidRDefault="00A77B3E" w:rsidP="005957F2">
      <w:pPr>
        <w:jc w:val="left"/>
        <w:rPr>
          <w:rFonts w:ascii="Arial" w:hAnsi="Arial" w:cs="Arial"/>
          <w:b/>
          <w:sz w:val="24"/>
        </w:rPr>
      </w:pPr>
    </w:p>
    <w:p w14:paraId="6CE3C772" w14:textId="77777777" w:rsidR="00A77B3E" w:rsidRPr="006C46E4" w:rsidRDefault="005957F2" w:rsidP="006C46E4">
      <w:pPr>
        <w:jc w:val="center"/>
        <w:rPr>
          <w:rFonts w:ascii="Arial" w:eastAsia="Arial" w:hAnsi="Arial" w:cs="Arial"/>
          <w:b/>
          <w:caps/>
          <w:sz w:val="24"/>
        </w:rPr>
      </w:pPr>
      <w:r w:rsidRPr="006C46E4">
        <w:rPr>
          <w:rFonts w:ascii="Arial" w:eastAsia="Arial" w:hAnsi="Arial" w:cs="Arial"/>
          <w:b/>
          <w:caps/>
          <w:sz w:val="24"/>
        </w:rPr>
        <w:t>Uchwała Nr ....................</w:t>
      </w:r>
      <w:r w:rsidRPr="006C46E4">
        <w:rPr>
          <w:rFonts w:ascii="Arial" w:eastAsia="Arial" w:hAnsi="Arial" w:cs="Arial"/>
          <w:b/>
          <w:caps/>
          <w:sz w:val="24"/>
        </w:rPr>
        <w:br/>
        <w:t>Rady Miasta Piotrkowa Trybunalskiego</w:t>
      </w:r>
    </w:p>
    <w:p w14:paraId="796749E9" w14:textId="77777777" w:rsidR="00A77B3E" w:rsidRPr="005957F2" w:rsidRDefault="005957F2" w:rsidP="006C46E4">
      <w:pPr>
        <w:spacing w:before="280" w:after="280"/>
        <w:jc w:val="center"/>
        <w:rPr>
          <w:rFonts w:ascii="Arial" w:eastAsia="Arial" w:hAnsi="Arial" w:cs="Arial"/>
          <w:bCs/>
          <w:caps/>
          <w:sz w:val="24"/>
        </w:rPr>
      </w:pPr>
      <w:r w:rsidRPr="005957F2">
        <w:rPr>
          <w:rFonts w:ascii="Arial" w:eastAsia="Arial" w:hAnsi="Arial" w:cs="Arial"/>
          <w:bCs/>
          <w:sz w:val="24"/>
        </w:rPr>
        <w:t>z dnia .................... 2022 r.</w:t>
      </w:r>
    </w:p>
    <w:p w14:paraId="0A8B6642" w14:textId="4094DB1D" w:rsidR="00A77B3E" w:rsidRPr="005957F2" w:rsidRDefault="005957F2" w:rsidP="005957F2">
      <w:pPr>
        <w:keepNext/>
        <w:spacing w:after="480"/>
        <w:jc w:val="left"/>
        <w:rPr>
          <w:rFonts w:ascii="Arial" w:eastAsia="Arial" w:hAnsi="Arial" w:cs="Arial"/>
          <w:bCs/>
          <w:sz w:val="24"/>
        </w:rPr>
      </w:pPr>
      <w:r w:rsidRPr="005957F2">
        <w:rPr>
          <w:rFonts w:ascii="Arial" w:eastAsia="Arial" w:hAnsi="Arial" w:cs="Arial"/>
          <w:bCs/>
          <w:sz w:val="24"/>
        </w:rPr>
        <w:t>w sprawie Programu Współpracy Miasta Piotrkowa Trybunalskiego</w:t>
      </w:r>
      <w:r w:rsidR="006C46E4">
        <w:rPr>
          <w:rFonts w:ascii="Arial" w:eastAsia="Arial" w:hAnsi="Arial" w:cs="Arial"/>
          <w:bCs/>
          <w:sz w:val="24"/>
        </w:rPr>
        <w:t xml:space="preserve"> </w:t>
      </w:r>
      <w:r w:rsidRPr="005957F2">
        <w:rPr>
          <w:rFonts w:ascii="Arial" w:eastAsia="Arial" w:hAnsi="Arial" w:cs="Arial"/>
          <w:bCs/>
          <w:sz w:val="24"/>
        </w:rPr>
        <w:t>z organizacjami pozarządowymi oraz podmiotami, o których mowa w art. 3</w:t>
      </w:r>
      <w:r w:rsidR="006C46E4">
        <w:rPr>
          <w:rFonts w:ascii="Arial" w:eastAsia="Arial" w:hAnsi="Arial" w:cs="Arial"/>
          <w:bCs/>
          <w:sz w:val="24"/>
        </w:rPr>
        <w:t xml:space="preserve"> </w:t>
      </w:r>
      <w:r w:rsidRPr="005957F2">
        <w:rPr>
          <w:rFonts w:ascii="Arial" w:eastAsia="Arial" w:hAnsi="Arial" w:cs="Arial"/>
          <w:bCs/>
          <w:sz w:val="24"/>
        </w:rPr>
        <w:t>ust. 3 ustawy z dnia 24 kwietnia 2003 roku o działalności pożytku publicznego</w:t>
      </w:r>
      <w:r w:rsidR="006C46E4">
        <w:rPr>
          <w:rFonts w:ascii="Arial" w:eastAsia="Arial" w:hAnsi="Arial" w:cs="Arial"/>
          <w:bCs/>
          <w:sz w:val="24"/>
        </w:rPr>
        <w:t xml:space="preserve"> </w:t>
      </w:r>
      <w:r w:rsidRPr="005957F2">
        <w:rPr>
          <w:rFonts w:ascii="Arial" w:eastAsia="Arial" w:hAnsi="Arial" w:cs="Arial"/>
          <w:bCs/>
          <w:sz w:val="24"/>
        </w:rPr>
        <w:t>i o wolontariacie, na rok 2023.</w:t>
      </w:r>
    </w:p>
    <w:p w14:paraId="20DEBA22" w14:textId="77777777" w:rsidR="00A77B3E" w:rsidRPr="005957F2" w:rsidRDefault="005957F2" w:rsidP="005957F2">
      <w:pPr>
        <w:keepLines/>
        <w:spacing w:before="120" w:after="120"/>
        <w:ind w:firstLine="227"/>
        <w:jc w:val="left"/>
        <w:rPr>
          <w:rFonts w:ascii="Arial" w:hAnsi="Arial" w:cs="Arial"/>
          <w:bCs/>
          <w:sz w:val="24"/>
        </w:rPr>
      </w:pPr>
      <w:r w:rsidRPr="005957F2">
        <w:rPr>
          <w:rFonts w:ascii="Arial" w:hAnsi="Arial" w:cs="Arial"/>
          <w:bCs/>
          <w:sz w:val="24"/>
        </w:rPr>
        <w:t>Na podstawie art. 18 ust. 2 pkt 15 ustawy z dnia 8 marca 1990 r. o samorządzie gminnym (Dz. U. z 2022 r. poz. 559, 583, 1005, 1079 i 1561) oraz art. 5a  ust. 1 i 4 ustawy z dnia 24 kwietnia 2003 r. o działalności pożytku publicznego i o wolontariacie (Dz.U. z 2022 r. poz. 1327; Dz.U. z 2021 r. poz. 2490; Dz.U. z 2022 r. poz. 1812), po wymaganych konsultacjach, uchwala się, co następuje:</w:t>
      </w:r>
    </w:p>
    <w:p w14:paraId="1B97811F" w14:textId="77777777" w:rsidR="00A77B3E" w:rsidRPr="005957F2" w:rsidRDefault="005957F2" w:rsidP="005957F2">
      <w:pPr>
        <w:keepLines/>
        <w:ind w:firstLine="340"/>
        <w:jc w:val="left"/>
        <w:rPr>
          <w:rFonts w:ascii="Arial" w:hAnsi="Arial" w:cs="Arial"/>
          <w:bCs/>
          <w:sz w:val="24"/>
        </w:rPr>
      </w:pPr>
      <w:r w:rsidRPr="005957F2">
        <w:rPr>
          <w:rFonts w:ascii="Arial" w:hAnsi="Arial" w:cs="Arial"/>
          <w:bCs/>
          <w:sz w:val="24"/>
        </w:rPr>
        <w:t>§ 1. Uchwala się Program Współpracy Miasta Piotrkowa Trybunalskiego z organizacjami pozarządowymi oraz podmiotami, o których mowa w art. 3 ust.3 ustawy z dnia 24 kwietnia 2003 roku o działalności pożytku publicznego i o wolontariacie na rok 2023, w brzmieniu określonym w załączniku do niniejszej uchwały.</w:t>
      </w:r>
    </w:p>
    <w:p w14:paraId="1E4142C7" w14:textId="77777777" w:rsidR="00A77B3E" w:rsidRPr="005957F2" w:rsidRDefault="005957F2" w:rsidP="005957F2">
      <w:pPr>
        <w:keepLines/>
        <w:ind w:firstLine="340"/>
        <w:jc w:val="left"/>
        <w:rPr>
          <w:rFonts w:ascii="Arial" w:hAnsi="Arial" w:cs="Arial"/>
          <w:bCs/>
          <w:sz w:val="24"/>
        </w:rPr>
      </w:pPr>
      <w:r w:rsidRPr="005957F2">
        <w:rPr>
          <w:rFonts w:ascii="Arial" w:hAnsi="Arial" w:cs="Arial"/>
          <w:bCs/>
          <w:sz w:val="24"/>
        </w:rPr>
        <w:t>§ 2. Wykonanie uchwały powierza się Prezydentowi Miasta Piotrkowa Trybunalskiego.</w:t>
      </w:r>
    </w:p>
    <w:p w14:paraId="48AB8ED4" w14:textId="77777777" w:rsidR="00A77B3E" w:rsidRPr="005957F2" w:rsidRDefault="005957F2" w:rsidP="005957F2">
      <w:pPr>
        <w:keepLines/>
        <w:ind w:firstLine="340"/>
        <w:jc w:val="left"/>
        <w:rPr>
          <w:rFonts w:ascii="Arial" w:hAnsi="Arial" w:cs="Arial"/>
          <w:bCs/>
          <w:sz w:val="24"/>
        </w:rPr>
        <w:sectPr w:rsidR="00A77B3E" w:rsidRPr="005957F2">
          <w:footerReference w:type="default" r:id="rId6"/>
          <w:endnotePr>
            <w:numFmt w:val="decimal"/>
          </w:endnotePr>
          <w:pgSz w:w="11906" w:h="16838"/>
          <w:pgMar w:top="850" w:right="850" w:bottom="1417" w:left="850" w:header="708" w:footer="708" w:gutter="0"/>
          <w:cols w:space="708"/>
          <w:docGrid w:linePitch="360"/>
        </w:sectPr>
      </w:pPr>
      <w:r w:rsidRPr="005957F2">
        <w:rPr>
          <w:rFonts w:ascii="Arial" w:hAnsi="Arial" w:cs="Arial"/>
          <w:bCs/>
          <w:sz w:val="24"/>
        </w:rPr>
        <w:t>§ 3. Uchwała wchodzi w życie po upływie 14 dni od dnia ogłoszenia w Dzienniku Urzędowym Województwa Łódzkiego.</w:t>
      </w:r>
    </w:p>
    <w:p w14:paraId="7893403E" w14:textId="77777777" w:rsidR="00A77B3E" w:rsidRPr="005957F2" w:rsidRDefault="005957F2" w:rsidP="005957F2">
      <w:pPr>
        <w:keepNext/>
        <w:spacing w:before="120" w:after="120" w:line="360" w:lineRule="auto"/>
        <w:ind w:left="5892"/>
        <w:jc w:val="left"/>
        <w:rPr>
          <w:rFonts w:ascii="Arial" w:hAnsi="Arial" w:cs="Arial"/>
          <w:bCs/>
          <w:sz w:val="24"/>
        </w:rPr>
      </w:pPr>
      <w:r w:rsidRPr="005957F2">
        <w:rPr>
          <w:rFonts w:ascii="Arial" w:hAnsi="Arial" w:cs="Arial"/>
          <w:bCs/>
          <w:sz w:val="24"/>
        </w:rPr>
        <w:lastRenderedPageBreak/>
        <w:fldChar w:fldCharType="begin"/>
      </w:r>
      <w:r w:rsidR="006C46E4">
        <w:rPr>
          <w:rFonts w:ascii="Arial" w:hAnsi="Arial" w:cs="Arial"/>
          <w:bCs/>
          <w:sz w:val="24"/>
        </w:rPr>
        <w:fldChar w:fldCharType="separate"/>
      </w:r>
      <w:r w:rsidRPr="005957F2">
        <w:rPr>
          <w:rFonts w:ascii="Arial" w:hAnsi="Arial" w:cs="Arial"/>
          <w:bCs/>
          <w:sz w:val="24"/>
        </w:rPr>
        <w:fldChar w:fldCharType="end"/>
      </w:r>
      <w:r w:rsidRPr="005957F2">
        <w:rPr>
          <w:rFonts w:ascii="Arial" w:hAnsi="Arial" w:cs="Arial"/>
          <w:bCs/>
          <w:sz w:val="24"/>
        </w:rPr>
        <w:t>Załącznik do uchwały Nr ....................</w:t>
      </w:r>
      <w:r w:rsidRPr="005957F2">
        <w:rPr>
          <w:rFonts w:ascii="Arial" w:hAnsi="Arial" w:cs="Arial"/>
          <w:bCs/>
          <w:sz w:val="24"/>
        </w:rPr>
        <w:br/>
        <w:t>Rady Miasta Piotrkowa Trybunalskiego</w:t>
      </w:r>
      <w:r w:rsidRPr="005957F2">
        <w:rPr>
          <w:rFonts w:ascii="Arial" w:hAnsi="Arial" w:cs="Arial"/>
          <w:bCs/>
          <w:sz w:val="24"/>
        </w:rPr>
        <w:br/>
        <w:t>z dnia....................2022 r.</w:t>
      </w:r>
    </w:p>
    <w:p w14:paraId="44147393" w14:textId="77777777" w:rsidR="00A77B3E" w:rsidRPr="005957F2" w:rsidRDefault="005957F2" w:rsidP="005957F2">
      <w:pPr>
        <w:keepNext/>
        <w:spacing w:after="480"/>
        <w:jc w:val="left"/>
        <w:rPr>
          <w:rFonts w:ascii="Arial" w:hAnsi="Arial" w:cs="Arial"/>
          <w:bCs/>
          <w:sz w:val="24"/>
        </w:rPr>
      </w:pPr>
      <w:r w:rsidRPr="005957F2">
        <w:rPr>
          <w:rFonts w:ascii="Arial" w:hAnsi="Arial" w:cs="Arial"/>
          <w:bCs/>
          <w:sz w:val="24"/>
        </w:rPr>
        <w:t>Program Współpracy Miasta Piotrkowa Trybunalskiego z organizacjami pozarządowymi oraz podmiotami, o których mowa w art. 3 ust. 3 ustawy z dnia 24 kwietnia 2003 roku o działalności pożytku publicznego i wolontariacie, na rok 2023.</w:t>
      </w:r>
    </w:p>
    <w:p w14:paraId="5FA29B5A"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sz w:val="24"/>
        </w:rPr>
        <w:t>Wstęp</w:t>
      </w:r>
    </w:p>
    <w:p w14:paraId="7C2EBA70"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color w:val="000000"/>
          <w:sz w:val="24"/>
          <w:u w:color="000000"/>
        </w:rPr>
        <w:t>Program Współpracy Miasta Piotrkowa Trybunalskiego z organizacjami pozarządowymi na rok 2023 jest realizacją zapisu art. 5a, ust. 1. ustawy z dnia 24 kwietnia 2003 roku o działalności pożytku publicznego i wolontariacie (Dz.U. z 2022 r. poz. 1327; Dz.U. z 2021 r. poz. 2490; Dz.U. z 2022 r. poz. 1812), który nakłada na organ stanowiący jednostki samorządu terytorialnego obowiązek corocznego uchwalania programu współpracy z organizacjami pozarządowymi oraz podmiotami, prowadzącymi działalność pożytku publicznego.</w:t>
      </w:r>
    </w:p>
    <w:p w14:paraId="27B3465C"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color w:val="000000"/>
          <w:sz w:val="24"/>
          <w:u w:color="000000"/>
        </w:rPr>
        <w:t>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 konstruują. Dlatego też samorząd udziela dotacji organizacjom wiedząc, że środki te zostaną dobrze wykorzystane na rzecz lokalnej społeczności.</w:t>
      </w:r>
    </w:p>
    <w:p w14:paraId="239F1203" w14:textId="77777777" w:rsidR="00A77B3E" w:rsidRPr="005957F2" w:rsidRDefault="005957F2" w:rsidP="005957F2">
      <w:pPr>
        <w:spacing w:before="120" w:after="120"/>
        <w:ind w:left="283" w:firstLine="227"/>
        <w:jc w:val="left"/>
        <w:rPr>
          <w:rFonts w:ascii="Arial" w:hAnsi="Arial" w:cs="Arial"/>
          <w:bCs/>
          <w:color w:val="000000"/>
          <w:sz w:val="24"/>
          <w:u w:color="000000"/>
        </w:rPr>
      </w:pPr>
      <w:r w:rsidRPr="005957F2">
        <w:rPr>
          <w:rFonts w:ascii="Arial" w:hAnsi="Arial" w:cs="Arial"/>
          <w:bCs/>
          <w:color w:val="000000"/>
          <w:sz w:val="24"/>
          <w:u w:color="000000"/>
        </w:rPr>
        <w:t>Program określa w szczególności:</w:t>
      </w:r>
    </w:p>
    <w:p w14:paraId="2882C7B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cel główny i cele szczegółowe programu;</w:t>
      </w:r>
    </w:p>
    <w:p w14:paraId="3C34B46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zasady współpracy;</w:t>
      </w:r>
    </w:p>
    <w:p w14:paraId="4CF90BF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zakres przedmiotowy;</w:t>
      </w:r>
    </w:p>
    <w:p w14:paraId="094BC517"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formy współpracy, o których mowa w art. 5 ust. 2;</w:t>
      </w:r>
    </w:p>
    <w:p w14:paraId="3AD4C11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priorytetowe zadania publiczne;</w:t>
      </w:r>
    </w:p>
    <w:p w14:paraId="0F00A95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okres realizacji programu;</w:t>
      </w:r>
    </w:p>
    <w:p w14:paraId="276D062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sposób realizacji programu;</w:t>
      </w:r>
    </w:p>
    <w:p w14:paraId="1C91218B"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wysokość środków planowanych na realizację programu;</w:t>
      </w:r>
    </w:p>
    <w:p w14:paraId="06C0872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sposób oceny realizacji programu;</w:t>
      </w:r>
    </w:p>
    <w:p w14:paraId="230D726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informację o sposobie tworzenia programu oraz o przebiegu konsultacji;</w:t>
      </w:r>
    </w:p>
    <w:p w14:paraId="55E9C835"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lastRenderedPageBreak/>
        <w:t>11) </w:t>
      </w:r>
      <w:r w:rsidRPr="005957F2">
        <w:rPr>
          <w:rFonts w:ascii="Arial" w:hAnsi="Arial" w:cs="Arial"/>
          <w:bCs/>
          <w:color w:val="000000"/>
          <w:sz w:val="24"/>
          <w:u w:color="000000"/>
        </w:rPr>
        <w:t>tryb powoływania i zasady działania komisji konkursowych do opiniowania ofert w otwartych konkursach ofert.</w:t>
      </w:r>
    </w:p>
    <w:p w14:paraId="04B27259"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1.</w:t>
      </w:r>
      <w:r w:rsidRPr="005957F2">
        <w:rPr>
          <w:rFonts w:ascii="Arial" w:hAnsi="Arial" w:cs="Arial"/>
          <w:bCs/>
          <w:color w:val="000000"/>
          <w:sz w:val="24"/>
          <w:u w:color="000000"/>
        </w:rPr>
        <w:br/>
        <w:t>Cel główny i cele szczegółowe programu</w:t>
      </w:r>
    </w:p>
    <w:p w14:paraId="4CD972AF"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 1. </w:t>
      </w:r>
      <w:r w:rsidRPr="005957F2">
        <w:rPr>
          <w:rFonts w:ascii="Arial" w:hAnsi="Arial" w:cs="Arial"/>
          <w:bCs/>
          <w:color w:val="000000"/>
          <w:sz w:val="24"/>
          <w:u w:color="000000"/>
        </w:rPr>
        <w:t>Celem głównym Programu jest określenie zadań i form współpracy Miasta Piotrków Trybunalski z organizacjami pozarządowymi, które wzmocnią rolę organizacji w realizacji zadań publicznych, podniosą ich skuteczność i efektywność oraz jakość prowadzonych przez nie działań, w tym:</w:t>
      </w:r>
    </w:p>
    <w:p w14:paraId="4D117FC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zwiększanie roli organizacji pozarządowych w realizacji zadań publicznych Miasta;</w:t>
      </w:r>
    </w:p>
    <w:p w14:paraId="3361190B"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stałe usprawnianie wzajemnej komunikacji między Urzędem Miasta, a organizacjami pozarządowymi;</w:t>
      </w:r>
    </w:p>
    <w:p w14:paraId="2F0A839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zwiększanie roli Miasta w promocji działań organizacji pozarządowych</w:t>
      </w:r>
    </w:p>
    <w:p w14:paraId="4167852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tworzenie warunków do społecznej aktywności</w:t>
      </w:r>
    </w:p>
    <w:p w14:paraId="3B6C440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zwiększanie roli rad osiedli we współpracy z organizacjami pozarządowymi;</w:t>
      </w:r>
    </w:p>
    <w:p w14:paraId="437B4525"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tworzenie warunków do współpracy między organizacjami pozarządowymi oraz nawiązania relacji międzysektorowych organizacji z samorządem, biznesem i podmiotami działającymi w ich otoczeniu;</w:t>
      </w:r>
    </w:p>
    <w:p w14:paraId="6B186C8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wspieranie stabilności organizacji pozarządowych oraz dbanie o ich rozwój;</w:t>
      </w:r>
    </w:p>
    <w:p w14:paraId="2308CAA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promocja postaw obywatelskich i prospołecznych;</w:t>
      </w:r>
    </w:p>
    <w:p w14:paraId="2352CD9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poprawa jakości komunikacji między Miastem Piotrków Trybunalski, a organizacjami pozarządowymi.</w:t>
      </w:r>
    </w:p>
    <w:p w14:paraId="3AA710A6"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Szczegółowe cele to:</w:t>
      </w:r>
    </w:p>
    <w:p w14:paraId="3636798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rozszerzenie dotychczasowej oferty kulturalnej;</w:t>
      </w:r>
    </w:p>
    <w:p w14:paraId="62E05BD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wspieranie środowisk twórczych;</w:t>
      </w:r>
    </w:p>
    <w:p w14:paraId="542F813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wspieranie działań, mających na celu edukację kulturalną;</w:t>
      </w:r>
    </w:p>
    <w:p w14:paraId="3D7C494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wspieranie amatorskiego ruchu artystycznego;</w:t>
      </w:r>
    </w:p>
    <w:p w14:paraId="641535F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zwiększanie aktywności fizycznej dzieci i młodzieży;</w:t>
      </w:r>
    </w:p>
    <w:p w14:paraId="1CC5000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rozszerzenie dotychczasowej oferty sportowej;</w:t>
      </w:r>
    </w:p>
    <w:p w14:paraId="4C9EF39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wspieranie i upowszechnianie kultury fizycznej;</w:t>
      </w:r>
    </w:p>
    <w:p w14:paraId="08F2F88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propagowanie zdrowego stylu życia, ratownictwo i ochrona ludności;</w:t>
      </w:r>
    </w:p>
    <w:p w14:paraId="6C34969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pomoc dzieciom i młodzieży z rodzin najuboższych;</w:t>
      </w:r>
    </w:p>
    <w:p w14:paraId="38816F3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aktywizacja ludzi starszych i niepełnosprawnych;</w:t>
      </w:r>
    </w:p>
    <w:p w14:paraId="5893E3A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11) </w:t>
      </w:r>
      <w:r w:rsidRPr="005957F2">
        <w:rPr>
          <w:rFonts w:ascii="Arial" w:hAnsi="Arial" w:cs="Arial"/>
          <w:bCs/>
          <w:color w:val="000000"/>
          <w:sz w:val="24"/>
          <w:u w:color="000000"/>
        </w:rPr>
        <w:t>przeciwdziałanie alkoholizmowi i narkomanii;</w:t>
      </w:r>
    </w:p>
    <w:p w14:paraId="3C91354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12) </w:t>
      </w:r>
      <w:r w:rsidRPr="005957F2">
        <w:rPr>
          <w:rFonts w:ascii="Arial" w:hAnsi="Arial" w:cs="Arial"/>
          <w:bCs/>
          <w:color w:val="000000"/>
          <w:sz w:val="24"/>
          <w:u w:color="000000"/>
        </w:rPr>
        <w:t>wspieranie ruchu harcerskiego;</w:t>
      </w:r>
    </w:p>
    <w:p w14:paraId="29B5430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13) </w:t>
      </w:r>
      <w:r w:rsidRPr="005957F2">
        <w:rPr>
          <w:rFonts w:ascii="Arial" w:hAnsi="Arial" w:cs="Arial"/>
          <w:bCs/>
          <w:color w:val="000000"/>
          <w:sz w:val="24"/>
          <w:u w:color="000000"/>
        </w:rPr>
        <w:t>promocja i organizacja wolontariatu;</w:t>
      </w:r>
    </w:p>
    <w:p w14:paraId="29D833E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14) </w:t>
      </w:r>
      <w:r w:rsidRPr="005957F2">
        <w:rPr>
          <w:rFonts w:ascii="Arial" w:hAnsi="Arial" w:cs="Arial"/>
          <w:bCs/>
          <w:color w:val="000000"/>
          <w:sz w:val="24"/>
          <w:u w:color="000000"/>
        </w:rPr>
        <w:t>świadczenie nieodpłatnego poradnictwa prawnego i obywatelskiego;</w:t>
      </w:r>
    </w:p>
    <w:p w14:paraId="664C547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15) </w:t>
      </w:r>
      <w:r w:rsidRPr="005957F2">
        <w:rPr>
          <w:rFonts w:ascii="Arial" w:hAnsi="Arial" w:cs="Arial"/>
          <w:bCs/>
          <w:color w:val="000000"/>
          <w:sz w:val="24"/>
          <w:u w:color="000000"/>
        </w:rPr>
        <w:t>ochrona i konserwacja obiektów sakralnych wpisanych do rejestru zabytków;</w:t>
      </w:r>
    </w:p>
    <w:p w14:paraId="1951963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16) </w:t>
      </w:r>
      <w:r w:rsidRPr="005957F2">
        <w:rPr>
          <w:rFonts w:ascii="Arial" w:hAnsi="Arial" w:cs="Arial"/>
          <w:bCs/>
          <w:color w:val="000000"/>
          <w:sz w:val="24"/>
          <w:u w:color="000000"/>
        </w:rPr>
        <w:t>ochrona zwierząt bezdomnych na terenie Miasta Piotrkowa Trybunalskiego.</w:t>
      </w:r>
    </w:p>
    <w:p w14:paraId="69FC001C"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lastRenderedPageBreak/>
        <w:t>Rozdział 2.</w:t>
      </w:r>
      <w:r w:rsidRPr="005957F2">
        <w:rPr>
          <w:rFonts w:ascii="Arial" w:hAnsi="Arial" w:cs="Arial"/>
          <w:bCs/>
          <w:color w:val="000000"/>
          <w:sz w:val="24"/>
          <w:u w:color="000000"/>
        </w:rPr>
        <w:br/>
        <w:t>Zasady współpracy</w:t>
      </w:r>
    </w:p>
    <w:p w14:paraId="039D2D5C"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2. </w:t>
      </w:r>
      <w:r w:rsidRPr="005957F2">
        <w:rPr>
          <w:rFonts w:ascii="Arial" w:hAnsi="Arial" w:cs="Arial"/>
          <w:bCs/>
          <w:color w:val="000000"/>
          <w:sz w:val="24"/>
          <w:u w:color="000000"/>
        </w:rPr>
        <w:t>Współpraca Miasta z organizacjami pozarządowymi opiera się na zasadach określonych w art. 5 ust.  3 ustawy o działalności pożytku publicznego i o wolontariacie, tj.:</w:t>
      </w:r>
    </w:p>
    <w:p w14:paraId="3FE1C73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pomocniczości: Miasto uznaje prawo organizacji pozarządowych do samodzielnego definiowania i rozwiązywania problemów społecznych, w tym należących także do sfery zadań publicznych. Współpracuje z organizacjami pozarządowymi oraz wspiera ich działalność i umożliwia realizację zadań publicznych na zasadach określonych   w ustawie. Miasto oczekuje od organizacji pozarządowych aktywności w zakresie wykorzystywania różnych źródeł finansowania ich działalności oraz samodzielnego wzmacniania swoich zasobów osobowych, rzeczowych i finansowych. Miasto wspiera i powierza realizację zadań publicznych organizacjom pozarządowym, które zapewnią ich wykonanie w sposób ekonomiczny, profesjonalny i terminowy;</w:t>
      </w:r>
    </w:p>
    <w:p w14:paraId="53A4439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suwerenności stron: Miasto i organizacje pozarządowe szanują i respektują swoją niezależność oraz prawo do samodzielnego definiowania i poszukiwania sposobów rozwiązania problemów społecznych;</w:t>
      </w:r>
    </w:p>
    <w:p w14:paraId="5FC139E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partnerstwa: organizacje pozarządowe są dla Miasta równoprawnym partnerem w definiowaniu problemów społecznych, wypracowywaniu sposobów ich rozwiązywania oraz realizacji zadań publicznych. Miasto oczekuje od organizacji pozarządowych aktywnego uczestnictwa w konsultacjach aktów normatywnych oraz przekazywania informacji o podejmowanych działaniach;</w:t>
      </w:r>
    </w:p>
    <w:p w14:paraId="12D6B15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efektywności: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515E952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uczciwej konkurencji: Miasto jest bezinteresowne i bezstronne w stosunku do organizacji pozarządowych. W przypadku ogłaszania otwartych konkursów ofert stosuje się te same kryteria oceny dla wszystkich podmiotów ubiegających się o realizację zadań publicznych. W składanych przez organizacje pozarządowe ofertach realizacji zadania publicznego, Miasto oczekuje pełnej i rzetelnej informacji o zasobach i planowanych działaniach;</w:t>
      </w:r>
    </w:p>
    <w:p w14:paraId="348CA94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jawności: Miasto udostępnia organizacjom pozarządowym informacje o planach, celach i środkach finansowych przeznaczonych na realizację zadań publicznych, 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informacji na stronach internetowych oraz wpisanie do bazy organizacji pozarządowych działających na terenie Miasta.</w:t>
      </w:r>
    </w:p>
    <w:p w14:paraId="1346AD70"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3.</w:t>
      </w:r>
      <w:r w:rsidRPr="005957F2">
        <w:rPr>
          <w:rFonts w:ascii="Arial" w:hAnsi="Arial" w:cs="Arial"/>
          <w:bCs/>
          <w:color w:val="000000"/>
          <w:sz w:val="24"/>
          <w:u w:color="000000"/>
        </w:rPr>
        <w:br/>
        <w:t>Zakres przedmiotowy – obszary współpracy</w:t>
      </w:r>
    </w:p>
    <w:p w14:paraId="19784E59"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3. 1. </w:t>
      </w:r>
      <w:r w:rsidRPr="005957F2">
        <w:rPr>
          <w:rFonts w:ascii="Arial" w:hAnsi="Arial" w:cs="Arial"/>
          <w:bCs/>
          <w:color w:val="000000"/>
          <w:sz w:val="24"/>
          <w:u w:color="000000"/>
        </w:rPr>
        <w:t xml:space="preserve">Przedmiotem współpracy Miasta z organizacjami pozarządowymi jest działalność </w:t>
      </w:r>
      <w:r w:rsidRPr="005957F2">
        <w:rPr>
          <w:rFonts w:ascii="Arial" w:hAnsi="Arial" w:cs="Arial"/>
          <w:bCs/>
          <w:color w:val="000000"/>
          <w:sz w:val="24"/>
          <w:u w:color="000000"/>
        </w:rPr>
        <w:br/>
        <w:t>w sferze zadań publicznych, o których mowa w art. 4 ustawy.</w:t>
      </w:r>
    </w:p>
    <w:p w14:paraId="376269B3"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Współpraca Miasta z organizacjami pozarządowymi będzie obejmować następujące obszary:</w:t>
      </w:r>
    </w:p>
    <w:p w14:paraId="557DC8CD"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kulturę, sztukę, ochronę dóbr kultury i dziedzictwa narodowego;</w:t>
      </w:r>
    </w:p>
    <w:p w14:paraId="558D32F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wspieranie i upowszechnianie kultury fizycznej;</w:t>
      </w:r>
    </w:p>
    <w:p w14:paraId="24E92D6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ochronę i promocję zdrowia;</w:t>
      </w:r>
    </w:p>
    <w:p w14:paraId="207FDC67"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lastRenderedPageBreak/>
        <w:t>4) </w:t>
      </w:r>
      <w:r w:rsidRPr="005957F2">
        <w:rPr>
          <w:rFonts w:ascii="Arial" w:hAnsi="Arial" w:cs="Arial"/>
          <w:bCs/>
          <w:color w:val="000000"/>
          <w:sz w:val="24"/>
          <w:u w:color="000000"/>
        </w:rPr>
        <w:t>pomoc społeczną;</w:t>
      </w:r>
    </w:p>
    <w:p w14:paraId="64372B4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przeciwdziałanie narkomanii;</w:t>
      </w:r>
    </w:p>
    <w:p w14:paraId="3384A7D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przeciwdziałanie alkoholizmowi;</w:t>
      </w:r>
    </w:p>
    <w:p w14:paraId="0328143D"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integrację europejską;</w:t>
      </w:r>
    </w:p>
    <w:p w14:paraId="339D2AE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porządek i bezpieczeństwo publiczne;</w:t>
      </w:r>
    </w:p>
    <w:p w14:paraId="2F84738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ratownictwo i ochronę ludności;</w:t>
      </w:r>
    </w:p>
    <w:p w14:paraId="07500F8E"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promocję i organizację wolontariatu;</w:t>
      </w:r>
    </w:p>
    <w:p w14:paraId="25717F7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11) </w:t>
      </w:r>
      <w:r w:rsidRPr="005957F2">
        <w:rPr>
          <w:rFonts w:ascii="Arial" w:hAnsi="Arial" w:cs="Arial"/>
          <w:bCs/>
          <w:color w:val="000000"/>
          <w:sz w:val="24"/>
          <w:u w:color="000000"/>
        </w:rPr>
        <w:t>świadczenie nieodpłatnego poradnictwa prawnego i obywatelskiego,</w:t>
      </w:r>
    </w:p>
    <w:p w14:paraId="0E330F7C"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12) </w:t>
      </w:r>
      <w:r w:rsidRPr="005957F2">
        <w:rPr>
          <w:rFonts w:ascii="Arial" w:hAnsi="Arial" w:cs="Arial"/>
          <w:bCs/>
          <w:color w:val="000000"/>
          <w:sz w:val="24"/>
          <w:u w:color="000000"/>
        </w:rPr>
        <w:t>ochronę zwierząt.</w:t>
      </w:r>
    </w:p>
    <w:p w14:paraId="57E5BE12"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4.</w:t>
      </w:r>
      <w:r w:rsidRPr="005957F2">
        <w:rPr>
          <w:rFonts w:ascii="Arial" w:hAnsi="Arial" w:cs="Arial"/>
          <w:bCs/>
          <w:color w:val="000000"/>
          <w:sz w:val="24"/>
          <w:u w:color="000000"/>
        </w:rPr>
        <w:br/>
        <w:t>Formy współpracy</w:t>
      </w:r>
    </w:p>
    <w:p w14:paraId="23B990F5"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4. 1. </w:t>
      </w:r>
      <w:r w:rsidRPr="005957F2">
        <w:rPr>
          <w:rFonts w:ascii="Arial" w:hAnsi="Arial" w:cs="Arial"/>
          <w:bCs/>
          <w:color w:val="000000"/>
          <w:sz w:val="24"/>
          <w:u w:color="000000"/>
        </w:rPr>
        <w:t>Współpraca Miasta z organizacjami pozarządowymi może mieć charakter finansowy i pozafinansowy.</w:t>
      </w:r>
    </w:p>
    <w:p w14:paraId="20FAC75F"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Współpraca o charakterze finansowym, polegająca na zlecaniu realizacji zadań publicznych, może odbywać się w formach:</w:t>
      </w:r>
    </w:p>
    <w:p w14:paraId="4FBF3C1C"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powierzania wykonania zadania publicznego wraz z udzieleniem dotacji na finansowanie jego realizacji,</w:t>
      </w:r>
    </w:p>
    <w:p w14:paraId="7671EBA4"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wspierania zadania publicznego wraz z udzieleniem dotacji na dofinansowanie jego realizacji.</w:t>
      </w:r>
    </w:p>
    <w:p w14:paraId="0B69DAE2"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Pozafinansowe formy współpracy Miasta z organizacjami pozarządowymi występują w formach:</w:t>
      </w:r>
    </w:p>
    <w:p w14:paraId="76FEBD94"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informacyjnej, poprzez:</w:t>
      </w:r>
    </w:p>
    <w:p w14:paraId="25BBE0C9"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serwisu informacyjnego na stronie internetowej Urzędu Miasta (www.piotrkow.pl),</w:t>
      </w:r>
    </w:p>
    <w:p w14:paraId="33AB48FA"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elektronicznej bazy danych o organizacjach pozarządowych;</w:t>
      </w:r>
    </w:p>
    <w:p w14:paraId="4D1B5D03"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udzielanie informacji, w zakresie tworzenia i funkcjonowania stowarzyszeń;</w:t>
      </w:r>
    </w:p>
    <w:p w14:paraId="2DCC0CCA"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przekazywanie informacji o programach pomocowych, szkoleniach, konkursach  związanych z rozwojem miasta.</w:t>
      </w:r>
    </w:p>
    <w:p w14:paraId="08136CEA"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rzeczowej, poprzez:</w:t>
      </w:r>
    </w:p>
    <w:p w14:paraId="6C460414"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przekazywanie w użyczenie środków trwałych;</w:t>
      </w:r>
    </w:p>
    <w:p w14:paraId="55176083"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użyczanie nieruchomości lub lokali na okres realizacji zadania publicznego gminy, nie dłuższy niż 3 lata, z uwzględnieniem obowiązujących zasad gospodarowania lokalami.</w:t>
      </w:r>
    </w:p>
    <w:p w14:paraId="7CDE5522"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organizacyjnej, poprzez:</w:t>
      </w:r>
    </w:p>
    <w:p w14:paraId="7874E77E"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możliwość konsultowania aktów prawa miejscowego z organizacjami   pozarządowymi;</w:t>
      </w:r>
    </w:p>
    <w:p w14:paraId="37E1CD93"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współpracę z organizacjami pozarządowymi przy opracowaniu dokumentów o znaczeniu strategicznym;</w:t>
      </w:r>
    </w:p>
    <w:p w14:paraId="6C986388"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obejmowania patronatem przez Prezydenta Miasta Piotrkowa Trybunalskiego działań i programów, prowadzonych  przez organizacje pozarządowe.</w:t>
      </w:r>
    </w:p>
    <w:p w14:paraId="2D2F3E29"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technicznej, poprzez:</w:t>
      </w:r>
    </w:p>
    <w:p w14:paraId="08707826"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 xml:space="preserve">udostępnianie </w:t>
      </w:r>
      <w:proofErr w:type="spellStart"/>
      <w:r w:rsidRPr="005957F2">
        <w:rPr>
          <w:rFonts w:ascii="Arial" w:hAnsi="Arial" w:cs="Arial"/>
          <w:bCs/>
          <w:color w:val="000000"/>
          <w:sz w:val="24"/>
          <w:u w:color="000000"/>
        </w:rPr>
        <w:t>sal</w:t>
      </w:r>
      <w:proofErr w:type="spellEnd"/>
      <w:r w:rsidRPr="005957F2">
        <w:rPr>
          <w:rFonts w:ascii="Arial" w:hAnsi="Arial" w:cs="Arial"/>
          <w:bCs/>
          <w:color w:val="000000"/>
          <w:sz w:val="24"/>
          <w:u w:color="000000"/>
        </w:rPr>
        <w:t xml:space="preserve"> konferencyjnych Urzędu Miasta na spotkania organizacji oraz spotkania otwarte, w miarę możliwości umożliwienia organizacjom pozarządowym realizację przedsięwzięć na terenie miejskich obiektów;</w:t>
      </w:r>
    </w:p>
    <w:p w14:paraId="5DBE07B2"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lastRenderedPageBreak/>
        <w:t>- </w:t>
      </w:r>
      <w:r w:rsidRPr="005957F2">
        <w:rPr>
          <w:rFonts w:ascii="Arial" w:hAnsi="Arial" w:cs="Arial"/>
          <w:bCs/>
          <w:color w:val="000000"/>
          <w:sz w:val="24"/>
          <w:u w:color="000000"/>
        </w:rPr>
        <w:t>użyczania sprzętu multimedialnego do realizacji zadań statutowych.</w:t>
      </w:r>
    </w:p>
    <w:p w14:paraId="5E3A12DA"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5.</w:t>
      </w:r>
      <w:r w:rsidRPr="005957F2">
        <w:rPr>
          <w:rFonts w:ascii="Arial" w:hAnsi="Arial" w:cs="Arial"/>
          <w:bCs/>
          <w:color w:val="000000"/>
          <w:sz w:val="24"/>
          <w:u w:color="000000"/>
        </w:rPr>
        <w:br/>
        <w:t>Priorytetowe zadania publiczne</w:t>
      </w:r>
    </w:p>
    <w:p w14:paraId="74F21134"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5. </w:t>
      </w:r>
      <w:r w:rsidRPr="005957F2">
        <w:rPr>
          <w:rFonts w:ascii="Arial" w:hAnsi="Arial" w:cs="Arial"/>
          <w:bCs/>
          <w:color w:val="000000"/>
          <w:sz w:val="24"/>
          <w:u w:color="000000"/>
        </w:rPr>
        <w:t>Jako priorytetowe zostały określone zadania z następujących obszarów:</w:t>
      </w:r>
    </w:p>
    <w:p w14:paraId="058AFA3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Zadania z zakresu kultury i sztuki:</w:t>
      </w:r>
    </w:p>
    <w:p w14:paraId="3FACFED8"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upowszechnianie kultury poprzez organizację wydarzeń artystycznych;</w:t>
      </w:r>
    </w:p>
    <w:p w14:paraId="6AB98486"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edukacja kulturalna dzieci i młodzieży;</w:t>
      </w:r>
    </w:p>
    <w:p w14:paraId="6A1E03A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wspieranie amatorskiego ruchu artystycznego;</w:t>
      </w:r>
    </w:p>
    <w:p w14:paraId="1C7E60D4"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działalność wydawnicza.</w:t>
      </w:r>
    </w:p>
    <w:p w14:paraId="37556BF9"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Zadania z zakresu upowszechniania kultury fizycznej i sportu:</w:t>
      </w:r>
    </w:p>
    <w:p w14:paraId="631C09D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szkolenie sportowe;</w:t>
      </w:r>
    </w:p>
    <w:p w14:paraId="45B19960"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wspieranie rozwoju kultury fizycznej;</w:t>
      </w:r>
    </w:p>
    <w:p w14:paraId="4955DAC8"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organizacja imprez sportowych.</w:t>
      </w:r>
    </w:p>
    <w:p w14:paraId="7DB6FB8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Zadania z zakresu ochrony i promocji zdrowia:</w:t>
      </w:r>
    </w:p>
    <w:p w14:paraId="6FDB5D5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działania na rzecz profilaktyki zdrowotnej i poprawy zdrowia mieszkańców;</w:t>
      </w:r>
    </w:p>
    <w:p w14:paraId="4D9834D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realizacja programów profilaktycznych.</w:t>
      </w:r>
    </w:p>
    <w:p w14:paraId="6330B19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Zadania z zakresu pomocy społecznej:</w:t>
      </w:r>
    </w:p>
    <w:p w14:paraId="5E18D2C1"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działania socjalno-pomocowe na rzecz dzieci i młodzieży:</w:t>
      </w:r>
    </w:p>
    <w:p w14:paraId="795A1019"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środowiskowych form wsparcia dla dzieci i młodzieży ze środowisk najuboższych i dysfunkcyjnych;</w:t>
      </w:r>
    </w:p>
    <w:p w14:paraId="0F28950F"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poradnictwo na rzecz dzieci i młodzieży ze środowisk najuboższych i dysfunkcyjnych;</w:t>
      </w:r>
    </w:p>
    <w:p w14:paraId="22EB0B3C"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pomoc socjalna dla dzieci i młodzieży ze środowisk najuboższych i dysfunkcyjnych;</w:t>
      </w:r>
    </w:p>
    <w:p w14:paraId="2E1ACBC6"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klubu wolontariatu.</w:t>
      </w:r>
    </w:p>
    <w:p w14:paraId="55082FA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działania socjalno-pomocowe na rzecz osób dorosłych:</w:t>
      </w:r>
    </w:p>
    <w:p w14:paraId="36186FB6"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wspieranie programów poradnictwa specjalistycznego i społecznego;</w:t>
      </w:r>
    </w:p>
    <w:p w14:paraId="62825761"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pozyskiwanie i dystrybucja darów rzeczowych i żywnościowych.</w:t>
      </w:r>
    </w:p>
    <w:p w14:paraId="3D5F224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działania socjalno-pomocowe na rzecz osób w podeszłym wieku:</w:t>
      </w:r>
    </w:p>
    <w:p w14:paraId="05B2787A"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aktywizacja osób w podeszłym wieku;</w:t>
      </w:r>
    </w:p>
    <w:p w14:paraId="2AC497C5"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działania o charakterze integracyjnym oraz samopomocowym;</w:t>
      </w:r>
    </w:p>
    <w:p w14:paraId="52FF23ED"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rozwijanie środowiskowych form wsparcia dla osób w podeszłym wieku;</w:t>
      </w:r>
    </w:p>
    <w:p w14:paraId="21122041"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inicjowanie i wspieranie działań, mających na celu poprawę sprawności intelektualnej</w:t>
      </w:r>
      <w:r w:rsidRPr="005957F2">
        <w:rPr>
          <w:rFonts w:ascii="Arial" w:hAnsi="Arial" w:cs="Arial"/>
          <w:bCs/>
          <w:color w:val="000000"/>
          <w:sz w:val="24"/>
          <w:u w:color="000000"/>
        </w:rPr>
        <w:br/>
        <w:t>i fizycznej oraz aktywności życiowej ludzi starszych.</w:t>
      </w:r>
    </w:p>
    <w:p w14:paraId="4F6C195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działania socjalno-pomocowe na rzecz osób bezdomnych:</w:t>
      </w:r>
    </w:p>
    <w:p w14:paraId="0114A2CE"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schroniska dla osób bezdomnych;</w:t>
      </w:r>
    </w:p>
    <w:p w14:paraId="0FB672E9"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punktu wydawania posiłków;</w:t>
      </w:r>
    </w:p>
    <w:p w14:paraId="6562FF5A"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prowadzenie punktu wydawania odzieży;</w:t>
      </w:r>
    </w:p>
    <w:p w14:paraId="21EB1991"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aktywizacja osób bezdomnych.</w:t>
      </w:r>
    </w:p>
    <w:p w14:paraId="5340A731"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 xml:space="preserve">działania </w:t>
      </w:r>
      <w:proofErr w:type="spellStart"/>
      <w:r w:rsidRPr="005957F2">
        <w:rPr>
          <w:rFonts w:ascii="Arial" w:hAnsi="Arial" w:cs="Arial"/>
          <w:bCs/>
          <w:color w:val="000000"/>
          <w:sz w:val="24"/>
          <w:u w:color="000000"/>
        </w:rPr>
        <w:t>socjalno</w:t>
      </w:r>
      <w:proofErr w:type="spellEnd"/>
      <w:r w:rsidRPr="005957F2">
        <w:rPr>
          <w:rFonts w:ascii="Arial" w:hAnsi="Arial" w:cs="Arial"/>
          <w:bCs/>
          <w:color w:val="000000"/>
          <w:sz w:val="24"/>
          <w:u w:color="000000"/>
        </w:rPr>
        <w:t xml:space="preserve"> - pomocowe na rzecz osób niepełnosprawnych:</w:t>
      </w:r>
    </w:p>
    <w:p w14:paraId="725AE2A2"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lastRenderedPageBreak/>
        <w:t>- </w:t>
      </w:r>
      <w:r w:rsidRPr="005957F2">
        <w:rPr>
          <w:rFonts w:ascii="Arial" w:hAnsi="Arial" w:cs="Arial"/>
          <w:bCs/>
          <w:color w:val="000000"/>
          <w:sz w:val="24"/>
          <w:u w:color="000000"/>
        </w:rPr>
        <w:t>działania o charakterze integracyjnym oraz samopomocowym dla osób niepełnosprawnych;</w:t>
      </w:r>
    </w:p>
    <w:p w14:paraId="23B546E8" w14:textId="77777777" w:rsidR="00A77B3E" w:rsidRPr="005957F2" w:rsidRDefault="005957F2" w:rsidP="005957F2">
      <w:pPr>
        <w:keepLines/>
        <w:spacing w:before="120" w:after="120"/>
        <w:ind w:left="79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działania na rzecz integracji i zwiększania uczestnictwa osób niepełnosprawnych w życiu społecznym.</w:t>
      </w:r>
    </w:p>
    <w:p w14:paraId="7C6DF50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Zadania z zakresu przeciwdziałania narkomanii:</w:t>
      </w:r>
    </w:p>
    <w:p w14:paraId="215E7AC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wspomaganie działań instytucji, organizacji pozarządowych i osób fizycznych służących rozwiązaniu problemów narkomanii.</w:t>
      </w:r>
    </w:p>
    <w:p w14:paraId="40988E0A"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Zadania z zakresu przeciwdziałania alkoholizmowi:</w:t>
      </w:r>
    </w:p>
    <w:p w14:paraId="378DF17F"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udzielanie rodzinom, w których występują problemy alkoholowe pomocy psychospołecznej i prawnej, a w szczególności ochrony przed przemocą w rodzinie (wsparcie świetlic środowiskowych i socjoterapeutycznych, dofinansowanie wypoczynku letniego i zimowego);</w:t>
      </w:r>
    </w:p>
    <w:p w14:paraId="5B766323"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prowadzenie profilaktycznej działalności informatycznej i edukacyjnych w zakresie rozwiązywania problemów alkoholowych i przeciwdziałania narkomanii, a w szczególności dla dzieci i młodzieży, w tym prowadzenie pozalekcyjnych zajęć sportowych, a także działań na rzecz dożywiania dzieci uczestniczących w pozalekcyjnych programach opiekuńczo-wychowawczych i socjoterapeutycznych (finansowanie programów profilaktycznych, kampanie „Zachowaj Trzeźwy Umysł”);</w:t>
      </w:r>
    </w:p>
    <w:p w14:paraId="67C612E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wspomaganie działalności instytucji, stowarzyszeń i osób fizycznych, służącej rozwiązywaniu problemów alkoholowych (wspieranie stowarzyszenia abstynenckiego).</w:t>
      </w:r>
    </w:p>
    <w:p w14:paraId="34D0E67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Zadania z zakresu integracji europejskiej:</w:t>
      </w:r>
    </w:p>
    <w:p w14:paraId="4D25367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wspieranie działań i inicjatyw na rzecz integracji europejskiej oraz rozwijania kontaktów i współpracy między społeczeństwami.</w:t>
      </w:r>
    </w:p>
    <w:p w14:paraId="27A69280"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Zadania z zakresu porządku i bezpieczeństwa publicznego:</w:t>
      </w:r>
    </w:p>
    <w:p w14:paraId="3C4EFF3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organizowanie i wspieranie różnorodnych akcji na rzecz zagospodarowania wolnego czasu dzieci i młodzieży w mieście.</w:t>
      </w:r>
    </w:p>
    <w:p w14:paraId="3DA26642"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9) </w:t>
      </w:r>
      <w:r w:rsidRPr="005957F2">
        <w:rPr>
          <w:rFonts w:ascii="Arial" w:hAnsi="Arial" w:cs="Arial"/>
          <w:bCs/>
          <w:color w:val="000000"/>
          <w:sz w:val="24"/>
          <w:u w:color="000000"/>
        </w:rPr>
        <w:t>Zadania z zakresu ratownictwa i ochrony ludności:</w:t>
      </w:r>
    </w:p>
    <w:p w14:paraId="1A39B411"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wspieranie działań w zakresie ratownictwa wodnego.</w:t>
      </w:r>
    </w:p>
    <w:p w14:paraId="32BDAB9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10) </w:t>
      </w:r>
      <w:r w:rsidRPr="005957F2">
        <w:rPr>
          <w:rFonts w:ascii="Arial" w:hAnsi="Arial" w:cs="Arial"/>
          <w:bCs/>
          <w:color w:val="000000"/>
          <w:sz w:val="24"/>
          <w:u w:color="000000"/>
        </w:rPr>
        <w:t>Zadania z zakresu promocji i organizacji wolontariatu:</w:t>
      </w:r>
    </w:p>
    <w:p w14:paraId="316CC1A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niesienie bezinteresownej pomocy tam, gdzie jest ona niezbędna, niezależnie od przekonań politycznych i religijnych.</w:t>
      </w:r>
    </w:p>
    <w:p w14:paraId="344D2E6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11) </w:t>
      </w:r>
      <w:r w:rsidRPr="005957F2">
        <w:rPr>
          <w:rFonts w:ascii="Arial" w:hAnsi="Arial" w:cs="Arial"/>
          <w:bCs/>
          <w:color w:val="000000"/>
          <w:sz w:val="24"/>
          <w:u w:color="000000"/>
        </w:rPr>
        <w:t>Zadania z zakresu świadczenia nieodpłatnej pomocy prawnej</w:t>
      </w:r>
    </w:p>
    <w:p w14:paraId="0FFA1B5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udzielanie nieodpłatnej pomocy prawnej, poradnictwa obywatelskiego i mediacji oraz zwiększania świadomości prawnej społeczeństwa.</w:t>
      </w:r>
    </w:p>
    <w:p w14:paraId="08F84828"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12) </w:t>
      </w:r>
      <w:r w:rsidRPr="005957F2">
        <w:rPr>
          <w:rFonts w:ascii="Arial" w:hAnsi="Arial" w:cs="Arial"/>
          <w:bCs/>
          <w:color w:val="000000"/>
          <w:sz w:val="24"/>
          <w:u w:color="000000"/>
        </w:rPr>
        <w:t>Zadania z zakresu ochrony dóbr kultury:</w:t>
      </w:r>
    </w:p>
    <w:p w14:paraId="37F4CEB2"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wspieranie prac remontowych i konserwatorskich w obiektach sakralnych wpisanych do rejestru zabytków.</w:t>
      </w:r>
    </w:p>
    <w:p w14:paraId="45AA43ED"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13) </w:t>
      </w:r>
      <w:r w:rsidRPr="005957F2">
        <w:rPr>
          <w:rFonts w:ascii="Arial" w:hAnsi="Arial" w:cs="Arial"/>
          <w:bCs/>
          <w:color w:val="000000"/>
          <w:sz w:val="24"/>
          <w:u w:color="000000"/>
        </w:rPr>
        <w:t>Zadania z zakresu ochrony zwierząt:</w:t>
      </w:r>
    </w:p>
    <w:p w14:paraId="2FFCBCF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zapewnienie opieki bezdomnym zwierzętom.</w:t>
      </w:r>
    </w:p>
    <w:p w14:paraId="0DE9BF06"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6.</w:t>
      </w:r>
      <w:r w:rsidRPr="005957F2">
        <w:rPr>
          <w:rFonts w:ascii="Arial" w:hAnsi="Arial" w:cs="Arial"/>
          <w:bCs/>
          <w:color w:val="000000"/>
          <w:sz w:val="24"/>
          <w:u w:color="000000"/>
        </w:rPr>
        <w:br/>
        <w:t>Okres realizacji Programu</w:t>
      </w:r>
    </w:p>
    <w:p w14:paraId="5B520F9C"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6. </w:t>
      </w:r>
      <w:r w:rsidRPr="005957F2">
        <w:rPr>
          <w:rFonts w:ascii="Arial" w:hAnsi="Arial" w:cs="Arial"/>
          <w:bCs/>
          <w:color w:val="000000"/>
          <w:sz w:val="24"/>
          <w:u w:color="000000"/>
        </w:rPr>
        <w:t>Program będzie realizowany w okresie od 01.01.2023r. do 31.12.2023r.</w:t>
      </w:r>
    </w:p>
    <w:p w14:paraId="762DC9FB"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lastRenderedPageBreak/>
        <w:t>Rozdział 7.</w:t>
      </w:r>
      <w:r w:rsidRPr="005957F2">
        <w:rPr>
          <w:rFonts w:ascii="Arial" w:hAnsi="Arial" w:cs="Arial"/>
          <w:bCs/>
          <w:color w:val="000000"/>
          <w:sz w:val="24"/>
          <w:u w:color="000000"/>
        </w:rPr>
        <w:br/>
        <w:t>Sposób realizacji Programu</w:t>
      </w:r>
    </w:p>
    <w:p w14:paraId="55AA9B1E"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7. 1. </w:t>
      </w:r>
      <w:r w:rsidRPr="005957F2">
        <w:rPr>
          <w:rFonts w:ascii="Arial" w:hAnsi="Arial" w:cs="Arial"/>
          <w:bCs/>
          <w:color w:val="000000"/>
          <w:sz w:val="24"/>
          <w:u w:color="000000"/>
        </w:rPr>
        <w:t>Realizatorami współpracy ze strony Miasta są w szczególności:</w:t>
      </w:r>
    </w:p>
    <w:p w14:paraId="0D0DAE56"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Rada Miasta Piotrkowa Trybunalskiego, w zakresie wytyczania kierunków  lokalnej polityki społecznej i finansowej Miasta oraz priorytetów w sferze realizacji zadań publicznych z organizacjami pozarządowymi.</w:t>
      </w:r>
    </w:p>
    <w:p w14:paraId="60E5C3F3"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Prezydent Miasta Piotrkowa Trybunalskiego, w zakresie:</w:t>
      </w:r>
    </w:p>
    <w:p w14:paraId="699B2FA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realizacji założeń polityki społecznej i finansowej Miasta w sferze zadań publicznych;</w:t>
      </w:r>
    </w:p>
    <w:p w14:paraId="017FBC24"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podejmowania decyzji o formach współpracy z organizacjami pozarządowymi;</w:t>
      </w:r>
    </w:p>
    <w:p w14:paraId="1C615379"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określania szczegółowych warunków współpracy z organizacjami pozarządowymi;</w:t>
      </w:r>
    </w:p>
    <w:p w14:paraId="5CCC0ABE"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powoływania komisji konkursowych do opiniowania ofert w otwartych konkursach ofert;</w:t>
      </w:r>
    </w:p>
    <w:p w14:paraId="1AC512CD"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zatwierdzania regulaminów komisji konkursowych;</w:t>
      </w:r>
    </w:p>
    <w:p w14:paraId="156EF055"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f) </w:t>
      </w:r>
      <w:r w:rsidRPr="005957F2">
        <w:rPr>
          <w:rFonts w:ascii="Arial" w:hAnsi="Arial" w:cs="Arial"/>
          <w:bCs/>
          <w:color w:val="000000"/>
          <w:sz w:val="24"/>
          <w:u w:color="000000"/>
        </w:rPr>
        <w:t>ogłaszania otwartych konkursów ofert na realizację zadań publicznych;</w:t>
      </w:r>
    </w:p>
    <w:p w14:paraId="5C06A6A6"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g) </w:t>
      </w:r>
      <w:r w:rsidRPr="005957F2">
        <w:rPr>
          <w:rFonts w:ascii="Arial" w:hAnsi="Arial" w:cs="Arial"/>
          <w:bCs/>
          <w:color w:val="000000"/>
          <w:sz w:val="24"/>
          <w:u w:color="000000"/>
        </w:rPr>
        <w:t>podpisywania umów, odpowiednio o wsparcie realizacji zadania publicznego lub o powierzenie realizacji zadania publicznego, zawartych pomiędzy Miastem a organizacjami pozarządowymi;</w:t>
      </w:r>
    </w:p>
    <w:p w14:paraId="063409DF"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h) </w:t>
      </w:r>
      <w:r w:rsidRPr="005957F2">
        <w:rPr>
          <w:rFonts w:ascii="Arial" w:hAnsi="Arial" w:cs="Arial"/>
          <w:bCs/>
          <w:color w:val="000000"/>
          <w:sz w:val="24"/>
          <w:u w:color="000000"/>
        </w:rPr>
        <w:t>upoważniania pracowników urzędu do przeprowadzania kontroli realizacji zadań publicznych;</w:t>
      </w:r>
    </w:p>
    <w:p w14:paraId="156B622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Urząd Miasta Piotrkowa Trybunalskiego, w zakresie:</w:t>
      </w:r>
    </w:p>
    <w:p w14:paraId="53A0C669"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bieżących kontaktów z organizacjami pozarządowymi;</w:t>
      </w:r>
    </w:p>
    <w:p w14:paraId="59E880FC"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przygotowywania projektu Programu współpracy;</w:t>
      </w:r>
    </w:p>
    <w:p w14:paraId="47A93164"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przeprowadzania konsultacji z organizacjami pozarządowymi projektów aktów prawa miejscowego w dziedzinach dotyczących działalności statutowej tych organizacji;</w:t>
      </w:r>
    </w:p>
    <w:p w14:paraId="40D8AE1B"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zbierania danych do aktualizacji bazy organizacji pozarządowych;</w:t>
      </w:r>
    </w:p>
    <w:p w14:paraId="539C2769"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przygotowywania i publikowania ogłoszeń o otwartych konkursach ofert na realizację zadań publicznych;</w:t>
      </w:r>
    </w:p>
    <w:p w14:paraId="28A0CCAD"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f) </w:t>
      </w:r>
      <w:r w:rsidRPr="005957F2">
        <w:rPr>
          <w:rFonts w:ascii="Arial" w:hAnsi="Arial" w:cs="Arial"/>
          <w:bCs/>
          <w:color w:val="000000"/>
          <w:sz w:val="24"/>
          <w:u w:color="000000"/>
        </w:rPr>
        <w:t>obsługi administracyjnej komisji konkursowych opiniujących oferty w otwartych konkursach ofert;</w:t>
      </w:r>
    </w:p>
    <w:p w14:paraId="3BD8C10B"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g) </w:t>
      </w:r>
      <w:r w:rsidRPr="005957F2">
        <w:rPr>
          <w:rFonts w:ascii="Arial" w:hAnsi="Arial" w:cs="Arial"/>
          <w:bCs/>
          <w:color w:val="000000"/>
          <w:sz w:val="24"/>
          <w:u w:color="000000"/>
        </w:rPr>
        <w:t>publikacji wyników konkursów ofert;</w:t>
      </w:r>
    </w:p>
    <w:p w14:paraId="0572A5AE"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h) </w:t>
      </w:r>
      <w:r w:rsidRPr="005957F2">
        <w:rPr>
          <w:rFonts w:ascii="Arial" w:hAnsi="Arial" w:cs="Arial"/>
          <w:bCs/>
          <w:color w:val="000000"/>
          <w:sz w:val="24"/>
          <w:u w:color="000000"/>
        </w:rPr>
        <w:t>koordynowania sporządzania umów z oferentami, których oferty zostały wybrane w konkursach;</w:t>
      </w:r>
    </w:p>
    <w:p w14:paraId="1A4AC028" w14:textId="77777777" w:rsidR="00A77B3E" w:rsidRPr="005957F2" w:rsidRDefault="005957F2" w:rsidP="005957F2">
      <w:pPr>
        <w:keepLines/>
        <w:spacing w:before="120" w:after="120"/>
        <w:ind w:left="567" w:hanging="227"/>
        <w:jc w:val="left"/>
        <w:rPr>
          <w:rFonts w:ascii="Arial" w:hAnsi="Arial" w:cs="Arial"/>
          <w:bCs/>
          <w:color w:val="000000"/>
          <w:sz w:val="24"/>
          <w:u w:color="000000"/>
        </w:rPr>
      </w:pPr>
      <w:r w:rsidRPr="005957F2">
        <w:rPr>
          <w:rFonts w:ascii="Arial" w:hAnsi="Arial" w:cs="Arial"/>
          <w:bCs/>
          <w:sz w:val="24"/>
        </w:rPr>
        <w:t>i) </w:t>
      </w:r>
      <w:r w:rsidRPr="005957F2">
        <w:rPr>
          <w:rFonts w:ascii="Arial" w:hAnsi="Arial" w:cs="Arial"/>
          <w:bCs/>
          <w:color w:val="000000"/>
          <w:sz w:val="24"/>
          <w:u w:color="000000"/>
        </w:rPr>
        <w:t>kontroli wydatkowania dotacji.</w:t>
      </w:r>
    </w:p>
    <w:p w14:paraId="40BA7DFF"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Komisja konkursowa, w zakresie opiniowania złożonych ofert w ramach otwartego konkursu ofert na realizację zadań oraz przedkładania Prezydentowi propozycji wyboru ofert, na które proponuje się udzielenie dotacji.</w:t>
      </w:r>
    </w:p>
    <w:p w14:paraId="4D8073B5"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Realizatorami współpracy ze strony organizacji pozarządowych są ich organy statutowe, w zakresie inicjowania i realizacji zadań publicznych.</w:t>
      </w:r>
    </w:p>
    <w:p w14:paraId="53E3B8F3"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lastRenderedPageBreak/>
        <w:t>Rozdział 8.</w:t>
      </w:r>
      <w:r w:rsidRPr="005957F2">
        <w:rPr>
          <w:rFonts w:ascii="Arial" w:hAnsi="Arial" w:cs="Arial"/>
          <w:bCs/>
          <w:color w:val="000000"/>
          <w:sz w:val="24"/>
          <w:u w:color="000000"/>
        </w:rPr>
        <w:br/>
        <w:t>Wysokość środków przeznaczanych na realizację Programu</w:t>
      </w:r>
    </w:p>
    <w:p w14:paraId="623B2614"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8. 1. </w:t>
      </w:r>
      <w:r w:rsidRPr="005957F2">
        <w:rPr>
          <w:rFonts w:ascii="Arial" w:hAnsi="Arial" w:cs="Arial"/>
          <w:bCs/>
          <w:color w:val="000000"/>
          <w:sz w:val="24"/>
          <w:u w:color="000000"/>
        </w:rPr>
        <w:t>Na realizację określonych w Programie zadań publicznych w roku kalendarzowym 2023 prognozuje się przeznaczyć środki finansowe w kwocie 3.346.110 zł, z czego 126.060 zł stanowić będzie dotacja z budżetu państwa. Środki finansowe przeznaczone będą na zadania z zakresu:</w:t>
      </w:r>
    </w:p>
    <w:p w14:paraId="1230CB60"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kultury i sztuki;</w:t>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p>
    <w:p w14:paraId="74F6C9E2"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ochrony i promocji zdrowia, pomocy społecznej, przeciwdziałania narkomanii i alkoholizmowi, integracji europejskiej, porządku i bezpieczeństwa publicznego, ratownictwa i ochrony ludności, promocji i organizacji wolontariatu;</w:t>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p>
    <w:p w14:paraId="3AABE328"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ochrony dóbr kultury;</w:t>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r w:rsidRPr="005957F2">
        <w:rPr>
          <w:rFonts w:ascii="Arial" w:hAnsi="Arial" w:cs="Arial"/>
          <w:bCs/>
          <w:color w:val="000000"/>
          <w:sz w:val="24"/>
          <w:u w:color="000000"/>
        </w:rPr>
        <w:tab/>
      </w:r>
    </w:p>
    <w:p w14:paraId="6F363957"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ochrony zwierząt.</w:t>
      </w:r>
      <w:r w:rsidRPr="005957F2">
        <w:rPr>
          <w:rFonts w:ascii="Arial" w:hAnsi="Arial" w:cs="Arial"/>
          <w:bCs/>
          <w:color w:val="000000"/>
          <w:sz w:val="24"/>
          <w:u w:color="000000"/>
        </w:rPr>
        <w:tab/>
      </w:r>
    </w:p>
    <w:p w14:paraId="0E42A735"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Środki na realizację Programu będą zabezpieczane w budżetach komórek organizacyjnych Urzędu, tj.:</w:t>
      </w:r>
    </w:p>
    <w:p w14:paraId="2E15659C"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Referacie Kultury, Sportu i Promocji Miasta;</w:t>
      </w:r>
    </w:p>
    <w:p w14:paraId="05E7E4D9"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Referacie Spraw Społecznych;</w:t>
      </w:r>
    </w:p>
    <w:p w14:paraId="2C42FDC6"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Referacie Architektury i Budownictwa;</w:t>
      </w:r>
    </w:p>
    <w:p w14:paraId="210E5D76"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Referacie Gospodarki Komunalnej i Ochrony Środowiska;</w:t>
      </w:r>
    </w:p>
    <w:p w14:paraId="3F244B1D"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Referacie Zarządzania Kryzysowego i Obrony.</w:t>
      </w:r>
    </w:p>
    <w:p w14:paraId="6E6269CE"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Wysokość środków finansowych przeznaczonych na realizację niniejszego Programu może ulec zmianie w zależności od możliwości budżetu Miasta Piotrkowa Trybunalskiego.</w:t>
      </w:r>
    </w:p>
    <w:p w14:paraId="5081EE9C"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9.</w:t>
      </w:r>
      <w:r w:rsidRPr="005957F2">
        <w:rPr>
          <w:rFonts w:ascii="Arial" w:hAnsi="Arial" w:cs="Arial"/>
          <w:bCs/>
          <w:color w:val="000000"/>
          <w:sz w:val="24"/>
          <w:u w:color="000000"/>
        </w:rPr>
        <w:br/>
        <w:t>Sposób oceny realizacji Programu</w:t>
      </w:r>
    </w:p>
    <w:p w14:paraId="23ABAA5E"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9. 1. </w:t>
      </w:r>
      <w:r w:rsidRPr="005957F2">
        <w:rPr>
          <w:rFonts w:ascii="Arial" w:hAnsi="Arial" w:cs="Arial"/>
          <w:bCs/>
          <w:color w:val="000000"/>
          <w:sz w:val="24"/>
          <w:u w:color="000000"/>
        </w:rPr>
        <w:t xml:space="preserve">Program współpracy będzie podlegał ocenie, w celu weryfikacji jego skuteczności. Ocena zostanie zawarta w sprawozdaniu z realizacji Programu za 2023 rok. </w:t>
      </w:r>
    </w:p>
    <w:p w14:paraId="0BB3ADDF"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Opinie dotyczące Programu wraz z uzasadnieniem, organizacje pozarządowe mogą zgłaszać w ciągu całego okresu realizacji programu, a zwłaszcza w ramach prowadzonych konsultacji społecznych.</w:t>
      </w:r>
    </w:p>
    <w:p w14:paraId="0721EFB3"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W celu monitorowania współpracy Miasta z organizacjami pozarządowymi ustala się następujące wskaźniki:</w:t>
      </w:r>
    </w:p>
    <w:p w14:paraId="3BF55588"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a) </w:t>
      </w:r>
      <w:r w:rsidRPr="005957F2">
        <w:rPr>
          <w:rFonts w:ascii="Arial" w:hAnsi="Arial" w:cs="Arial"/>
          <w:bCs/>
          <w:color w:val="000000"/>
          <w:sz w:val="24"/>
          <w:u w:color="000000"/>
        </w:rPr>
        <w:t>liczba otwartych konkursów ofert;</w:t>
      </w:r>
    </w:p>
    <w:p w14:paraId="4DDF2264"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b) </w:t>
      </w:r>
      <w:r w:rsidRPr="005957F2">
        <w:rPr>
          <w:rFonts w:ascii="Arial" w:hAnsi="Arial" w:cs="Arial"/>
          <w:bCs/>
          <w:color w:val="000000"/>
          <w:sz w:val="24"/>
          <w:u w:color="000000"/>
        </w:rPr>
        <w:t>liczba ofert złożonych w otwartych konkursach ofert;</w:t>
      </w:r>
    </w:p>
    <w:p w14:paraId="043723F5"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c) </w:t>
      </w:r>
      <w:r w:rsidRPr="005957F2">
        <w:rPr>
          <w:rFonts w:ascii="Arial" w:hAnsi="Arial" w:cs="Arial"/>
          <w:bCs/>
          <w:color w:val="000000"/>
          <w:sz w:val="24"/>
          <w:u w:color="000000"/>
        </w:rPr>
        <w:t>liczba organizacji pozarządowych biorących udział w otwartych konkursach ofert;</w:t>
      </w:r>
    </w:p>
    <w:p w14:paraId="526B285F"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d) </w:t>
      </w:r>
      <w:r w:rsidRPr="005957F2">
        <w:rPr>
          <w:rFonts w:ascii="Arial" w:hAnsi="Arial" w:cs="Arial"/>
          <w:bCs/>
          <w:color w:val="000000"/>
          <w:sz w:val="24"/>
          <w:u w:color="000000"/>
        </w:rPr>
        <w:t>liczba umów zawartych na realizację zadania publicznego, z podziałem na formy:</w:t>
      </w:r>
    </w:p>
    <w:p w14:paraId="73F8B174"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wsparcie,</w:t>
      </w:r>
    </w:p>
    <w:p w14:paraId="26BCB364" w14:textId="77777777" w:rsidR="00A77B3E" w:rsidRPr="005957F2" w:rsidRDefault="005957F2" w:rsidP="005957F2">
      <w:pPr>
        <w:keepLines/>
        <w:spacing w:before="120" w:after="120"/>
        <w:ind w:left="454" w:hanging="113"/>
        <w:jc w:val="left"/>
        <w:rPr>
          <w:rFonts w:ascii="Arial" w:hAnsi="Arial" w:cs="Arial"/>
          <w:bCs/>
          <w:color w:val="000000"/>
          <w:sz w:val="24"/>
          <w:u w:color="000000"/>
        </w:rPr>
      </w:pPr>
      <w:r w:rsidRPr="005957F2">
        <w:rPr>
          <w:rFonts w:ascii="Arial" w:hAnsi="Arial" w:cs="Arial"/>
          <w:bCs/>
          <w:sz w:val="24"/>
        </w:rPr>
        <w:t>- </w:t>
      </w:r>
      <w:r w:rsidRPr="005957F2">
        <w:rPr>
          <w:rFonts w:ascii="Arial" w:hAnsi="Arial" w:cs="Arial"/>
          <w:bCs/>
          <w:color w:val="000000"/>
          <w:sz w:val="24"/>
          <w:u w:color="000000"/>
        </w:rPr>
        <w:t>powierzenie wykonywania zadań publicznych;</w:t>
      </w:r>
    </w:p>
    <w:p w14:paraId="303ACDBC"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e) </w:t>
      </w:r>
      <w:r w:rsidRPr="005957F2">
        <w:rPr>
          <w:rFonts w:ascii="Arial" w:hAnsi="Arial" w:cs="Arial"/>
          <w:bCs/>
          <w:color w:val="000000"/>
          <w:sz w:val="24"/>
          <w:u w:color="000000"/>
        </w:rPr>
        <w:t>liczba umów, które nie zostały zrealizowane (rozwiązane, zerwane lub unieważnione);</w:t>
      </w:r>
    </w:p>
    <w:p w14:paraId="5AF366EF"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f) </w:t>
      </w:r>
      <w:r w:rsidRPr="005957F2">
        <w:rPr>
          <w:rFonts w:ascii="Arial" w:hAnsi="Arial" w:cs="Arial"/>
          <w:bCs/>
          <w:color w:val="000000"/>
          <w:sz w:val="24"/>
          <w:u w:color="000000"/>
        </w:rPr>
        <w:t>liczba zadań, których realizację zlecono organizacjom pozarządowym;</w:t>
      </w:r>
    </w:p>
    <w:p w14:paraId="46C0BD29"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g) </w:t>
      </w:r>
      <w:r w:rsidRPr="005957F2">
        <w:rPr>
          <w:rFonts w:ascii="Arial" w:hAnsi="Arial" w:cs="Arial"/>
          <w:bCs/>
          <w:color w:val="000000"/>
          <w:sz w:val="24"/>
          <w:u w:color="000000"/>
        </w:rPr>
        <w:t>liczba beneficjentów realizowanych zadań;</w:t>
      </w:r>
    </w:p>
    <w:p w14:paraId="6B259BAB"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t>h) </w:t>
      </w:r>
      <w:r w:rsidRPr="005957F2">
        <w:rPr>
          <w:rFonts w:ascii="Arial" w:hAnsi="Arial" w:cs="Arial"/>
          <w:bCs/>
          <w:color w:val="000000"/>
          <w:sz w:val="24"/>
          <w:u w:color="000000"/>
        </w:rPr>
        <w:t>wysokość kwot udzielonych dotacji w ramach otwartych konkursów ofert (w poszczególnych obszarach współpracy);</w:t>
      </w:r>
    </w:p>
    <w:p w14:paraId="1CD1DDCB" w14:textId="77777777" w:rsidR="00A77B3E" w:rsidRPr="005957F2" w:rsidRDefault="005957F2" w:rsidP="005957F2">
      <w:pPr>
        <w:keepLines/>
        <w:spacing w:before="120" w:after="120"/>
        <w:ind w:left="227" w:hanging="227"/>
        <w:jc w:val="left"/>
        <w:rPr>
          <w:rFonts w:ascii="Arial" w:hAnsi="Arial" w:cs="Arial"/>
          <w:bCs/>
          <w:color w:val="000000"/>
          <w:sz w:val="24"/>
          <w:u w:color="000000"/>
        </w:rPr>
      </w:pPr>
      <w:r w:rsidRPr="005957F2">
        <w:rPr>
          <w:rFonts w:ascii="Arial" w:hAnsi="Arial" w:cs="Arial"/>
          <w:bCs/>
          <w:sz w:val="24"/>
        </w:rPr>
        <w:lastRenderedPageBreak/>
        <w:t>i) </w:t>
      </w:r>
      <w:r w:rsidRPr="005957F2">
        <w:rPr>
          <w:rFonts w:ascii="Arial" w:hAnsi="Arial" w:cs="Arial"/>
          <w:bCs/>
          <w:color w:val="000000"/>
          <w:sz w:val="24"/>
          <w:u w:color="000000"/>
        </w:rPr>
        <w:t>opinie na temat realizacji programu.</w:t>
      </w:r>
    </w:p>
    <w:p w14:paraId="3A367329"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Bieżącym monitoringiem realizacji programu zajmują się właściwe merytorycznie komórki organizacyjne Urzędu.</w:t>
      </w:r>
    </w:p>
    <w:p w14:paraId="55ECD17F"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t>Rozdział 10.</w:t>
      </w:r>
      <w:r w:rsidRPr="005957F2">
        <w:rPr>
          <w:rFonts w:ascii="Arial" w:hAnsi="Arial" w:cs="Arial"/>
          <w:bCs/>
          <w:color w:val="000000"/>
          <w:sz w:val="24"/>
          <w:u w:color="000000"/>
        </w:rPr>
        <w:br/>
        <w:t>Informacja o sposobie tworzenia Programu oraz o przebiegu konsultacji</w:t>
      </w:r>
    </w:p>
    <w:p w14:paraId="792DDAA9"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10. </w:t>
      </w:r>
      <w:r w:rsidRPr="005957F2">
        <w:rPr>
          <w:rFonts w:ascii="Arial" w:hAnsi="Arial" w:cs="Arial"/>
          <w:bCs/>
          <w:color w:val="000000"/>
          <w:sz w:val="24"/>
          <w:u w:color="000000"/>
        </w:rPr>
        <w:t>Program tworzy się w kilku etapach:</w:t>
      </w:r>
    </w:p>
    <w:p w14:paraId="6F2A8A5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1) </w:t>
      </w:r>
      <w:r w:rsidRPr="005957F2">
        <w:rPr>
          <w:rFonts w:ascii="Arial" w:hAnsi="Arial" w:cs="Arial"/>
          <w:bCs/>
          <w:color w:val="000000"/>
          <w:sz w:val="24"/>
          <w:u w:color="000000"/>
        </w:rPr>
        <w:t>przygotowanie projektu Programu w oparciu o listę zadań proponowaną przez komórki organizacyjne Urzędu;</w:t>
      </w:r>
    </w:p>
    <w:p w14:paraId="4E092841"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przedłożenie projektu Programu Prezydentowi, który akceptuje go i kieruje do konsultacji społecznych;</w:t>
      </w:r>
    </w:p>
    <w:p w14:paraId="505A35EE"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konsultacje przeprowadza się zgodnie z zasadami określonymi w Uchwale Nr LVI/921/10 Rady Miasta Piotrkowa Trybunalskiego  z dnia 27 października  2010 roku w sprawie określenia szczegółowego sposobu konsultowania z organizacjami pozarządowymi i podmiotami wymienionymi w art. 3 ust. 3 ustawy z dnia 24 kwietnia 2003 roku o działalności pożytku  publicznego i o wolontariacie, projektów aktów prawa miejscowego w dziedzinach dotyczących działalności  statutowej tych organizacji;</w:t>
      </w:r>
    </w:p>
    <w:p w14:paraId="2FD3D004" w14:textId="77777777" w:rsidR="00A77B3E" w:rsidRPr="005957F2" w:rsidRDefault="005957F2" w:rsidP="005957F2">
      <w:pPr>
        <w:spacing w:before="120" w:after="120"/>
        <w:ind w:left="340" w:hanging="227"/>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po zakończeniu konsultacji, projekt Programu jest kierowany pod obrady Rady Miasta Piotrkowa Trybunalskiego, która podejmie stosowną uchwałę.</w:t>
      </w:r>
    </w:p>
    <w:p w14:paraId="6BDFFA26" w14:textId="77777777" w:rsidR="00A77B3E" w:rsidRPr="005957F2" w:rsidRDefault="005957F2" w:rsidP="005957F2">
      <w:pPr>
        <w:keepNext/>
        <w:jc w:val="left"/>
        <w:rPr>
          <w:rFonts w:ascii="Arial" w:hAnsi="Arial" w:cs="Arial"/>
          <w:bCs/>
          <w:color w:val="000000"/>
          <w:sz w:val="24"/>
          <w:u w:color="000000"/>
        </w:rPr>
      </w:pPr>
      <w:r w:rsidRPr="005957F2">
        <w:rPr>
          <w:rFonts w:ascii="Arial" w:hAnsi="Arial" w:cs="Arial"/>
          <w:bCs/>
          <w:sz w:val="24"/>
        </w:rPr>
        <w:t>Rozdział 11.</w:t>
      </w:r>
      <w:r w:rsidRPr="005957F2">
        <w:rPr>
          <w:rFonts w:ascii="Arial" w:hAnsi="Arial" w:cs="Arial"/>
          <w:bCs/>
          <w:color w:val="000000"/>
          <w:sz w:val="24"/>
          <w:u w:color="000000"/>
        </w:rPr>
        <w:br/>
        <w:t>Tryb powoływania i zasady działania komisji konkursowych do opiniowania ofert w otwartych konkursach ofert</w:t>
      </w:r>
    </w:p>
    <w:p w14:paraId="0A8C75B3"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11. 1. </w:t>
      </w:r>
      <w:r w:rsidRPr="005957F2">
        <w:rPr>
          <w:rFonts w:ascii="Arial" w:hAnsi="Arial" w:cs="Arial"/>
          <w:bCs/>
          <w:color w:val="000000"/>
          <w:sz w:val="24"/>
          <w:u w:color="000000"/>
        </w:rPr>
        <w:t xml:space="preserve">Nabór kandydatów z organizacji pozarządowej lub podmiotu wymienionego w art. 3 ust. 3 ustawy z dnia 24 kwietnia 2003r. o działalności pożytku publicznego i o wolontariacie na członków Komisji Konkursowej opiniującej oferty złożone w otwartym konkursie ofert odbywa się w drodze ogłoszenia Prezydenta Miasta. </w:t>
      </w:r>
    </w:p>
    <w:p w14:paraId="498C0B19"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2. </w:t>
      </w:r>
      <w:r w:rsidRPr="005957F2">
        <w:rPr>
          <w:rFonts w:ascii="Arial" w:hAnsi="Arial" w:cs="Arial"/>
          <w:bCs/>
          <w:color w:val="000000"/>
          <w:sz w:val="24"/>
          <w:u w:color="000000"/>
        </w:rPr>
        <w:t>Prezydent Miasta Piotrkowa Trybunalskiego po ogłoszeniu otwartego konkursu ofert, w drodze zarządzenia powołuje Komisję Konkursową w celu opiniowania ofert złożonych w otwartym konkursie ofert, zwanej dalej Komisją, zgodnie z art. 5a ust. 4 pkt 11 ustawy z dnia 24 kwietnia 2003 r. o działalności pożytku publicznego i o wolontariacie.</w:t>
      </w:r>
    </w:p>
    <w:p w14:paraId="1C92AB54"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3. </w:t>
      </w:r>
      <w:r w:rsidRPr="005957F2">
        <w:rPr>
          <w:rFonts w:ascii="Arial" w:hAnsi="Arial" w:cs="Arial"/>
          <w:bCs/>
          <w:color w:val="000000"/>
          <w:sz w:val="24"/>
          <w:u w:color="000000"/>
        </w:rPr>
        <w:t>Pracą Komisji kieruje Przewodniczący wyznaczony przez  Prezydenta Miasta Piotrkowa Trybunalskiego.</w:t>
      </w:r>
    </w:p>
    <w:p w14:paraId="41C388E9"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4. </w:t>
      </w:r>
      <w:r w:rsidRPr="005957F2">
        <w:rPr>
          <w:rFonts w:ascii="Arial" w:hAnsi="Arial" w:cs="Arial"/>
          <w:bCs/>
          <w:color w:val="000000"/>
          <w:sz w:val="24"/>
          <w:u w:color="000000"/>
        </w:rPr>
        <w:t>Komisja do opiniowania ofert zbiera się na spotkaniach zwoływanych przez Przewodniczącego Komisji.</w:t>
      </w:r>
    </w:p>
    <w:p w14:paraId="056832DB"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5. </w:t>
      </w:r>
      <w:r w:rsidRPr="005957F2">
        <w:rPr>
          <w:rFonts w:ascii="Arial" w:hAnsi="Arial" w:cs="Arial"/>
          <w:bCs/>
          <w:color w:val="000000"/>
          <w:sz w:val="24"/>
          <w:u w:color="000000"/>
        </w:rPr>
        <w:t>Posiedzenie Komisji opiniującej złożone oferty jest ważne, jeżeli uczestniczy w nim bezwzględna większość składu osobowego komisji, w tym Przewodniczący Komisji.</w:t>
      </w:r>
    </w:p>
    <w:p w14:paraId="0973B7BB"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6. </w:t>
      </w:r>
      <w:r w:rsidRPr="005957F2">
        <w:rPr>
          <w:rFonts w:ascii="Arial" w:hAnsi="Arial" w:cs="Arial"/>
          <w:bCs/>
          <w:color w:val="000000"/>
          <w:sz w:val="24"/>
          <w:u w:color="000000"/>
        </w:rPr>
        <w:t>Komisja Konkursowa opiniuje oferty zgodnie z kryteriami i warunkami wskazanymi w ogłoszeniu otwartego konkursu ofert.</w:t>
      </w:r>
    </w:p>
    <w:p w14:paraId="375C2EF1"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7. </w:t>
      </w:r>
      <w:r w:rsidRPr="005957F2">
        <w:rPr>
          <w:rFonts w:ascii="Arial" w:hAnsi="Arial" w:cs="Arial"/>
          <w:bCs/>
          <w:color w:val="000000"/>
          <w:sz w:val="24"/>
          <w:u w:color="000000"/>
        </w:rPr>
        <w:t>Z prac Komisji sporządza się protokół, który przedkładany jest Prezydentowi Miasta Piotrkowa Trybunalskiego.</w:t>
      </w:r>
    </w:p>
    <w:p w14:paraId="66819B41" w14:textId="77777777" w:rsidR="00A77B3E" w:rsidRPr="005957F2" w:rsidRDefault="005957F2" w:rsidP="005957F2">
      <w:pPr>
        <w:keepLines/>
        <w:spacing w:before="120" w:after="120"/>
        <w:ind w:firstLine="340"/>
        <w:jc w:val="left"/>
        <w:rPr>
          <w:rFonts w:ascii="Arial" w:hAnsi="Arial" w:cs="Arial"/>
          <w:bCs/>
          <w:color w:val="000000"/>
          <w:sz w:val="24"/>
          <w:u w:color="000000"/>
        </w:rPr>
      </w:pPr>
      <w:r w:rsidRPr="005957F2">
        <w:rPr>
          <w:rFonts w:ascii="Arial" w:hAnsi="Arial" w:cs="Arial"/>
          <w:bCs/>
          <w:sz w:val="24"/>
        </w:rPr>
        <w:t>8. </w:t>
      </w:r>
      <w:r w:rsidRPr="005957F2">
        <w:rPr>
          <w:rFonts w:ascii="Arial" w:hAnsi="Arial" w:cs="Arial"/>
          <w:bCs/>
          <w:color w:val="000000"/>
          <w:sz w:val="24"/>
          <w:u w:color="000000"/>
        </w:rPr>
        <w:t>Ostateczną decyzję w sprawie wyboru ofert oraz wysokości dotacji podejmuje Prezydent Miasta Piotrkowa Trybunalskiego.</w:t>
      </w:r>
    </w:p>
    <w:p w14:paraId="152E064D" w14:textId="77777777" w:rsidR="00A77B3E" w:rsidRPr="005957F2" w:rsidRDefault="005957F2" w:rsidP="005957F2">
      <w:pPr>
        <w:keepNext/>
        <w:keepLines/>
        <w:jc w:val="left"/>
        <w:rPr>
          <w:rFonts w:ascii="Arial" w:hAnsi="Arial" w:cs="Arial"/>
          <w:bCs/>
          <w:color w:val="000000"/>
          <w:sz w:val="24"/>
          <w:u w:color="000000"/>
        </w:rPr>
      </w:pPr>
      <w:r w:rsidRPr="005957F2">
        <w:rPr>
          <w:rFonts w:ascii="Arial" w:hAnsi="Arial" w:cs="Arial"/>
          <w:bCs/>
          <w:sz w:val="24"/>
        </w:rPr>
        <w:lastRenderedPageBreak/>
        <w:t>Rozdział 12.</w:t>
      </w:r>
      <w:r w:rsidRPr="005957F2">
        <w:rPr>
          <w:rFonts w:ascii="Arial" w:hAnsi="Arial" w:cs="Arial"/>
          <w:bCs/>
          <w:color w:val="000000"/>
          <w:sz w:val="24"/>
          <w:u w:color="000000"/>
        </w:rPr>
        <w:br/>
        <w:t>Postanowienia końcowe</w:t>
      </w:r>
    </w:p>
    <w:p w14:paraId="21B46ADA" w14:textId="77777777" w:rsidR="00A77B3E" w:rsidRPr="005957F2" w:rsidRDefault="005957F2" w:rsidP="005957F2">
      <w:pPr>
        <w:keepLines/>
        <w:ind w:firstLine="340"/>
        <w:jc w:val="left"/>
        <w:rPr>
          <w:rFonts w:ascii="Arial" w:hAnsi="Arial" w:cs="Arial"/>
          <w:bCs/>
          <w:color w:val="000000"/>
          <w:sz w:val="24"/>
          <w:u w:color="000000"/>
        </w:rPr>
      </w:pPr>
      <w:r w:rsidRPr="005957F2">
        <w:rPr>
          <w:rFonts w:ascii="Arial" w:hAnsi="Arial" w:cs="Arial"/>
          <w:bCs/>
          <w:sz w:val="24"/>
        </w:rPr>
        <w:t>§ 12. 1. </w:t>
      </w:r>
      <w:r w:rsidRPr="005957F2">
        <w:rPr>
          <w:rFonts w:ascii="Arial" w:hAnsi="Arial" w:cs="Arial"/>
          <w:bCs/>
          <w:color w:val="000000"/>
          <w:sz w:val="24"/>
          <w:u w:color="000000"/>
        </w:rPr>
        <w:t>Po zakończeniu roku 2023, merytoryczne komórki Urzędu Miasta Piotrkowa Trybunalskiego, współpracujące bezpośrednio z organizacjami pozarządowymi, przedłożą informacje, dotyczące współpracy z organizacjami pozarządowymi oraz podmiotami, o których mowa w art. 3 ust. 3 ustawy z dnia 24 kwietnia 2003r. o działalności pożytku publicznego i o wolontariacie.</w:t>
      </w:r>
    </w:p>
    <w:p w14:paraId="2173ED7C" w14:textId="77777777" w:rsidR="00A77B3E" w:rsidRPr="005957F2" w:rsidRDefault="005957F2" w:rsidP="005957F2">
      <w:pPr>
        <w:keepLines/>
        <w:spacing w:before="120" w:after="120"/>
        <w:ind w:firstLine="340"/>
        <w:jc w:val="left"/>
        <w:rPr>
          <w:rFonts w:ascii="Arial" w:hAnsi="Arial" w:cs="Arial"/>
          <w:bCs/>
          <w:color w:val="000000"/>
          <w:sz w:val="24"/>
          <w:u w:color="000000"/>
        </w:rPr>
        <w:sectPr w:rsidR="00A77B3E" w:rsidRPr="005957F2">
          <w:footerReference w:type="default" r:id="rId7"/>
          <w:endnotePr>
            <w:numFmt w:val="decimal"/>
          </w:endnotePr>
          <w:pgSz w:w="11906" w:h="16838"/>
          <w:pgMar w:top="850" w:right="850" w:bottom="1417" w:left="850" w:header="708" w:footer="708" w:gutter="0"/>
          <w:pgNumType w:start="1"/>
          <w:cols w:space="708"/>
          <w:docGrid w:linePitch="360"/>
        </w:sectPr>
      </w:pPr>
      <w:r w:rsidRPr="005957F2">
        <w:rPr>
          <w:rFonts w:ascii="Arial" w:hAnsi="Arial" w:cs="Arial"/>
          <w:bCs/>
          <w:sz w:val="24"/>
        </w:rPr>
        <w:t>2. </w:t>
      </w:r>
      <w:r w:rsidRPr="005957F2">
        <w:rPr>
          <w:rFonts w:ascii="Arial" w:hAnsi="Arial" w:cs="Arial"/>
          <w:bCs/>
          <w:color w:val="000000"/>
          <w:sz w:val="24"/>
          <w:u w:color="000000"/>
        </w:rPr>
        <w:t>Na podstawie zebranych informacji zostanie opracowane sprawozdanie ze współpracy Miasta Piotrkowa Trybunalskiego z organizacjami pozarządowymi oraz podmiotami, o których mowa w art. 3 ust. 3 ustawy z dnia 24 kwietnia 2003r. o działalności pożytku publicznego i o wolontariacie, za rok 2023. Prezydent, nie później niż do dnia 31 maja 2024 roku, przedłoży Radzie Miasta Piotrkowa Trybunalskiego sprawozdanie z realizacji Programu, które zostanie podane do publicznej wiadomości na stronie internetowej Miasta.</w:t>
      </w:r>
    </w:p>
    <w:p w14:paraId="776A820A" w14:textId="77777777" w:rsidR="000D545C" w:rsidRPr="005957F2" w:rsidRDefault="000D545C" w:rsidP="005957F2">
      <w:pPr>
        <w:jc w:val="left"/>
        <w:rPr>
          <w:rFonts w:ascii="Arial" w:hAnsi="Arial" w:cs="Arial"/>
          <w:bCs/>
          <w:sz w:val="24"/>
        </w:rPr>
      </w:pPr>
    </w:p>
    <w:p w14:paraId="4C0BAB39" w14:textId="77777777" w:rsidR="000D545C" w:rsidRPr="005957F2" w:rsidRDefault="005957F2" w:rsidP="005957F2">
      <w:pPr>
        <w:jc w:val="left"/>
        <w:rPr>
          <w:rFonts w:ascii="Arial" w:hAnsi="Arial" w:cs="Arial"/>
          <w:bCs/>
          <w:sz w:val="24"/>
        </w:rPr>
      </w:pPr>
      <w:r w:rsidRPr="005957F2">
        <w:rPr>
          <w:rFonts w:ascii="Arial" w:hAnsi="Arial" w:cs="Arial"/>
          <w:bCs/>
          <w:sz w:val="24"/>
        </w:rPr>
        <w:t>Uzasadnienie</w:t>
      </w:r>
    </w:p>
    <w:p w14:paraId="76B491A1"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do uchwały Rady Miasta Piotrkowa Trybunalskiego</w:t>
      </w:r>
    </w:p>
    <w:p w14:paraId="0843CB39"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w sprawie Programu Współpracy Miasta Piotrkowa Trybunalskiego z organizacjami pozarządowymi oraz podmiotami, o których mowa w art. 3 ust. 3 ustawy z dnia 24 kwietnia 2003r. o działalności pożytku publicznego i o wolontariacie, na rok 2023.</w:t>
      </w:r>
    </w:p>
    <w:p w14:paraId="2BD7F564"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Zgodnie z art. 5 a ust. 1 ustawy z dnia 23 kwietnia 2003 roku o działalności pożytku publicznego i o wolontariacie (Dz.U. z 2022 r. poz. 1327; Dz.U. z 2021 r. poz. 2490; Dz.U. z 2022 r. poz. 1812), Rada Miasta uchwala roczny program współpracy z organizacjami pozarządowymi oraz podmiotami, o których mowa w ustawie.</w:t>
      </w:r>
    </w:p>
    <w:p w14:paraId="16EDD333" w14:textId="77777777" w:rsidR="000D545C" w:rsidRPr="005957F2" w:rsidRDefault="005957F2" w:rsidP="005957F2">
      <w:pPr>
        <w:spacing w:before="120" w:after="120"/>
        <w:ind w:left="283" w:firstLine="227"/>
        <w:jc w:val="left"/>
        <w:rPr>
          <w:rFonts w:ascii="Arial" w:hAnsi="Arial" w:cs="Arial"/>
          <w:bCs/>
          <w:sz w:val="24"/>
        </w:rPr>
      </w:pPr>
      <w:r w:rsidRPr="005957F2">
        <w:rPr>
          <w:rFonts w:ascii="Arial" w:hAnsi="Arial" w:cs="Arial"/>
          <w:bCs/>
          <w:sz w:val="24"/>
        </w:rPr>
        <w:t>Niniejsza uchwała ma na celu wspieranie organizacji pozarządowych i ich inicjatyw oraz zapewnienie sektorowi pozarządowemu dobrych warunków do działania na rzecz mieszkańców Piotrkowa Trybunalskiego. Przedstawione w uchwale zadania mieszczą się w poszczególnych obszarach działalności pożytku publicznego, które zostały wymienione w art. 4 wyżej wymienionej ustawy.</w:t>
      </w:r>
    </w:p>
    <w:sectPr w:rsidR="000D545C" w:rsidRPr="005957F2">
      <w:footerReference w:type="default" r:id="rId8"/>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C1A4" w14:textId="77777777" w:rsidR="00E514CC" w:rsidRDefault="005957F2">
      <w:r>
        <w:separator/>
      </w:r>
    </w:p>
  </w:endnote>
  <w:endnote w:type="continuationSeparator" w:id="0">
    <w:p w14:paraId="12669C4A" w14:textId="77777777" w:rsidR="00E514CC" w:rsidRDefault="0059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D545C" w14:paraId="6F17DC0A" w14:textId="77777777">
      <w:tc>
        <w:tcPr>
          <w:tcW w:w="6804" w:type="dxa"/>
          <w:tcBorders>
            <w:top w:val="single" w:sz="2" w:space="0" w:color="auto"/>
            <w:left w:val="nil"/>
            <w:bottom w:val="nil"/>
            <w:right w:val="nil"/>
          </w:tcBorders>
          <w:tcMar>
            <w:top w:w="100" w:type="dxa"/>
          </w:tcMar>
        </w:tcPr>
        <w:p w14:paraId="14464446" w14:textId="77777777" w:rsidR="000D545C" w:rsidRDefault="005957F2">
          <w:pPr>
            <w:jc w:val="left"/>
            <w:rPr>
              <w:sz w:val="18"/>
            </w:rPr>
          </w:pPr>
          <w:r>
            <w:rPr>
              <w:sz w:val="18"/>
            </w:rPr>
            <w:t>Id: 0E27359F-83A1-4FAD-9DB4-B1BF1DFF3BB4. Projekt</w:t>
          </w:r>
        </w:p>
      </w:tc>
      <w:tc>
        <w:tcPr>
          <w:tcW w:w="3402" w:type="dxa"/>
          <w:tcBorders>
            <w:top w:val="single" w:sz="2" w:space="0" w:color="auto"/>
            <w:left w:val="nil"/>
            <w:bottom w:val="nil"/>
            <w:right w:val="nil"/>
          </w:tcBorders>
          <w:tcMar>
            <w:top w:w="100" w:type="dxa"/>
          </w:tcMar>
        </w:tcPr>
        <w:p w14:paraId="66B5FF81" w14:textId="77777777" w:rsidR="000D545C" w:rsidRDefault="005957F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1616638" w14:textId="77777777" w:rsidR="000D545C" w:rsidRDefault="000D545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D545C" w14:paraId="799A95E1" w14:textId="77777777">
      <w:tc>
        <w:tcPr>
          <w:tcW w:w="6804" w:type="dxa"/>
          <w:tcBorders>
            <w:top w:val="single" w:sz="2" w:space="0" w:color="auto"/>
            <w:left w:val="nil"/>
            <w:bottom w:val="nil"/>
            <w:right w:val="nil"/>
          </w:tcBorders>
          <w:tcMar>
            <w:top w:w="100" w:type="dxa"/>
          </w:tcMar>
        </w:tcPr>
        <w:p w14:paraId="2BF8301A" w14:textId="77777777" w:rsidR="000D545C" w:rsidRDefault="005957F2">
          <w:pPr>
            <w:jc w:val="left"/>
            <w:rPr>
              <w:sz w:val="18"/>
            </w:rPr>
          </w:pPr>
          <w:r>
            <w:rPr>
              <w:sz w:val="18"/>
            </w:rPr>
            <w:t>Id: 0E27359F-83A1-4FAD-9DB4-B1BF1DFF3BB4. Projekt</w:t>
          </w:r>
        </w:p>
      </w:tc>
      <w:tc>
        <w:tcPr>
          <w:tcW w:w="3402" w:type="dxa"/>
          <w:tcBorders>
            <w:top w:val="single" w:sz="2" w:space="0" w:color="auto"/>
            <w:left w:val="nil"/>
            <w:bottom w:val="nil"/>
            <w:right w:val="nil"/>
          </w:tcBorders>
          <w:tcMar>
            <w:top w:w="100" w:type="dxa"/>
          </w:tcMar>
        </w:tcPr>
        <w:p w14:paraId="6B5A1312" w14:textId="77777777" w:rsidR="000D545C" w:rsidRDefault="005957F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3A74D665" w14:textId="77777777" w:rsidR="000D545C" w:rsidRDefault="000D545C">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0D545C" w14:paraId="2D92182F" w14:textId="77777777">
      <w:tc>
        <w:tcPr>
          <w:tcW w:w="6804" w:type="dxa"/>
          <w:tcBorders>
            <w:top w:val="single" w:sz="2" w:space="0" w:color="auto"/>
            <w:left w:val="nil"/>
            <w:bottom w:val="nil"/>
            <w:right w:val="nil"/>
          </w:tcBorders>
          <w:tcMar>
            <w:top w:w="100" w:type="dxa"/>
          </w:tcMar>
        </w:tcPr>
        <w:p w14:paraId="6B349EAF" w14:textId="77777777" w:rsidR="000D545C" w:rsidRDefault="005957F2">
          <w:pPr>
            <w:jc w:val="left"/>
            <w:rPr>
              <w:sz w:val="18"/>
            </w:rPr>
          </w:pPr>
          <w:r>
            <w:rPr>
              <w:sz w:val="18"/>
            </w:rPr>
            <w:t>Id: 0E27359F-83A1-4FAD-9DB4-B1BF1DFF3BB4. Projekt</w:t>
          </w:r>
        </w:p>
      </w:tc>
      <w:tc>
        <w:tcPr>
          <w:tcW w:w="3402" w:type="dxa"/>
          <w:tcBorders>
            <w:top w:val="single" w:sz="2" w:space="0" w:color="auto"/>
            <w:left w:val="nil"/>
            <w:bottom w:val="nil"/>
            <w:right w:val="nil"/>
          </w:tcBorders>
          <w:tcMar>
            <w:top w:w="100" w:type="dxa"/>
          </w:tcMar>
        </w:tcPr>
        <w:p w14:paraId="5CB8834D" w14:textId="40B3C341" w:rsidR="000D545C" w:rsidRDefault="005957F2">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9</w:t>
          </w:r>
          <w:r>
            <w:rPr>
              <w:sz w:val="18"/>
            </w:rPr>
            <w:fldChar w:fldCharType="end"/>
          </w:r>
        </w:p>
      </w:tc>
    </w:tr>
  </w:tbl>
  <w:p w14:paraId="58B69C8A" w14:textId="77777777" w:rsidR="000D545C" w:rsidRDefault="000D545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0526" w14:textId="77777777" w:rsidR="00E514CC" w:rsidRDefault="005957F2">
      <w:r>
        <w:separator/>
      </w:r>
    </w:p>
  </w:footnote>
  <w:footnote w:type="continuationSeparator" w:id="0">
    <w:p w14:paraId="46906CB1" w14:textId="77777777" w:rsidR="00E514CC" w:rsidRDefault="0059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545C"/>
    <w:rsid w:val="00302873"/>
    <w:rsid w:val="005957F2"/>
    <w:rsid w:val="006C46E4"/>
    <w:rsid w:val="00A77B3E"/>
    <w:rsid w:val="00CA2A55"/>
    <w:rsid w:val="00E51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85AE4"/>
  <w15:docId w15:val="{1783D7B2-DC8A-4645-808A-F1E812BE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21444</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Programu Współpracy Miasta Piotrkowa Trybunalskiego
z organizacjami pozarządowymi oraz podmiotami, o^których mowa w^art.^3
ust.^3^ustawy z^dnia 24^kwietnia 2003^roku o^działalności pożytku publicznego
i o^wolontariacie, na rok 2023.</dc:subject>
  <dc:creator>Zablocka_A</dc:creator>
  <cp:lastModifiedBy>Jarzębska Monika</cp:lastModifiedBy>
  <cp:revision>2</cp:revision>
  <dcterms:created xsi:type="dcterms:W3CDTF">2022-11-24T13:59:00Z</dcterms:created>
  <dcterms:modified xsi:type="dcterms:W3CDTF">2022-11-24T13:59:00Z</dcterms:modified>
  <cp:category>Akt prawny</cp:category>
</cp:coreProperties>
</file>