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F131B" w14:paraId="217FE76E" w14:textId="77777777">
        <w:tc>
          <w:tcPr>
            <w:tcW w:w="10206" w:type="dxa"/>
            <w:tcBorders>
              <w:top w:val="nil"/>
              <w:left w:val="nil"/>
              <w:bottom w:val="nil"/>
              <w:right w:val="nil"/>
            </w:tcBorders>
            <w:tcMar>
              <w:top w:w="100" w:type="dxa"/>
            </w:tcMar>
          </w:tcPr>
          <w:p w14:paraId="627064C6" w14:textId="77777777" w:rsidR="00A77B3E" w:rsidRDefault="00B873D5">
            <w:pPr>
              <w:ind w:left="5669"/>
              <w:jc w:val="left"/>
              <w:rPr>
                <w:b/>
                <w:i/>
                <w:sz w:val="20"/>
                <w:u w:val="thick"/>
              </w:rPr>
            </w:pPr>
            <w:r>
              <w:rPr>
                <w:b/>
                <w:i/>
                <w:sz w:val="20"/>
                <w:u w:val="thick"/>
              </w:rPr>
              <w:t>Projekt</w:t>
            </w:r>
          </w:p>
          <w:p w14:paraId="0CD6F99E" w14:textId="77777777" w:rsidR="00A77B3E" w:rsidRDefault="00A77B3E">
            <w:pPr>
              <w:ind w:left="5669"/>
              <w:jc w:val="left"/>
              <w:rPr>
                <w:b/>
                <w:i/>
                <w:sz w:val="20"/>
                <w:u w:val="thick"/>
              </w:rPr>
            </w:pPr>
          </w:p>
          <w:p w14:paraId="2E32D547" w14:textId="77777777" w:rsidR="00A77B3E" w:rsidRDefault="00B873D5">
            <w:pPr>
              <w:ind w:left="5669"/>
              <w:jc w:val="left"/>
              <w:rPr>
                <w:sz w:val="20"/>
              </w:rPr>
            </w:pPr>
            <w:r>
              <w:rPr>
                <w:sz w:val="20"/>
              </w:rPr>
              <w:t>z dnia  .......................                                                 Zatwierdzony przez .........................</w:t>
            </w:r>
          </w:p>
          <w:p w14:paraId="6F2CC514" w14:textId="77777777" w:rsidR="00A77B3E" w:rsidRDefault="00A77B3E">
            <w:pPr>
              <w:ind w:left="5669"/>
              <w:jc w:val="left"/>
              <w:rPr>
                <w:sz w:val="20"/>
              </w:rPr>
            </w:pPr>
          </w:p>
          <w:p w14:paraId="23918AA0" w14:textId="77777777" w:rsidR="00A77B3E" w:rsidRDefault="00A77B3E">
            <w:pPr>
              <w:ind w:left="5669"/>
              <w:jc w:val="left"/>
              <w:rPr>
                <w:sz w:val="20"/>
              </w:rPr>
            </w:pPr>
          </w:p>
        </w:tc>
      </w:tr>
    </w:tbl>
    <w:p w14:paraId="42DE2F7E" w14:textId="77777777" w:rsidR="00A77B3E" w:rsidRDefault="00A77B3E"/>
    <w:p w14:paraId="60D0C804" w14:textId="77777777" w:rsidR="00A77B3E" w:rsidRDefault="00B873D5">
      <w:pPr>
        <w:jc w:val="center"/>
        <w:rPr>
          <w:rFonts w:ascii="Arial" w:eastAsia="Arial" w:hAnsi="Arial" w:cs="Arial"/>
          <w:b/>
          <w:caps/>
          <w:sz w:val="24"/>
        </w:rPr>
      </w:pPr>
      <w:r>
        <w:rPr>
          <w:rFonts w:ascii="Arial" w:eastAsia="Arial" w:hAnsi="Arial" w:cs="Arial"/>
          <w:b/>
          <w:caps/>
          <w:sz w:val="24"/>
        </w:rPr>
        <w:t>Uchwała Nr ....................</w:t>
      </w:r>
      <w:r>
        <w:rPr>
          <w:rFonts w:ascii="Arial" w:eastAsia="Arial" w:hAnsi="Arial" w:cs="Arial"/>
          <w:b/>
          <w:caps/>
          <w:sz w:val="24"/>
        </w:rPr>
        <w:br/>
        <w:t>Rady Miasta Piotrkowa Trybunalskiego</w:t>
      </w:r>
    </w:p>
    <w:p w14:paraId="44963A16" w14:textId="77777777" w:rsidR="00A77B3E" w:rsidRDefault="00B873D5">
      <w:pPr>
        <w:spacing w:before="280" w:after="280"/>
        <w:jc w:val="center"/>
        <w:rPr>
          <w:rFonts w:ascii="Arial" w:eastAsia="Arial" w:hAnsi="Arial" w:cs="Arial"/>
          <w:b/>
          <w:caps/>
          <w:sz w:val="24"/>
        </w:rPr>
      </w:pPr>
      <w:r>
        <w:rPr>
          <w:rFonts w:ascii="Arial" w:eastAsia="Arial" w:hAnsi="Arial" w:cs="Arial"/>
          <w:sz w:val="24"/>
        </w:rPr>
        <w:t>z dnia .................... 2022 r.</w:t>
      </w:r>
    </w:p>
    <w:p w14:paraId="523F48C4" w14:textId="77777777" w:rsidR="00A77B3E" w:rsidRDefault="00B873D5">
      <w:pPr>
        <w:keepNext/>
        <w:spacing w:after="480"/>
        <w:jc w:val="center"/>
        <w:rPr>
          <w:rFonts w:ascii="Arial" w:eastAsia="Arial" w:hAnsi="Arial" w:cs="Arial"/>
          <w:sz w:val="24"/>
        </w:rPr>
      </w:pPr>
      <w:r>
        <w:rPr>
          <w:rFonts w:ascii="Arial" w:eastAsia="Arial" w:hAnsi="Arial" w:cs="Arial"/>
          <w:b/>
          <w:sz w:val="24"/>
        </w:rPr>
        <w:t>w sprawie wymagań, jakie powinien spełniać projekt Budżet Obywatelski w Piotrkowie Trybunalskim</w:t>
      </w:r>
    </w:p>
    <w:p w14:paraId="60D75AD2" w14:textId="77777777" w:rsidR="00A77B3E" w:rsidRDefault="00B873D5">
      <w:pPr>
        <w:keepLines/>
        <w:spacing w:before="120" w:after="120"/>
        <w:ind w:firstLine="227"/>
        <w:rPr>
          <w:color w:val="000000"/>
          <w:u w:color="000000"/>
        </w:rPr>
      </w:pPr>
      <w:r>
        <w:t xml:space="preserve">Na podstawie art. 5a ustawy z dnia 8 marca 1990 r. o samorządzie gminnym (Dz. U. z 2022 r. poz. 559, 583, 1005, 1079 i 1561) </w:t>
      </w:r>
      <w:r>
        <w:rPr>
          <w:b/>
          <w:color w:val="000000"/>
          <w:u w:color="000000"/>
        </w:rPr>
        <w:t>uchwala się, co następuje:</w:t>
      </w:r>
    </w:p>
    <w:p w14:paraId="40C41F67" w14:textId="77777777" w:rsidR="00A77B3E" w:rsidRDefault="00B873D5">
      <w:pPr>
        <w:keepNext/>
        <w:keepLines/>
        <w:jc w:val="center"/>
        <w:rPr>
          <w:color w:val="000000"/>
          <w:u w:color="000000"/>
        </w:rPr>
      </w:pPr>
      <w:r>
        <w:rPr>
          <w:b/>
        </w:rPr>
        <w:t>Rozdział 1.</w:t>
      </w:r>
      <w:r>
        <w:rPr>
          <w:color w:val="000000"/>
          <w:u w:color="000000"/>
        </w:rPr>
        <w:br/>
      </w:r>
      <w:r>
        <w:rPr>
          <w:b/>
          <w:color w:val="000000"/>
          <w:u w:color="000000"/>
        </w:rPr>
        <w:t>Zasady ogólne</w:t>
      </w:r>
    </w:p>
    <w:p w14:paraId="3EF58896" w14:textId="77777777" w:rsidR="00A77B3E" w:rsidRDefault="00B873D5">
      <w:pPr>
        <w:keepLines/>
        <w:ind w:firstLine="340"/>
        <w:rPr>
          <w:color w:val="000000"/>
          <w:u w:color="000000"/>
        </w:rPr>
      </w:pPr>
      <w:r>
        <w:rPr>
          <w:b/>
        </w:rPr>
        <w:t>§ 1. </w:t>
      </w:r>
      <w:r>
        <w:rPr>
          <w:color w:val="000000"/>
          <w:u w:color="000000"/>
        </w:rPr>
        <w:t>Przez pojęcie budżetu obywatelskiego należy rozumieć część wydatków budżetu Miasta przeznaczonych na projekty wybrane przez mieszkańców Miasta, których wysokość nie może być mniejsza niż 0,5% wydatków Miasta, zawartych w ostatnim przedłożonym sprawozdaniu z wykonania budżetu.</w:t>
      </w:r>
    </w:p>
    <w:p w14:paraId="6C85B7FC" w14:textId="0EB77187" w:rsidR="00A77B3E" w:rsidRDefault="00B873D5">
      <w:pPr>
        <w:keepLines/>
        <w:ind w:firstLine="340"/>
        <w:rPr>
          <w:color w:val="000000"/>
          <w:u w:color="000000"/>
        </w:rPr>
      </w:pPr>
      <w:r>
        <w:rPr>
          <w:b/>
        </w:rPr>
        <w:t>§ 2. </w:t>
      </w:r>
      <w:r>
        <w:rPr>
          <w:color w:val="000000"/>
          <w:u w:color="000000"/>
        </w:rPr>
        <w:t>Celem budżetu obywatelskiego jest aktywizacja mieszkańców i wyrażenie opinii, co do projektów proponowanych do realizacji z budżetu Miasta.</w:t>
      </w:r>
    </w:p>
    <w:p w14:paraId="60F0220D" w14:textId="77777777" w:rsidR="00A77B3E" w:rsidRDefault="00B873D5">
      <w:pPr>
        <w:keepLines/>
        <w:ind w:firstLine="340"/>
        <w:rPr>
          <w:color w:val="000000"/>
          <w:u w:color="000000"/>
        </w:rPr>
      </w:pPr>
      <w:r>
        <w:rPr>
          <w:b/>
        </w:rPr>
        <w:t>§ 3. </w:t>
      </w:r>
      <w:r>
        <w:rPr>
          <w:color w:val="000000"/>
          <w:u w:color="000000"/>
        </w:rPr>
        <w:t>W konsultacjach udział biorą mieszkańcy Miasta Piotrkowa Trybunalskiego.</w:t>
      </w:r>
    </w:p>
    <w:p w14:paraId="77572EF3" w14:textId="77777777" w:rsidR="00A77B3E" w:rsidRDefault="00B873D5">
      <w:pPr>
        <w:keepLines/>
        <w:ind w:firstLine="340"/>
        <w:rPr>
          <w:color w:val="000000"/>
          <w:u w:color="000000"/>
        </w:rPr>
      </w:pPr>
      <w:r>
        <w:rPr>
          <w:b/>
        </w:rPr>
        <w:t>§ 4. </w:t>
      </w:r>
      <w:r>
        <w:rPr>
          <w:color w:val="000000"/>
          <w:u w:color="000000"/>
        </w:rPr>
        <w:t>Upoważnia się Prezydenta Miasta do przeprowadzenia konsultacji w formie budżetu obywatelskiego, w tym ustalenia harmonogramu konsultacji, określenia kwoty oraz jej podziału na poszczególne typy projektów.</w:t>
      </w:r>
    </w:p>
    <w:p w14:paraId="66B1257F" w14:textId="77777777" w:rsidR="00A77B3E" w:rsidRDefault="00B873D5">
      <w:pPr>
        <w:keepNext/>
        <w:keepLines/>
        <w:jc w:val="center"/>
        <w:rPr>
          <w:color w:val="000000"/>
          <w:u w:color="000000"/>
        </w:rPr>
      </w:pPr>
      <w:r>
        <w:rPr>
          <w:b/>
        </w:rPr>
        <w:t>Rozdział 2.</w:t>
      </w:r>
      <w:r>
        <w:rPr>
          <w:color w:val="000000"/>
          <w:u w:color="000000"/>
        </w:rPr>
        <w:br/>
      </w:r>
      <w:r>
        <w:rPr>
          <w:b/>
          <w:color w:val="000000"/>
          <w:u w:color="000000"/>
        </w:rPr>
        <w:t>Wymogi formalne, jakim powinny odpowiadać zgłaszane projekty</w:t>
      </w:r>
    </w:p>
    <w:p w14:paraId="34F877D7" w14:textId="77777777" w:rsidR="00A77B3E" w:rsidRDefault="00B873D5">
      <w:pPr>
        <w:keepLines/>
        <w:ind w:firstLine="340"/>
        <w:rPr>
          <w:color w:val="000000"/>
          <w:u w:color="000000"/>
        </w:rPr>
      </w:pPr>
      <w:r>
        <w:rPr>
          <w:b/>
        </w:rPr>
        <w:t>§ 5. </w:t>
      </w:r>
      <w:r>
        <w:t>1. </w:t>
      </w:r>
      <w:r>
        <w:rPr>
          <w:color w:val="000000"/>
          <w:u w:color="000000"/>
        </w:rPr>
        <w:t>W ramach Budżetu Obywatelskiego można składać projekty:</w:t>
      </w:r>
    </w:p>
    <w:p w14:paraId="3B1A52DD" w14:textId="77777777" w:rsidR="00A77B3E" w:rsidRDefault="00B873D5">
      <w:pPr>
        <w:spacing w:before="120" w:after="120"/>
        <w:ind w:left="340" w:hanging="227"/>
        <w:rPr>
          <w:color w:val="000000"/>
          <w:u w:color="000000"/>
        </w:rPr>
      </w:pPr>
      <w:r>
        <w:t>1) </w:t>
      </w:r>
      <w:r>
        <w:rPr>
          <w:color w:val="000000"/>
          <w:u w:color="000000"/>
        </w:rPr>
        <w:t>lokalne, które dotyczą jednego z rejonów Miasta, określonych w załączniku do niniejszej uchwały.</w:t>
      </w:r>
    </w:p>
    <w:p w14:paraId="7BE9C75E" w14:textId="77777777" w:rsidR="00A77B3E" w:rsidRDefault="00B873D5">
      <w:pPr>
        <w:spacing w:before="120" w:after="120"/>
        <w:ind w:left="340" w:hanging="227"/>
        <w:rPr>
          <w:color w:val="000000"/>
          <w:u w:color="000000"/>
        </w:rPr>
      </w:pPr>
      <w:r>
        <w:t>2) </w:t>
      </w:r>
      <w:proofErr w:type="spellStart"/>
      <w:r>
        <w:rPr>
          <w:color w:val="000000"/>
          <w:u w:color="000000"/>
        </w:rPr>
        <w:t>ogólnomiejskie</w:t>
      </w:r>
      <w:proofErr w:type="spellEnd"/>
      <w:r>
        <w:rPr>
          <w:color w:val="000000"/>
          <w:u w:color="000000"/>
        </w:rPr>
        <w:t>;</w:t>
      </w:r>
    </w:p>
    <w:p w14:paraId="52924E3E" w14:textId="77777777" w:rsidR="00A77B3E" w:rsidRDefault="00B873D5">
      <w:pPr>
        <w:spacing w:before="120" w:after="120"/>
        <w:ind w:left="340" w:hanging="227"/>
        <w:rPr>
          <w:color w:val="000000"/>
          <w:u w:color="000000"/>
        </w:rPr>
      </w:pPr>
      <w:r>
        <w:t>3) </w:t>
      </w:r>
      <w:r>
        <w:rPr>
          <w:color w:val="000000"/>
          <w:u w:color="000000"/>
        </w:rPr>
        <w:t>oświatowe:</w:t>
      </w:r>
    </w:p>
    <w:p w14:paraId="51D08C58" w14:textId="77777777" w:rsidR="00A77B3E" w:rsidRDefault="00B873D5">
      <w:pPr>
        <w:spacing w:before="120" w:after="120"/>
        <w:ind w:left="624" w:firstLine="227"/>
        <w:rPr>
          <w:color w:val="000000"/>
          <w:u w:color="000000"/>
        </w:rPr>
      </w:pPr>
      <w:r>
        <w:rPr>
          <w:color w:val="000000"/>
          <w:u w:color="000000"/>
        </w:rPr>
        <w:t>a. realizowane w placówkach przedszkolnych,</w:t>
      </w:r>
    </w:p>
    <w:p w14:paraId="48A4F46B" w14:textId="77777777" w:rsidR="00A77B3E" w:rsidRDefault="00B873D5">
      <w:pPr>
        <w:spacing w:before="120" w:after="120"/>
        <w:ind w:left="624" w:firstLine="227"/>
        <w:rPr>
          <w:color w:val="000000"/>
          <w:u w:color="000000"/>
        </w:rPr>
      </w:pPr>
      <w:r>
        <w:rPr>
          <w:color w:val="000000"/>
          <w:u w:color="000000"/>
        </w:rPr>
        <w:t>b. realizowane w placówkach szkolnych;</w:t>
      </w:r>
    </w:p>
    <w:p w14:paraId="7B418EA6" w14:textId="77777777" w:rsidR="00A77B3E" w:rsidRDefault="00B873D5">
      <w:pPr>
        <w:spacing w:before="120" w:after="120"/>
        <w:ind w:left="340" w:hanging="227"/>
        <w:rPr>
          <w:color w:val="000000"/>
          <w:u w:color="000000"/>
        </w:rPr>
      </w:pPr>
      <w:r>
        <w:t>4) </w:t>
      </w:r>
      <w:r>
        <w:rPr>
          <w:color w:val="000000"/>
          <w:u w:color="000000"/>
        </w:rPr>
        <w:t>rodzinnych ogrodów działkowych.</w:t>
      </w:r>
    </w:p>
    <w:p w14:paraId="1D0A7815" w14:textId="77777777" w:rsidR="00A77B3E" w:rsidRDefault="00B873D5">
      <w:pPr>
        <w:keepLines/>
        <w:spacing w:before="120" w:after="120"/>
        <w:ind w:firstLine="340"/>
        <w:rPr>
          <w:color w:val="000000"/>
          <w:u w:color="000000"/>
        </w:rPr>
      </w:pPr>
      <w:r>
        <w:t>2. </w:t>
      </w:r>
      <w:r>
        <w:rPr>
          <w:color w:val="000000"/>
          <w:u w:color="000000"/>
        </w:rPr>
        <w:t>W ramach Budżetu Obywatelskiego nie mogą być realizowane projekty:</w:t>
      </w:r>
    </w:p>
    <w:p w14:paraId="35AD882F" w14:textId="77777777" w:rsidR="00A77B3E" w:rsidRDefault="00B873D5">
      <w:pPr>
        <w:keepLines/>
        <w:spacing w:before="120" w:after="120"/>
        <w:ind w:left="227" w:hanging="113"/>
        <w:rPr>
          <w:color w:val="000000"/>
          <w:u w:color="000000"/>
        </w:rPr>
      </w:pPr>
      <w:r>
        <w:t>- </w:t>
      </w:r>
      <w:r>
        <w:rPr>
          <w:color w:val="000000"/>
          <w:u w:color="000000"/>
        </w:rPr>
        <w:t>które są niezgodne z obowiązującymi miejscowymi planami zagospodarowania przestrzennego;</w:t>
      </w:r>
    </w:p>
    <w:p w14:paraId="5D4E42A6" w14:textId="23EE79DB" w:rsidR="00A77B3E" w:rsidRDefault="00B873D5">
      <w:pPr>
        <w:keepLines/>
        <w:spacing w:before="120" w:after="120"/>
        <w:ind w:left="227" w:hanging="113"/>
        <w:rPr>
          <w:color w:val="000000"/>
          <w:u w:color="000000"/>
        </w:rPr>
      </w:pPr>
      <w:r>
        <w:t>- </w:t>
      </w:r>
      <w:r>
        <w:rPr>
          <w:color w:val="000000"/>
          <w:u w:color="000000"/>
        </w:rPr>
        <w:t>które</w:t>
      </w:r>
      <w:r w:rsidR="00656F53">
        <w:rPr>
          <w:color w:val="000000"/>
          <w:u w:color="000000"/>
        </w:rPr>
        <w:t>,</w:t>
      </w:r>
      <w:r>
        <w:rPr>
          <w:color w:val="000000"/>
          <w:u w:color="000000"/>
        </w:rPr>
        <w:t xml:space="preserve"> po ich zrealizowaniu</w:t>
      </w:r>
      <w:r w:rsidR="00656F53">
        <w:rPr>
          <w:color w:val="000000"/>
          <w:u w:color="000000"/>
        </w:rPr>
        <w:t>,</w:t>
      </w:r>
      <w:r>
        <w:rPr>
          <w:color w:val="000000"/>
          <w:u w:color="000000"/>
        </w:rPr>
        <w:t xml:space="preserve"> generowałyby roczne koszty eksploatacji w kwocie przekraczającej równowartość 25% kosztów realizacji projektu;</w:t>
      </w:r>
    </w:p>
    <w:p w14:paraId="1E5FB066" w14:textId="77777777" w:rsidR="00A77B3E" w:rsidRDefault="00B873D5">
      <w:pPr>
        <w:keepLines/>
        <w:spacing w:before="120" w:after="120"/>
        <w:ind w:left="227" w:hanging="113"/>
        <w:rPr>
          <w:color w:val="000000"/>
          <w:u w:color="000000"/>
        </w:rPr>
      </w:pPr>
      <w:r>
        <w:t>- </w:t>
      </w:r>
      <w:r>
        <w:rPr>
          <w:color w:val="000000"/>
          <w:u w:color="000000"/>
        </w:rPr>
        <w:t>lokalne i </w:t>
      </w:r>
      <w:proofErr w:type="spellStart"/>
      <w:r>
        <w:rPr>
          <w:color w:val="000000"/>
          <w:u w:color="000000"/>
        </w:rPr>
        <w:t>ogólnomiejskie</w:t>
      </w:r>
      <w:proofErr w:type="spellEnd"/>
      <w:r>
        <w:rPr>
          <w:color w:val="000000"/>
          <w:u w:color="000000"/>
        </w:rPr>
        <w:t xml:space="preserve"> dotyczące placów zabaw i siłowni plenerowych, za wyjątkiem modernizacji już istniejących.</w:t>
      </w:r>
    </w:p>
    <w:p w14:paraId="57FF0794" w14:textId="77777777" w:rsidR="00A77B3E" w:rsidRDefault="00B873D5">
      <w:pPr>
        <w:keepLines/>
        <w:spacing w:before="120" w:after="120"/>
        <w:ind w:firstLine="340"/>
        <w:rPr>
          <w:color w:val="000000"/>
          <w:u w:color="000000"/>
        </w:rPr>
      </w:pPr>
      <w:r>
        <w:t>3. </w:t>
      </w:r>
      <w:r>
        <w:rPr>
          <w:color w:val="000000"/>
          <w:u w:color="000000"/>
        </w:rPr>
        <w:t>Wyłącza się możliwość składania przez kolejne 2 lata, projektów rodzinnych ogrodów działkowych, których projekt został wybrany w danym roku do realizacji.</w:t>
      </w:r>
    </w:p>
    <w:p w14:paraId="6DD2A064" w14:textId="77777777" w:rsidR="00A77B3E" w:rsidRDefault="00B873D5">
      <w:pPr>
        <w:keepLines/>
        <w:ind w:firstLine="340"/>
        <w:rPr>
          <w:color w:val="000000"/>
          <w:u w:color="000000"/>
        </w:rPr>
      </w:pPr>
      <w:r>
        <w:rPr>
          <w:b/>
        </w:rPr>
        <w:t>§ 6. </w:t>
      </w:r>
      <w:r>
        <w:rPr>
          <w:color w:val="000000"/>
          <w:u w:color="000000"/>
        </w:rPr>
        <w:t>Projekt musi dotyczyć zadania Miasta, realizowanego na nieruchomościach stanowiących własność Miasta Piotrkowa  Trybunalskiego, a jego przedmiot powinien być ogólnodostępny dla mieszkańców.</w:t>
      </w:r>
    </w:p>
    <w:p w14:paraId="445FFE2F" w14:textId="77777777" w:rsidR="00A77B3E" w:rsidRDefault="00B873D5">
      <w:pPr>
        <w:keepLines/>
        <w:ind w:firstLine="340"/>
        <w:rPr>
          <w:color w:val="000000"/>
          <w:u w:color="000000"/>
        </w:rPr>
      </w:pPr>
      <w:r>
        <w:rPr>
          <w:b/>
        </w:rPr>
        <w:t>§ 7. </w:t>
      </w:r>
      <w:r>
        <w:rPr>
          <w:color w:val="000000"/>
          <w:u w:color="000000"/>
        </w:rPr>
        <w:t>Projekty zgłaszane w ramach Budżetu Obywatelskiego mogą dotyczyć wyłącznie zadań inwestycyjnych i remontowych  Miasta z zakresu:</w:t>
      </w:r>
    </w:p>
    <w:p w14:paraId="31A7339B" w14:textId="77777777" w:rsidR="00A77B3E" w:rsidRDefault="00B873D5">
      <w:pPr>
        <w:spacing w:before="120" w:after="120"/>
        <w:ind w:left="340" w:hanging="227"/>
        <w:rPr>
          <w:color w:val="000000"/>
          <w:u w:color="000000"/>
        </w:rPr>
      </w:pPr>
      <w:r>
        <w:t>1) </w:t>
      </w:r>
      <w:r>
        <w:rPr>
          <w:color w:val="000000"/>
          <w:u w:color="000000"/>
        </w:rPr>
        <w:t>sportu, rekreacji, kultury, oświaty;</w:t>
      </w:r>
    </w:p>
    <w:p w14:paraId="767395AD" w14:textId="77777777" w:rsidR="00A77B3E" w:rsidRDefault="00B873D5">
      <w:pPr>
        <w:spacing w:before="120" w:after="120"/>
        <w:ind w:left="340" w:hanging="227"/>
        <w:rPr>
          <w:color w:val="000000"/>
          <w:u w:color="000000"/>
        </w:rPr>
      </w:pPr>
      <w:r>
        <w:lastRenderedPageBreak/>
        <w:t>2) </w:t>
      </w:r>
      <w:r>
        <w:rPr>
          <w:color w:val="000000"/>
          <w:u w:color="000000"/>
        </w:rPr>
        <w:t>bezpieczeństwa i ochrony środowiska;</w:t>
      </w:r>
    </w:p>
    <w:p w14:paraId="4B41FBEB" w14:textId="77777777" w:rsidR="00A77B3E" w:rsidRDefault="00B873D5">
      <w:pPr>
        <w:spacing w:before="120" w:after="120"/>
        <w:ind w:left="340" w:hanging="227"/>
        <w:rPr>
          <w:color w:val="000000"/>
          <w:u w:color="000000"/>
        </w:rPr>
      </w:pPr>
      <w:r>
        <w:t>3) </w:t>
      </w:r>
      <w:r>
        <w:rPr>
          <w:color w:val="000000"/>
          <w:u w:color="000000"/>
        </w:rPr>
        <w:t>dróg, ulic, mostów, placów oraz organizacji ruchu drogowego;</w:t>
      </w:r>
    </w:p>
    <w:p w14:paraId="3D6A39C4" w14:textId="77777777" w:rsidR="00A77B3E" w:rsidRDefault="00B873D5">
      <w:pPr>
        <w:spacing w:before="120" w:after="120"/>
        <w:ind w:left="340" w:hanging="227"/>
        <w:rPr>
          <w:color w:val="000000"/>
          <w:u w:color="000000"/>
        </w:rPr>
      </w:pPr>
      <w:r>
        <w:t>4) </w:t>
      </w:r>
      <w:r>
        <w:rPr>
          <w:color w:val="000000"/>
          <w:u w:color="000000"/>
        </w:rPr>
        <w:t>wodociągów, kanalizacji, utrzymania czystości i porządku, zaopatrzenia w energię cieplną;</w:t>
      </w:r>
    </w:p>
    <w:p w14:paraId="2F36F46A" w14:textId="77777777" w:rsidR="00A77B3E" w:rsidRDefault="00B873D5">
      <w:pPr>
        <w:spacing w:before="120" w:after="120"/>
        <w:ind w:left="340" w:hanging="227"/>
        <w:rPr>
          <w:color w:val="000000"/>
          <w:u w:color="000000"/>
        </w:rPr>
      </w:pPr>
      <w:r>
        <w:t>5) </w:t>
      </w:r>
      <w:r>
        <w:rPr>
          <w:color w:val="000000"/>
          <w:u w:color="000000"/>
        </w:rPr>
        <w:t>obiektów użyteczności publicznej.</w:t>
      </w:r>
    </w:p>
    <w:p w14:paraId="6A4B42AC" w14:textId="77777777" w:rsidR="00A77B3E" w:rsidRDefault="00B873D5">
      <w:pPr>
        <w:keepLines/>
        <w:ind w:firstLine="340"/>
        <w:rPr>
          <w:color w:val="000000"/>
          <w:u w:color="000000"/>
        </w:rPr>
      </w:pPr>
      <w:r>
        <w:rPr>
          <w:b/>
        </w:rPr>
        <w:t>§ 8. </w:t>
      </w:r>
      <w:r>
        <w:rPr>
          <w:color w:val="000000"/>
          <w:u w:color="000000"/>
        </w:rPr>
        <w:t>Zadanie powinno być możliwe do realizacji w ciągu jednego roku budżetowego z zastrzeżeniem, iż</w:t>
      </w:r>
      <w:r>
        <w:rPr>
          <w:color w:val="000000"/>
          <w:u w:color="000000"/>
        </w:rPr>
        <w:br/>
        <w:t>w uzasadnionych przypadkach możliwe jest wydłużenie terminu realizacji zadań na lata następne zgodnie z zasadami określonymi w ustawie o finansach publicznych.</w:t>
      </w:r>
    </w:p>
    <w:p w14:paraId="6449BB37" w14:textId="77777777" w:rsidR="00A77B3E" w:rsidRDefault="00B873D5">
      <w:pPr>
        <w:keepNext/>
        <w:keepLines/>
        <w:jc w:val="center"/>
        <w:rPr>
          <w:color w:val="000000"/>
          <w:u w:color="000000"/>
        </w:rPr>
      </w:pPr>
      <w:r>
        <w:rPr>
          <w:b/>
        </w:rPr>
        <w:t>Rozdział 3.</w:t>
      </w:r>
      <w:r>
        <w:rPr>
          <w:color w:val="000000"/>
          <w:u w:color="000000"/>
        </w:rPr>
        <w:br/>
      </w:r>
      <w:r>
        <w:rPr>
          <w:b/>
          <w:color w:val="000000"/>
          <w:u w:color="000000"/>
        </w:rPr>
        <w:t>Wymagana liczba mieszkańców popierających projekt</w:t>
      </w:r>
    </w:p>
    <w:p w14:paraId="7BA01B0C" w14:textId="77777777" w:rsidR="00A77B3E" w:rsidRDefault="00B873D5">
      <w:pPr>
        <w:keepLines/>
        <w:ind w:firstLine="340"/>
        <w:rPr>
          <w:color w:val="000000"/>
          <w:u w:color="000000"/>
        </w:rPr>
      </w:pPr>
      <w:r>
        <w:rPr>
          <w:b/>
        </w:rPr>
        <w:t>§ 9. </w:t>
      </w:r>
      <w:r>
        <w:t>1. </w:t>
      </w:r>
      <w:r>
        <w:rPr>
          <w:color w:val="000000"/>
          <w:u w:color="000000"/>
        </w:rPr>
        <w:t xml:space="preserve">Wymagana liczba podpisów mieszkańców popierających projekt lokalny musi wynosić co najmniej 15. </w:t>
      </w:r>
    </w:p>
    <w:p w14:paraId="483A950B" w14:textId="77777777" w:rsidR="00A77B3E" w:rsidRDefault="00B873D5">
      <w:pPr>
        <w:keepLines/>
        <w:spacing w:before="120" w:after="120"/>
        <w:ind w:firstLine="340"/>
        <w:rPr>
          <w:color w:val="000000"/>
          <w:u w:color="000000"/>
        </w:rPr>
      </w:pPr>
      <w:r>
        <w:t>2. </w:t>
      </w:r>
      <w:r>
        <w:rPr>
          <w:color w:val="000000"/>
          <w:u w:color="000000"/>
        </w:rPr>
        <w:t xml:space="preserve">Wymagana liczba podpisów mieszkańców popierających projekt </w:t>
      </w:r>
      <w:proofErr w:type="spellStart"/>
      <w:r>
        <w:rPr>
          <w:color w:val="000000"/>
          <w:u w:color="000000"/>
        </w:rPr>
        <w:t>ogólnomiejski</w:t>
      </w:r>
      <w:proofErr w:type="spellEnd"/>
      <w:r>
        <w:rPr>
          <w:color w:val="000000"/>
          <w:u w:color="000000"/>
        </w:rPr>
        <w:t xml:space="preserve"> musi wynosić co najmniej 60.</w:t>
      </w:r>
    </w:p>
    <w:p w14:paraId="0A74A03D" w14:textId="77777777" w:rsidR="00A77B3E" w:rsidRDefault="00B873D5">
      <w:pPr>
        <w:keepLines/>
        <w:spacing w:before="120" w:after="120"/>
        <w:ind w:firstLine="340"/>
        <w:rPr>
          <w:color w:val="000000"/>
          <w:u w:color="000000"/>
        </w:rPr>
      </w:pPr>
      <w:r>
        <w:t>3. </w:t>
      </w:r>
      <w:r>
        <w:rPr>
          <w:color w:val="000000"/>
          <w:u w:color="000000"/>
        </w:rPr>
        <w:t>Wymagana liczba podpisów mieszkańców popierających projekt oświatowy musi wynosić co najmniej 60.</w:t>
      </w:r>
    </w:p>
    <w:p w14:paraId="37340473" w14:textId="77777777" w:rsidR="00A77B3E" w:rsidRDefault="00B873D5">
      <w:pPr>
        <w:keepLines/>
        <w:spacing w:before="120" w:after="120"/>
        <w:ind w:firstLine="340"/>
        <w:rPr>
          <w:color w:val="000000"/>
          <w:u w:color="000000"/>
        </w:rPr>
      </w:pPr>
      <w:r>
        <w:t>4. </w:t>
      </w:r>
      <w:r>
        <w:rPr>
          <w:color w:val="000000"/>
          <w:u w:color="000000"/>
        </w:rPr>
        <w:t>Wymagana liczba podpisów mieszkańców popierających projekt rodzinnych ogrodów działkowych musi wynosić co najmniej 15.</w:t>
      </w:r>
    </w:p>
    <w:p w14:paraId="619B83C5" w14:textId="58C1F9B1" w:rsidR="00A77B3E" w:rsidRDefault="00B873D5">
      <w:pPr>
        <w:keepLines/>
        <w:ind w:firstLine="340"/>
        <w:rPr>
          <w:color w:val="000000"/>
          <w:u w:color="000000"/>
        </w:rPr>
      </w:pPr>
      <w:r>
        <w:rPr>
          <w:b/>
        </w:rPr>
        <w:t>§ 10. </w:t>
      </w:r>
      <w:r>
        <w:t>1. </w:t>
      </w:r>
      <w:r>
        <w:rPr>
          <w:color w:val="000000"/>
          <w:u w:color="000000"/>
        </w:rPr>
        <w:t>Zgłoszeń należy dokonywać poprzez wypełnienie formularza, dostępnego na dedykowanej platformie internetowej oraz w Punktach Informacyjnych Urzędu Miasta Piotrkowa Trybunalskiego (przy ul. Szkolnej 28 i Pasażu Karola Rudowskiego 10).</w:t>
      </w:r>
    </w:p>
    <w:p w14:paraId="261B0E29" w14:textId="77777777" w:rsidR="00A77B3E" w:rsidRDefault="00B873D5">
      <w:pPr>
        <w:keepLines/>
        <w:spacing w:before="120" w:after="120"/>
        <w:ind w:firstLine="340"/>
        <w:rPr>
          <w:color w:val="000000"/>
          <w:u w:color="000000"/>
        </w:rPr>
      </w:pPr>
      <w:r>
        <w:t>2. </w:t>
      </w:r>
      <w:r>
        <w:rPr>
          <w:color w:val="000000"/>
          <w:u w:color="000000"/>
        </w:rPr>
        <w:t>Formularz uznany zostaje za ważny, jeśli wypełnione są wszystkie pola.</w:t>
      </w:r>
    </w:p>
    <w:p w14:paraId="76FAFC74" w14:textId="77777777" w:rsidR="00A77B3E" w:rsidRDefault="00B873D5">
      <w:pPr>
        <w:keepLines/>
        <w:spacing w:before="120" w:after="120"/>
        <w:ind w:firstLine="340"/>
        <w:rPr>
          <w:color w:val="000000"/>
          <w:u w:color="000000"/>
        </w:rPr>
      </w:pPr>
      <w:r>
        <w:t>3. </w:t>
      </w:r>
      <w:r>
        <w:rPr>
          <w:color w:val="000000"/>
          <w:u w:color="000000"/>
        </w:rPr>
        <w:t>Wypełnione formularze projektów przesyła się w wersji elektronicznej na dedykowanej platformie internetowej lub składa się w wersji pisemnej w punktach informacyjnych Urzędu Miasta Piotrkowa Trybunalskiego.</w:t>
      </w:r>
    </w:p>
    <w:p w14:paraId="15B3EBE0" w14:textId="77777777" w:rsidR="00A77B3E" w:rsidRDefault="00B873D5">
      <w:pPr>
        <w:keepLines/>
        <w:spacing w:before="120" w:after="120"/>
        <w:ind w:firstLine="340"/>
        <w:rPr>
          <w:color w:val="000000"/>
          <w:u w:color="000000"/>
        </w:rPr>
      </w:pPr>
      <w:r>
        <w:t>4. </w:t>
      </w:r>
      <w:r>
        <w:rPr>
          <w:color w:val="000000"/>
          <w:u w:color="000000"/>
        </w:rPr>
        <w:t>Wszystkie projekty zamieszczane są na dedykowanej platformie internetowej w formacie: numer kolejny, tytuł projektu, streszczenie projektu (do 100 słów), lokalizacja, szacowany koszt projektu.</w:t>
      </w:r>
    </w:p>
    <w:p w14:paraId="326C9C0F" w14:textId="77777777" w:rsidR="00A77B3E" w:rsidRDefault="00B873D5">
      <w:pPr>
        <w:keepNext/>
        <w:keepLines/>
        <w:jc w:val="center"/>
        <w:rPr>
          <w:color w:val="000000"/>
          <w:u w:color="000000"/>
        </w:rPr>
      </w:pPr>
      <w:r>
        <w:rPr>
          <w:b/>
        </w:rPr>
        <w:t>Rozdział 4.</w:t>
      </w:r>
      <w:r>
        <w:rPr>
          <w:color w:val="000000"/>
          <w:u w:color="000000"/>
        </w:rPr>
        <w:br/>
      </w:r>
      <w:r>
        <w:rPr>
          <w:b/>
          <w:color w:val="000000"/>
          <w:u w:color="000000"/>
        </w:rPr>
        <w:t>Zasady oceny zgłoszonych projektów</w:t>
      </w:r>
    </w:p>
    <w:p w14:paraId="0BABC152" w14:textId="77777777" w:rsidR="00A77B3E" w:rsidRDefault="00B873D5">
      <w:pPr>
        <w:keepLines/>
        <w:ind w:firstLine="340"/>
        <w:rPr>
          <w:color w:val="000000"/>
          <w:u w:color="000000"/>
        </w:rPr>
      </w:pPr>
      <w:r>
        <w:rPr>
          <w:b/>
        </w:rPr>
        <w:t>§ 11. </w:t>
      </w:r>
      <w:r>
        <w:t>1. </w:t>
      </w:r>
      <w:r>
        <w:rPr>
          <w:color w:val="000000"/>
          <w:u w:color="000000"/>
        </w:rPr>
        <w:t xml:space="preserve">Weryfikację projektów co do ich zgodności z prawem, wykonalności technicznej, spełniania przez nie wymogów formalnych przeprowadza Zespół Opiniujący. </w:t>
      </w:r>
    </w:p>
    <w:p w14:paraId="57242068" w14:textId="77777777" w:rsidR="00A77B3E" w:rsidRDefault="00B873D5">
      <w:pPr>
        <w:keepLines/>
        <w:spacing w:before="120" w:after="120"/>
        <w:ind w:firstLine="340"/>
        <w:rPr>
          <w:color w:val="000000"/>
          <w:u w:color="000000"/>
        </w:rPr>
      </w:pPr>
      <w:r>
        <w:t>2. </w:t>
      </w:r>
      <w:r>
        <w:rPr>
          <w:color w:val="000000"/>
          <w:u w:color="000000"/>
        </w:rPr>
        <w:t>Weryfikacja projektów prowadzona jest w zakresie:</w:t>
      </w:r>
    </w:p>
    <w:p w14:paraId="1FFC29C6" w14:textId="79840508" w:rsidR="00A77B3E" w:rsidRDefault="00B873D5">
      <w:pPr>
        <w:spacing w:before="120" w:after="120"/>
        <w:ind w:left="340" w:hanging="227"/>
        <w:rPr>
          <w:color w:val="000000"/>
          <w:u w:color="000000"/>
        </w:rPr>
      </w:pPr>
      <w:r>
        <w:t>1) </w:t>
      </w:r>
      <w:r>
        <w:rPr>
          <w:color w:val="000000"/>
          <w:u w:color="000000"/>
        </w:rPr>
        <w:t xml:space="preserve">zgodności z prawem – </w:t>
      </w:r>
      <w:proofErr w:type="spellStart"/>
      <w:r>
        <w:rPr>
          <w:color w:val="000000"/>
          <w:u w:color="000000"/>
        </w:rPr>
        <w:t>sprawdzenia,czy</w:t>
      </w:r>
      <w:proofErr w:type="spellEnd"/>
      <w:r>
        <w:rPr>
          <w:color w:val="000000"/>
          <w:u w:color="000000"/>
        </w:rPr>
        <w:t xml:space="preserve"> projekt nie narusza obowiązujących przepisów prawa, praw osób trzecich, w tym prawa własności oraz czy jest zgodny z miejscowym planem zagospodarowania przestrzennego;</w:t>
      </w:r>
    </w:p>
    <w:p w14:paraId="27DB4B4D" w14:textId="77777777" w:rsidR="00A77B3E" w:rsidRDefault="00B873D5">
      <w:pPr>
        <w:spacing w:before="120" w:after="120"/>
        <w:ind w:left="340" w:hanging="227"/>
        <w:rPr>
          <w:color w:val="000000"/>
          <w:u w:color="000000"/>
        </w:rPr>
      </w:pPr>
      <w:r>
        <w:t>2) </w:t>
      </w:r>
      <w:r>
        <w:rPr>
          <w:color w:val="000000"/>
          <w:u w:color="000000"/>
        </w:rPr>
        <w:t>wykonalności technicznej – sprawdzenia czy istnieje techniczna i technologiczna możliwość realizacji projektu i prawidłowość oszacowania pełnego kosztu realizacji projektu;</w:t>
      </w:r>
    </w:p>
    <w:p w14:paraId="22E48F8F" w14:textId="77777777" w:rsidR="00A77B3E" w:rsidRDefault="00B873D5">
      <w:pPr>
        <w:spacing w:before="120" w:after="120"/>
        <w:ind w:left="340" w:hanging="227"/>
        <w:rPr>
          <w:color w:val="000000"/>
          <w:u w:color="000000"/>
        </w:rPr>
      </w:pPr>
      <w:r>
        <w:t>3) </w:t>
      </w:r>
      <w:r>
        <w:rPr>
          <w:color w:val="000000"/>
          <w:u w:color="000000"/>
        </w:rPr>
        <w:t>spełnienia przez nie wymogów formalnych – zapisanych w Rozdziale 2.</w:t>
      </w:r>
    </w:p>
    <w:p w14:paraId="35641879" w14:textId="77777777" w:rsidR="00A77B3E" w:rsidRDefault="00B873D5">
      <w:pPr>
        <w:keepLines/>
        <w:spacing w:before="120" w:after="120"/>
        <w:ind w:firstLine="340"/>
        <w:rPr>
          <w:color w:val="000000"/>
          <w:u w:color="000000"/>
        </w:rPr>
      </w:pPr>
      <w:r>
        <w:t>3. </w:t>
      </w:r>
      <w:r>
        <w:rPr>
          <w:color w:val="000000"/>
          <w:u w:color="000000"/>
        </w:rPr>
        <w:t>W przypadku złożenia formularza z brakami formalnymi lub bez dołączonej listy mieszkańców popierających projekt, Wnioskodawca jest zobowiązany do ich uzupełnienia w terminie 7 dni od wezwania. Niezastosowanie się do wezwania skutkuje brakiem dalszego procedowania projektu.</w:t>
      </w:r>
    </w:p>
    <w:p w14:paraId="5C0BA449" w14:textId="6C74702B" w:rsidR="00A77B3E" w:rsidRDefault="00B873D5">
      <w:pPr>
        <w:keepLines/>
        <w:spacing w:before="120" w:after="120"/>
        <w:ind w:firstLine="340"/>
        <w:rPr>
          <w:color w:val="000000"/>
          <w:u w:color="000000"/>
        </w:rPr>
      </w:pPr>
      <w:r>
        <w:t>4. </w:t>
      </w:r>
      <w:r>
        <w:rPr>
          <w:color w:val="000000"/>
          <w:u w:color="000000"/>
        </w:rPr>
        <w:t>W</w:t>
      </w:r>
      <w:r w:rsidR="00CF18E9">
        <w:rPr>
          <w:color w:val="000000"/>
          <w:u w:color="000000"/>
        </w:rPr>
        <w:t>łaściwe merytorycznie biura/referaty Urzędu Miasta lub jednostki organizacyjne Miasta dokonują weryfikacji szacowanych kosztów realizacji projektu.</w:t>
      </w:r>
    </w:p>
    <w:p w14:paraId="45AA658D" w14:textId="77777777" w:rsidR="00A77B3E" w:rsidRDefault="00B873D5">
      <w:pPr>
        <w:keepLines/>
        <w:spacing w:before="120" w:after="120"/>
        <w:ind w:firstLine="340"/>
        <w:rPr>
          <w:color w:val="000000"/>
          <w:u w:color="000000"/>
        </w:rPr>
      </w:pPr>
      <w:r>
        <w:t>5. </w:t>
      </w:r>
      <w:r>
        <w:rPr>
          <w:color w:val="000000"/>
          <w:u w:color="000000"/>
        </w:rPr>
        <w:t>W przypadku wystąpienia konieczności dokonania zmian w projekcie, Wnioskodawca jest informowany o tej konieczności i w terminie 7 dni wyraża zgodę lub nie wyraża zgody na dokonanie zmian. Niewyrażenie zgody powoduje procedowanie projektu w jego dotychczasowym brzmieniu.</w:t>
      </w:r>
    </w:p>
    <w:p w14:paraId="3506B4AE" w14:textId="77777777" w:rsidR="00A77B3E" w:rsidRDefault="00B873D5">
      <w:pPr>
        <w:keepLines/>
        <w:spacing w:before="120" w:after="120"/>
        <w:ind w:firstLine="340"/>
        <w:rPr>
          <w:color w:val="000000"/>
          <w:u w:color="000000"/>
        </w:rPr>
      </w:pPr>
      <w:r>
        <w:t>6. </w:t>
      </w:r>
      <w:r>
        <w:rPr>
          <w:color w:val="000000"/>
          <w:u w:color="000000"/>
        </w:rPr>
        <w:t>Decyzję o dopuszczeniu lub niedopuszczeniu projektu do głosowania podejmuje Prezydent Miasta, poprzez zatwierdzenie listy projektów pozytywnie zweryfikowanych oraz zatwierdzenie listy projektów negatywnie zweryfikowanych przez Zespół Opiniujący. Obie listy publikowane są na dedykowanej platformie internetowej.</w:t>
      </w:r>
    </w:p>
    <w:p w14:paraId="5D4E449C" w14:textId="77777777" w:rsidR="00A77B3E" w:rsidRDefault="00B873D5">
      <w:pPr>
        <w:keepNext/>
        <w:keepLines/>
        <w:jc w:val="center"/>
        <w:rPr>
          <w:color w:val="000000"/>
          <w:u w:color="000000"/>
        </w:rPr>
      </w:pPr>
      <w:r>
        <w:rPr>
          <w:b/>
        </w:rPr>
        <w:lastRenderedPageBreak/>
        <w:t>Rozdział 5.</w:t>
      </w:r>
      <w:r>
        <w:rPr>
          <w:color w:val="000000"/>
          <w:u w:color="000000"/>
        </w:rPr>
        <w:br/>
      </w:r>
      <w:r>
        <w:rPr>
          <w:b/>
          <w:color w:val="000000"/>
          <w:u w:color="000000"/>
        </w:rPr>
        <w:t>Tryb odwołania od decyzji o niedopuszczeniu projektu do głosowania</w:t>
      </w:r>
    </w:p>
    <w:p w14:paraId="1EAB06DD" w14:textId="77777777" w:rsidR="00A77B3E" w:rsidRDefault="00B873D5">
      <w:pPr>
        <w:keepLines/>
        <w:ind w:firstLine="340"/>
        <w:rPr>
          <w:color w:val="000000"/>
          <w:u w:color="000000"/>
        </w:rPr>
      </w:pPr>
      <w:r>
        <w:rPr>
          <w:b/>
        </w:rPr>
        <w:t>§ 12. </w:t>
      </w:r>
      <w:r>
        <w:rPr>
          <w:color w:val="000000"/>
          <w:u w:color="000000"/>
        </w:rPr>
        <w:t>Projektodawcy przysługuje prawo do złożenia, do Prezydenta Miasta, odwołania od decyzji o niedopuszczeniu projektu do głosowania, w terminie 7 dni od dnia jej otrzymania.</w:t>
      </w:r>
    </w:p>
    <w:p w14:paraId="22331F3C" w14:textId="77777777" w:rsidR="00A77B3E" w:rsidRDefault="00B873D5">
      <w:pPr>
        <w:keepLines/>
        <w:ind w:firstLine="340"/>
        <w:rPr>
          <w:color w:val="000000"/>
          <w:u w:color="000000"/>
        </w:rPr>
      </w:pPr>
      <w:r>
        <w:rPr>
          <w:b/>
        </w:rPr>
        <w:t>§ 13. </w:t>
      </w:r>
      <w:r>
        <w:t>1. </w:t>
      </w:r>
      <w:r>
        <w:rPr>
          <w:color w:val="000000"/>
          <w:u w:color="000000"/>
        </w:rPr>
        <w:t xml:space="preserve">W wyniku odwołania projekt poddany zostaje ponownej weryfikacji przez Zespół Opiniujący </w:t>
      </w:r>
      <w:r>
        <w:rPr>
          <w:color w:val="000000"/>
          <w:u w:color="000000"/>
        </w:rPr>
        <w:br/>
        <w:t xml:space="preserve">z uwzględnieniem argumentów zawartych w odwołaniu. </w:t>
      </w:r>
    </w:p>
    <w:p w14:paraId="1E41F732" w14:textId="77777777" w:rsidR="00A77B3E" w:rsidRDefault="00B873D5">
      <w:pPr>
        <w:keepLines/>
        <w:spacing w:before="120" w:after="120"/>
        <w:ind w:firstLine="340"/>
        <w:rPr>
          <w:color w:val="000000"/>
          <w:u w:color="000000"/>
        </w:rPr>
      </w:pPr>
      <w:r>
        <w:t>2. </w:t>
      </w:r>
      <w:r>
        <w:rPr>
          <w:color w:val="000000"/>
          <w:u w:color="000000"/>
        </w:rPr>
        <w:t>Prezydent Miasta odrzuca odwołanie jeśli zostało złożone po terminie.</w:t>
      </w:r>
    </w:p>
    <w:p w14:paraId="63B50E0E" w14:textId="77777777" w:rsidR="00A77B3E" w:rsidRDefault="00B873D5">
      <w:pPr>
        <w:keepLines/>
        <w:spacing w:before="120" w:after="120"/>
        <w:ind w:firstLine="340"/>
        <w:rPr>
          <w:color w:val="000000"/>
          <w:u w:color="000000"/>
        </w:rPr>
      </w:pPr>
      <w:r>
        <w:t>3. </w:t>
      </w:r>
      <w:r>
        <w:rPr>
          <w:color w:val="000000"/>
          <w:u w:color="000000"/>
        </w:rPr>
        <w:t>Prezydent Miasta rozstrzyga złożone odwołanie. Rozstrzygnięcie wymaga uzasadnienia i podlega przekazaniu na piśmie zgłaszającemu projekt w terminie 7 dni od daty rozstrzygnięcia.</w:t>
      </w:r>
    </w:p>
    <w:p w14:paraId="33E92792" w14:textId="77777777" w:rsidR="00A77B3E" w:rsidRDefault="00B873D5">
      <w:pPr>
        <w:keepLines/>
        <w:spacing w:before="120" w:after="120"/>
        <w:ind w:firstLine="340"/>
        <w:rPr>
          <w:color w:val="000000"/>
          <w:u w:color="000000"/>
        </w:rPr>
      </w:pPr>
      <w:r>
        <w:t>4. </w:t>
      </w:r>
      <w:r>
        <w:rPr>
          <w:color w:val="000000"/>
          <w:u w:color="000000"/>
        </w:rPr>
        <w:t>Rozstrzygnięcie ma charakter ostateczny.</w:t>
      </w:r>
    </w:p>
    <w:p w14:paraId="129FE8E1" w14:textId="77777777" w:rsidR="00A77B3E" w:rsidRDefault="00B873D5">
      <w:pPr>
        <w:keepNext/>
        <w:keepLines/>
        <w:jc w:val="center"/>
        <w:rPr>
          <w:color w:val="000000"/>
          <w:u w:color="000000"/>
        </w:rPr>
      </w:pPr>
      <w:r>
        <w:rPr>
          <w:b/>
        </w:rPr>
        <w:t>Rozdział 6.</w:t>
      </w:r>
      <w:r>
        <w:rPr>
          <w:color w:val="000000"/>
          <w:u w:color="000000"/>
        </w:rPr>
        <w:br/>
      </w:r>
      <w:r>
        <w:rPr>
          <w:b/>
          <w:color w:val="000000"/>
          <w:u w:color="000000"/>
        </w:rPr>
        <w:t>Zasady przeprowadzania głosowania, ustalania wyników i podawania ich do publicznej wiadomości</w:t>
      </w:r>
    </w:p>
    <w:p w14:paraId="1BB5B53D" w14:textId="77777777" w:rsidR="00A77B3E" w:rsidRDefault="00B873D5">
      <w:pPr>
        <w:keepLines/>
        <w:ind w:firstLine="340"/>
        <w:rPr>
          <w:color w:val="000000"/>
          <w:u w:color="000000"/>
        </w:rPr>
      </w:pPr>
      <w:r>
        <w:rPr>
          <w:b/>
        </w:rPr>
        <w:t>§ 14. </w:t>
      </w:r>
      <w:r>
        <w:rPr>
          <w:color w:val="000000"/>
          <w:u w:color="000000"/>
        </w:rPr>
        <w:t>Projekty są oceniane w głosowaniu powszechnym.</w:t>
      </w:r>
    </w:p>
    <w:p w14:paraId="24F6B32A" w14:textId="77777777" w:rsidR="00A77B3E" w:rsidRDefault="00B873D5">
      <w:pPr>
        <w:keepLines/>
        <w:ind w:firstLine="340"/>
        <w:rPr>
          <w:color w:val="000000"/>
          <w:u w:color="000000"/>
        </w:rPr>
      </w:pPr>
      <w:r>
        <w:rPr>
          <w:b/>
        </w:rPr>
        <w:t>§ 15. </w:t>
      </w:r>
      <w:r>
        <w:t>1. </w:t>
      </w:r>
      <w:r>
        <w:rPr>
          <w:color w:val="000000"/>
          <w:u w:color="000000"/>
        </w:rPr>
        <w:t>Głosowanie przeprowadza się w formie elektronicznej, poprzez wypełnienie karty do głosowania, dostępnej na dedykowanej platformie internetowej.</w:t>
      </w:r>
    </w:p>
    <w:p w14:paraId="2744091B" w14:textId="77777777" w:rsidR="00A77B3E" w:rsidRDefault="00B873D5">
      <w:pPr>
        <w:keepLines/>
        <w:spacing w:before="120" w:after="120"/>
        <w:ind w:firstLine="340"/>
        <w:rPr>
          <w:color w:val="000000"/>
          <w:u w:color="000000"/>
        </w:rPr>
      </w:pPr>
      <w:r>
        <w:t>2. </w:t>
      </w:r>
      <w:r>
        <w:rPr>
          <w:color w:val="000000"/>
          <w:u w:color="000000"/>
        </w:rPr>
        <w:t>Głosowanie organizuje się po opublikowaniu list projektów, o których mowa w § 11 ust. 6 oraz po upływie terminów, o których mowa w §12 i § 13 ust. 3.</w:t>
      </w:r>
    </w:p>
    <w:p w14:paraId="781E2925" w14:textId="77777777" w:rsidR="00A77B3E" w:rsidRDefault="00B873D5">
      <w:pPr>
        <w:keepLines/>
        <w:spacing w:before="120" w:after="120"/>
        <w:ind w:firstLine="340"/>
        <w:rPr>
          <w:color w:val="000000"/>
          <w:u w:color="000000"/>
        </w:rPr>
      </w:pPr>
      <w:r>
        <w:t>3. </w:t>
      </w:r>
      <w:r>
        <w:rPr>
          <w:color w:val="000000"/>
          <w:u w:color="000000"/>
        </w:rPr>
        <w:t>Głosowanie trwa 2 tygodnie.</w:t>
      </w:r>
    </w:p>
    <w:p w14:paraId="381D7690" w14:textId="77777777" w:rsidR="00A77B3E" w:rsidRDefault="00B873D5">
      <w:pPr>
        <w:keepLines/>
        <w:ind w:firstLine="340"/>
        <w:rPr>
          <w:color w:val="000000"/>
          <w:u w:color="000000"/>
        </w:rPr>
      </w:pPr>
      <w:r>
        <w:rPr>
          <w:b/>
        </w:rPr>
        <w:t>§ 16. </w:t>
      </w:r>
      <w:r>
        <w:rPr>
          <w:color w:val="000000"/>
          <w:u w:color="000000"/>
        </w:rPr>
        <w:t xml:space="preserve">Uprawniony do udziału w głosowaniu jest każdy mieszkaniec Piotrkowa Trybunalskiego, któremu przysługuje prawo do oddania pięciu głosów, po jednym na projekt: lokalny, </w:t>
      </w:r>
      <w:proofErr w:type="spellStart"/>
      <w:r>
        <w:rPr>
          <w:color w:val="000000"/>
          <w:u w:color="000000"/>
        </w:rPr>
        <w:t>ogólnomiejski</w:t>
      </w:r>
      <w:proofErr w:type="spellEnd"/>
      <w:r>
        <w:rPr>
          <w:color w:val="000000"/>
          <w:u w:color="000000"/>
        </w:rPr>
        <w:t>, oświatowy realizowany w placówkach przedszkolnych, oświatowy realizowany w placówkach szkolnych oraz rodzinnych ogrodów działkowych.</w:t>
      </w:r>
    </w:p>
    <w:p w14:paraId="5D5A518B" w14:textId="77777777" w:rsidR="00A77B3E" w:rsidRDefault="00B873D5">
      <w:pPr>
        <w:keepLines/>
        <w:ind w:firstLine="340"/>
        <w:rPr>
          <w:color w:val="000000"/>
          <w:u w:color="000000"/>
        </w:rPr>
      </w:pPr>
      <w:r>
        <w:rPr>
          <w:b/>
        </w:rPr>
        <w:t>§ 17. </w:t>
      </w:r>
      <w:r>
        <w:t>1. </w:t>
      </w:r>
      <w:r>
        <w:rPr>
          <w:color w:val="000000"/>
          <w:u w:color="000000"/>
        </w:rPr>
        <w:t xml:space="preserve">Obliczenie wyniku polega na zsumowaniu ważnych głosów oddanych na każdy z projektów zgłoszonych do Budżetu Obywatelskiego oraz sporządzeniu listy z wynikami. </w:t>
      </w:r>
    </w:p>
    <w:p w14:paraId="6CF73C87" w14:textId="77777777" w:rsidR="00A77B3E" w:rsidRDefault="00B873D5">
      <w:pPr>
        <w:keepLines/>
        <w:spacing w:before="120" w:after="120"/>
        <w:ind w:firstLine="340"/>
        <w:rPr>
          <w:color w:val="000000"/>
          <w:u w:color="000000"/>
        </w:rPr>
      </w:pPr>
      <w:r>
        <w:t>2. </w:t>
      </w:r>
      <w:r>
        <w:rPr>
          <w:color w:val="000000"/>
          <w:u w:color="000000"/>
        </w:rPr>
        <w:t>W przypadku równej ilości głosów decyduje losowanie przeprowadzone przez Zespół Opiniujący.</w:t>
      </w:r>
    </w:p>
    <w:p w14:paraId="63D9EA9F" w14:textId="5D38B752" w:rsidR="00A77B3E" w:rsidRDefault="00B873D5">
      <w:pPr>
        <w:keepLines/>
        <w:spacing w:before="120" w:after="120"/>
        <w:ind w:firstLine="340"/>
        <w:rPr>
          <w:color w:val="000000"/>
          <w:u w:color="000000"/>
        </w:rPr>
      </w:pPr>
      <w:r>
        <w:t>3. </w:t>
      </w:r>
      <w:r>
        <w:rPr>
          <w:color w:val="000000"/>
          <w:u w:color="000000"/>
        </w:rPr>
        <w:t>Projekty wybrane w głosowaniu wprowadzane są do realizacji ze środków budżetu uchwalonego przez Radę Miasta Piotrkowa Trybunalskiego na dany rok</w:t>
      </w:r>
      <w:r w:rsidR="00CF18E9">
        <w:rPr>
          <w:color w:val="000000"/>
          <w:u w:color="000000"/>
        </w:rPr>
        <w:t>.</w:t>
      </w:r>
    </w:p>
    <w:p w14:paraId="3A0ABF09" w14:textId="77777777" w:rsidR="00A77B3E" w:rsidRDefault="00B873D5">
      <w:pPr>
        <w:keepLines/>
        <w:ind w:firstLine="340"/>
        <w:rPr>
          <w:color w:val="000000"/>
          <w:u w:color="000000"/>
        </w:rPr>
      </w:pPr>
      <w:r>
        <w:rPr>
          <w:b/>
        </w:rPr>
        <w:t>§ 18. </w:t>
      </w:r>
      <w:r>
        <w:rPr>
          <w:color w:val="000000"/>
          <w:u w:color="000000"/>
        </w:rPr>
        <w:t>Informacja o wyniku głosowania jest podawana na dedykowanej platformie internetowej.</w:t>
      </w:r>
    </w:p>
    <w:p w14:paraId="494F9DFA" w14:textId="77777777" w:rsidR="00A77B3E" w:rsidRDefault="00B873D5">
      <w:pPr>
        <w:keepNext/>
        <w:keepLines/>
        <w:jc w:val="center"/>
        <w:rPr>
          <w:color w:val="000000"/>
          <w:u w:color="000000"/>
        </w:rPr>
      </w:pPr>
      <w:r>
        <w:rPr>
          <w:b/>
        </w:rPr>
        <w:t>Rozdział 7.</w:t>
      </w:r>
      <w:r>
        <w:rPr>
          <w:color w:val="000000"/>
          <w:u w:color="000000"/>
        </w:rPr>
        <w:br/>
      </w:r>
      <w:r>
        <w:rPr>
          <w:b/>
          <w:color w:val="000000"/>
          <w:u w:color="000000"/>
        </w:rPr>
        <w:t>Ustalenia końcowe</w:t>
      </w:r>
    </w:p>
    <w:p w14:paraId="0E6C5445" w14:textId="77777777" w:rsidR="00A77B3E" w:rsidRDefault="00B873D5">
      <w:pPr>
        <w:keepLines/>
        <w:ind w:firstLine="340"/>
        <w:rPr>
          <w:color w:val="000000"/>
          <w:u w:color="000000"/>
        </w:rPr>
      </w:pPr>
      <w:r>
        <w:rPr>
          <w:b/>
        </w:rPr>
        <w:t>§ 19. </w:t>
      </w:r>
      <w:r>
        <w:rPr>
          <w:color w:val="000000"/>
          <w:u w:color="000000"/>
        </w:rPr>
        <w:t>Wykonanie uchwały powierza się Prezydentowi Miasta Piotrkowa Trybunalskiego.</w:t>
      </w:r>
    </w:p>
    <w:p w14:paraId="6CE98360" w14:textId="77777777" w:rsidR="00A77B3E" w:rsidRDefault="00B873D5">
      <w:pPr>
        <w:keepLines/>
        <w:ind w:firstLine="340"/>
        <w:rPr>
          <w:color w:val="000000"/>
          <w:u w:color="000000"/>
        </w:rPr>
      </w:pPr>
      <w:r>
        <w:rPr>
          <w:b/>
        </w:rPr>
        <w:t>§ 20. </w:t>
      </w:r>
      <w:r>
        <w:rPr>
          <w:color w:val="000000"/>
          <w:u w:color="000000"/>
        </w:rPr>
        <w:t>Traci moc Uchwała Nr XXXIII</w:t>
      </w:r>
      <w:r>
        <w:rPr>
          <w:caps/>
          <w:color w:val="000000"/>
          <w:u w:color="000000"/>
        </w:rPr>
        <w:t xml:space="preserve">/454/21 </w:t>
      </w:r>
      <w:r>
        <w:rPr>
          <w:color w:val="000000"/>
          <w:u w:color="000000"/>
        </w:rPr>
        <w:t>Rady Miasta Piotrkowa Trybunalskiego z dnia 24 lutego 2021r. w sprawie wymagań, jakie powinien spełniać projekt „Budżet Obywatelski w Piotrkowie Trybunalskim” (Dz. Urz. Woj. Łódzkiego z 2021 r., poz. 1218).</w:t>
      </w:r>
    </w:p>
    <w:p w14:paraId="5561EF70" w14:textId="77777777" w:rsidR="00A77B3E" w:rsidRDefault="00B873D5" w:rsidP="00B873D5">
      <w:pPr>
        <w:keepLines/>
        <w:ind w:firstLine="340"/>
        <w:jc w:val="left"/>
        <w:rPr>
          <w:color w:val="000000"/>
          <w:u w:color="000000"/>
        </w:rPr>
        <w:sectPr w:rsidR="00A77B3E">
          <w:footerReference w:type="default" r:id="rId7"/>
          <w:endnotePr>
            <w:numFmt w:val="decimal"/>
          </w:endnotePr>
          <w:pgSz w:w="11906" w:h="16838"/>
          <w:pgMar w:top="850" w:right="850" w:bottom="1417" w:left="850" w:header="708" w:footer="708" w:gutter="0"/>
          <w:cols w:space="708"/>
          <w:docGrid w:linePitch="360"/>
        </w:sectPr>
      </w:pPr>
      <w:r>
        <w:rPr>
          <w:b/>
        </w:rPr>
        <w:t>§ 21. </w:t>
      </w:r>
      <w:r>
        <w:rPr>
          <w:color w:val="000000"/>
          <w:u w:color="000000"/>
        </w:rPr>
        <w:t>Uchwała podlega ogłoszeniu w Dzienniku Urzędowym Województwa Łódzkiego i wchodzi w życie po upływie 14 dni od dnia ogłoszenia.</w:t>
      </w:r>
    </w:p>
    <w:p w14:paraId="292B7561" w14:textId="77777777" w:rsidR="00A77B3E" w:rsidRDefault="00B873D5">
      <w:pPr>
        <w:spacing w:before="120" w:after="120" w:line="360" w:lineRule="auto"/>
        <w:ind w:left="5892"/>
        <w:jc w:val="left"/>
        <w:rPr>
          <w:color w:val="000000"/>
          <w:u w:color="000000"/>
        </w:rPr>
      </w:pPr>
      <w:r>
        <w:rPr>
          <w:color w:val="000000"/>
          <w:u w:color="000000"/>
        </w:rPr>
        <w:lastRenderedPageBreak/>
        <w:fldChar w:fldCharType="begin"/>
      </w:r>
      <w:r w:rsidR="00150467">
        <w:rPr>
          <w:color w:val="000000"/>
          <w:u w:color="000000"/>
        </w:rPr>
        <w:fldChar w:fldCharType="separate"/>
      </w:r>
      <w:r>
        <w:rPr>
          <w:color w:val="000000"/>
          <w:u w:color="000000"/>
        </w:rPr>
        <w:fldChar w:fldCharType="end"/>
      </w:r>
      <w:r>
        <w:rPr>
          <w:color w:val="000000"/>
          <w:u w:color="000000"/>
        </w:rPr>
        <w:t>Załącznik do uchwały Nr ....................</w:t>
      </w:r>
      <w:r>
        <w:rPr>
          <w:color w:val="000000"/>
          <w:u w:color="000000"/>
        </w:rPr>
        <w:br/>
        <w:t>Rady Miasta Piotrkowa Trybunalskiego</w:t>
      </w:r>
      <w:r>
        <w:rPr>
          <w:color w:val="000000"/>
          <w:u w:color="000000"/>
        </w:rPr>
        <w:br/>
        <w:t>z dnia....................2022 r.</w:t>
      </w:r>
    </w:p>
    <w:p w14:paraId="0342CDFA" w14:textId="77777777" w:rsidR="00A77B3E" w:rsidRDefault="00B873D5">
      <w:pPr>
        <w:spacing w:before="120" w:after="120"/>
        <w:ind w:left="283" w:firstLine="227"/>
        <w:jc w:val="left"/>
        <w:rPr>
          <w:color w:val="000000"/>
          <w:u w:color="000000"/>
        </w:rPr>
      </w:pPr>
      <w:r>
        <w:rPr>
          <w:noProof/>
          <w:color w:val="000000"/>
          <w:u w:color="000000"/>
        </w:rPr>
        <w:drawing>
          <wp:inline distT="0" distB="0" distL="0" distR="0" wp14:anchorId="3D9B18C1" wp14:editId="021183CD">
            <wp:extent cx="5464371" cy="5025695"/>
            <wp:effectExtent l="0" t="0" r="0" b="0"/>
            <wp:docPr id="100001" name="Obraz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8" r:link="rId9"/>
                    <a:stretch>
                      <a:fillRect/>
                    </a:stretch>
                  </pic:blipFill>
                  <pic:spPr>
                    <a:xfrm>
                      <a:off x="0" y="0"/>
                      <a:ext cx="5464371" cy="5025695"/>
                    </a:xfrm>
                    <a:prstGeom prst="rect">
                      <a:avLst/>
                    </a:prstGeom>
                  </pic:spPr>
                </pic:pic>
              </a:graphicData>
            </a:graphic>
          </wp:inline>
        </w:drawing>
      </w:r>
    </w:p>
    <w:p w14:paraId="34E4AB17" w14:textId="77777777" w:rsidR="00A77B3E" w:rsidRDefault="00A77B3E">
      <w:pPr>
        <w:spacing w:before="120" w:after="120"/>
        <w:ind w:left="283" w:firstLine="227"/>
        <w:jc w:val="left"/>
        <w:rPr>
          <w:color w:val="000000"/>
          <w:u w:color="000000"/>
        </w:rPr>
        <w:sectPr w:rsidR="00A77B3E">
          <w:footerReference w:type="default" r:id="rId10"/>
          <w:endnotePr>
            <w:numFmt w:val="decimal"/>
          </w:endnotePr>
          <w:pgSz w:w="11906" w:h="16838"/>
          <w:pgMar w:top="850" w:right="850" w:bottom="1417" w:left="850" w:header="708" w:footer="708" w:gutter="0"/>
          <w:pgNumType w:start="1"/>
          <w:cols w:space="708"/>
          <w:docGrid w:linePitch="360"/>
        </w:sectPr>
      </w:pPr>
    </w:p>
    <w:p w14:paraId="43845ED5" w14:textId="77777777" w:rsidR="00BF131B" w:rsidRDefault="00BF131B">
      <w:pPr>
        <w:jc w:val="left"/>
        <w:rPr>
          <w:color w:val="000000"/>
          <w:szCs w:val="20"/>
          <w:shd w:val="clear" w:color="auto" w:fill="FFFFFF"/>
          <w:lang w:val="x-none" w:eastAsia="en-US" w:bidi="ar-SA"/>
        </w:rPr>
      </w:pPr>
    </w:p>
    <w:p w14:paraId="4836FB2D" w14:textId="77777777" w:rsidR="00BF131B" w:rsidRDefault="00B873D5">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004ED979" w14:textId="36C26873" w:rsidR="00BF131B" w:rsidRDefault="00B873D5">
      <w:pPr>
        <w:spacing w:after="120"/>
        <w:ind w:left="283" w:firstLine="227"/>
        <w:rPr>
          <w:color w:val="000000"/>
          <w:szCs w:val="20"/>
          <w:shd w:val="clear" w:color="auto" w:fill="FFFFFF"/>
          <w:lang w:val="x-none" w:eastAsia="en-US" w:bidi="ar-SA"/>
        </w:rPr>
      </w:pPr>
      <w:r>
        <w:rPr>
          <w:color w:val="000000"/>
          <w:szCs w:val="20"/>
          <w:shd w:val="clear" w:color="auto" w:fill="FFFFFF"/>
          <w:lang w:val="x-none" w:eastAsia="en-US" w:bidi="ar-SA"/>
        </w:rPr>
        <w:t>W związku z dążeniem do zwiększenia aktywności i zaangażowania mieszkańców w sprawy Miasta, a także mając na uwadze możliwość poznania ich oczekiwań, proponuje się uchwałę w sprawie wymagań jakie powinien spełniać projekt „Budżet Obywatelski w Piotrkowie Trybunalskim”.</w:t>
      </w:r>
    </w:p>
    <w:p w14:paraId="6BF9AE8D" w14:textId="63DDB927" w:rsidR="00BF131B" w:rsidRDefault="00B873D5">
      <w:pPr>
        <w:spacing w:after="120"/>
        <w:ind w:left="283" w:firstLine="227"/>
        <w:rPr>
          <w:color w:val="000000"/>
          <w:szCs w:val="20"/>
          <w:shd w:val="clear" w:color="auto" w:fill="FFFFFF"/>
          <w:lang w:val="x-none" w:eastAsia="en-US" w:bidi="ar-SA"/>
        </w:rPr>
      </w:pPr>
      <w:r>
        <w:rPr>
          <w:color w:val="000000"/>
          <w:szCs w:val="20"/>
          <w:shd w:val="clear" w:color="auto" w:fill="FFFFFF"/>
          <w:lang w:val="x-none" w:eastAsia="en-US" w:bidi="ar-SA"/>
        </w:rPr>
        <w:t xml:space="preserve">Kategorię projektów </w:t>
      </w:r>
      <w:proofErr w:type="spellStart"/>
      <w:r>
        <w:rPr>
          <w:color w:val="000000"/>
          <w:szCs w:val="20"/>
          <w:shd w:val="clear" w:color="auto" w:fill="FFFFFF"/>
          <w:lang w:val="x-none" w:eastAsia="en-US" w:bidi="ar-SA"/>
        </w:rPr>
        <w:t>ogólnomiejskich</w:t>
      </w:r>
      <w:proofErr w:type="spellEnd"/>
      <w:r>
        <w:rPr>
          <w:color w:val="000000"/>
          <w:szCs w:val="20"/>
          <w:shd w:val="clear" w:color="auto" w:fill="FFFFFF"/>
          <w:lang w:val="x-none" w:eastAsia="en-US" w:bidi="ar-SA"/>
        </w:rPr>
        <w:t xml:space="preserve"> o charakterze oświatowym podzielono na projekty przedszkolne i szkolne. Umożliwi to wybór i realizację projektów na terenie placówek przedszkolnych, co do tej pory było utrudnione, z uwagi na mniejszą ilość osób zainteresowanych, w porównaniu z placówkami szkolnymi.</w:t>
      </w:r>
    </w:p>
    <w:p w14:paraId="64AA4EE2" w14:textId="77777777" w:rsidR="00BF131B" w:rsidRDefault="00B873D5">
      <w:pPr>
        <w:spacing w:after="120"/>
        <w:ind w:left="283" w:firstLine="227"/>
        <w:rPr>
          <w:color w:val="000000"/>
          <w:szCs w:val="20"/>
          <w:shd w:val="clear" w:color="auto" w:fill="FFFFFF"/>
          <w:lang w:val="x-none" w:eastAsia="en-US" w:bidi="ar-SA"/>
        </w:rPr>
      </w:pPr>
      <w:r>
        <w:rPr>
          <w:color w:val="000000"/>
          <w:szCs w:val="20"/>
          <w:shd w:val="clear" w:color="auto" w:fill="FFFFFF"/>
          <w:lang w:val="x-none" w:eastAsia="en-US" w:bidi="ar-SA"/>
        </w:rPr>
        <w:t>Uwzględniono warunek, iż  projekty zgłaszane w ramach Budżetu Obywatelskiego mogą dotyczyć wyłącznie zadań inwestycyjnych i remontowych.</w:t>
      </w:r>
    </w:p>
    <w:p w14:paraId="74A11F79" w14:textId="2B1EF850" w:rsidR="00BF131B" w:rsidRDefault="00B873D5">
      <w:pPr>
        <w:spacing w:after="120"/>
        <w:ind w:left="283" w:firstLine="227"/>
        <w:rPr>
          <w:color w:val="000000"/>
          <w:szCs w:val="20"/>
          <w:shd w:val="clear" w:color="auto" w:fill="FFFFFF"/>
          <w:lang w:val="x-none" w:eastAsia="en-US" w:bidi="ar-SA"/>
        </w:rPr>
      </w:pPr>
      <w:r>
        <w:rPr>
          <w:color w:val="000000"/>
          <w:szCs w:val="20"/>
          <w:shd w:val="clear" w:color="auto" w:fill="FFFFFF"/>
          <w:lang w:val="x-none" w:eastAsia="en-US" w:bidi="ar-SA"/>
        </w:rPr>
        <w:t xml:space="preserve">Wyłączono  możliwość składania przez kolejne </w:t>
      </w:r>
      <w:r w:rsidR="0068482F">
        <w:rPr>
          <w:color w:val="000000"/>
          <w:szCs w:val="20"/>
          <w:shd w:val="clear" w:color="auto" w:fill="FFFFFF"/>
          <w:lang w:eastAsia="en-US" w:bidi="ar-SA"/>
        </w:rPr>
        <w:t>2</w:t>
      </w:r>
      <w:r>
        <w:rPr>
          <w:color w:val="000000"/>
          <w:szCs w:val="20"/>
          <w:shd w:val="clear" w:color="auto" w:fill="FFFFFF"/>
          <w:lang w:val="x-none" w:eastAsia="en-US" w:bidi="ar-SA"/>
        </w:rPr>
        <w:t> lata, projektów rodzinnych ogrodów działkowych których projekt został wybrany w danym roku do realizacji, aby dać szansę mniejszym ogrodom na zgłoszenie i realizację swoich projektów.</w:t>
      </w:r>
    </w:p>
    <w:p w14:paraId="644149F5" w14:textId="77777777" w:rsidR="00BF131B" w:rsidRDefault="00B873D5">
      <w:pPr>
        <w:spacing w:after="120"/>
        <w:ind w:left="283" w:firstLine="227"/>
        <w:rPr>
          <w:color w:val="000000"/>
          <w:szCs w:val="20"/>
          <w:shd w:val="clear" w:color="auto" w:fill="FFFFFF"/>
          <w:lang w:val="x-none" w:eastAsia="en-US" w:bidi="ar-SA"/>
        </w:rPr>
      </w:pPr>
      <w:r>
        <w:rPr>
          <w:color w:val="000000"/>
          <w:szCs w:val="20"/>
          <w:shd w:val="clear" w:color="auto" w:fill="FFFFFF"/>
          <w:lang w:val="x-none" w:eastAsia="en-US" w:bidi="ar-SA"/>
        </w:rPr>
        <w:t>Wskazano, że w ramach Budżetu Obywatelskiego nie mogą być realizowane m.in. projekty rejonowe i </w:t>
      </w:r>
      <w:proofErr w:type="spellStart"/>
      <w:r>
        <w:rPr>
          <w:color w:val="000000"/>
          <w:szCs w:val="20"/>
          <w:shd w:val="clear" w:color="auto" w:fill="FFFFFF"/>
          <w:lang w:val="x-none" w:eastAsia="en-US" w:bidi="ar-SA"/>
        </w:rPr>
        <w:t>ogólnomiejskie</w:t>
      </w:r>
      <w:proofErr w:type="spellEnd"/>
      <w:r>
        <w:rPr>
          <w:color w:val="000000"/>
          <w:szCs w:val="20"/>
          <w:shd w:val="clear" w:color="auto" w:fill="FFFFFF"/>
          <w:lang w:val="x-none" w:eastAsia="en-US" w:bidi="ar-SA"/>
        </w:rPr>
        <w:t xml:space="preserve"> dotyczące placów zabaw i siłowni plenerowych, za wyjątkiem modernizacji już istniejących. Wynika to z faktu, iż na terenie miasta funkcjonuje już bardzo dużo liczba takich obiektów. Corocznie na ich utrzymanie i modernizacje Miasto ponosi duże nakłady finansowe. Rosną koszty bieżące utrzymania tych obiektów, a nasycenie nimi obszaru Miasta jest na chwilę obecną wystarczające.</w:t>
      </w:r>
    </w:p>
    <w:p w14:paraId="37BF3683" w14:textId="77777777" w:rsidR="00BF131B" w:rsidRDefault="00BF131B">
      <w:pPr>
        <w:spacing w:line="360" w:lineRule="auto"/>
        <w:jc w:val="left"/>
        <w:rPr>
          <w:color w:val="000000"/>
          <w:szCs w:val="20"/>
          <w:shd w:val="clear" w:color="auto" w:fill="FFFFFF"/>
          <w:lang w:val="x-none" w:eastAsia="en-US" w:bidi="ar-SA"/>
        </w:rPr>
      </w:pPr>
    </w:p>
    <w:sectPr w:rsidR="00BF131B">
      <w:footerReference w:type="default" r:id="rId11"/>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3D36" w14:textId="77777777" w:rsidR="0079792D" w:rsidRDefault="0079792D">
      <w:r>
        <w:separator/>
      </w:r>
    </w:p>
  </w:endnote>
  <w:endnote w:type="continuationSeparator" w:id="0">
    <w:p w14:paraId="0E5DED49" w14:textId="77777777" w:rsidR="0079792D" w:rsidRDefault="0079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F131B" w14:paraId="1E14E6F6" w14:textId="77777777">
      <w:tc>
        <w:tcPr>
          <w:tcW w:w="6804" w:type="dxa"/>
          <w:tcBorders>
            <w:top w:val="single" w:sz="2" w:space="0" w:color="auto"/>
            <w:left w:val="nil"/>
            <w:bottom w:val="nil"/>
            <w:right w:val="nil"/>
          </w:tcBorders>
          <w:tcMar>
            <w:top w:w="100" w:type="dxa"/>
          </w:tcMar>
        </w:tcPr>
        <w:p w14:paraId="405B2B69" w14:textId="77777777" w:rsidR="00BF131B" w:rsidRDefault="00B873D5">
          <w:pPr>
            <w:jc w:val="left"/>
            <w:rPr>
              <w:sz w:val="18"/>
            </w:rPr>
          </w:pPr>
          <w:r>
            <w:rPr>
              <w:sz w:val="18"/>
            </w:rPr>
            <w:t>Id: A8D2CC48-6A2C-43CE-935C-B542D426461F. Projekt</w:t>
          </w:r>
        </w:p>
      </w:tc>
      <w:tc>
        <w:tcPr>
          <w:tcW w:w="3402" w:type="dxa"/>
          <w:tcBorders>
            <w:top w:val="single" w:sz="2" w:space="0" w:color="auto"/>
            <w:left w:val="nil"/>
            <w:bottom w:val="nil"/>
            <w:right w:val="nil"/>
          </w:tcBorders>
          <w:tcMar>
            <w:top w:w="100" w:type="dxa"/>
          </w:tcMar>
        </w:tcPr>
        <w:p w14:paraId="049D355D" w14:textId="77777777" w:rsidR="00BF131B" w:rsidRDefault="00B873D5">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2ED2B5C" w14:textId="77777777" w:rsidR="00BF131B" w:rsidRDefault="00BF131B">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F131B" w14:paraId="653FE3BD" w14:textId="77777777">
      <w:tc>
        <w:tcPr>
          <w:tcW w:w="6804" w:type="dxa"/>
          <w:tcBorders>
            <w:top w:val="single" w:sz="2" w:space="0" w:color="auto"/>
            <w:left w:val="nil"/>
            <w:bottom w:val="nil"/>
            <w:right w:val="nil"/>
          </w:tcBorders>
          <w:tcMar>
            <w:top w:w="100" w:type="dxa"/>
          </w:tcMar>
        </w:tcPr>
        <w:p w14:paraId="7CDE5034" w14:textId="77777777" w:rsidR="00BF131B" w:rsidRDefault="00B873D5">
          <w:pPr>
            <w:jc w:val="left"/>
            <w:rPr>
              <w:sz w:val="18"/>
            </w:rPr>
          </w:pPr>
          <w:r>
            <w:rPr>
              <w:sz w:val="18"/>
            </w:rPr>
            <w:t>Id: A8D2CC48-6A2C-43CE-935C-B542D426461F. Projekt</w:t>
          </w:r>
        </w:p>
      </w:tc>
      <w:tc>
        <w:tcPr>
          <w:tcW w:w="3402" w:type="dxa"/>
          <w:tcBorders>
            <w:top w:val="single" w:sz="2" w:space="0" w:color="auto"/>
            <w:left w:val="nil"/>
            <w:bottom w:val="nil"/>
            <w:right w:val="nil"/>
          </w:tcBorders>
          <w:tcMar>
            <w:top w:w="100" w:type="dxa"/>
          </w:tcMar>
        </w:tcPr>
        <w:p w14:paraId="77B7E7AE" w14:textId="067F1ABC" w:rsidR="00BF131B" w:rsidRDefault="00B873D5">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5F10A84B" w14:textId="77777777" w:rsidR="00BF131B" w:rsidRDefault="00BF131B">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BF131B" w14:paraId="46E821D0" w14:textId="77777777">
      <w:tc>
        <w:tcPr>
          <w:tcW w:w="6403" w:type="dxa"/>
          <w:tcBorders>
            <w:top w:val="single" w:sz="2" w:space="0" w:color="auto"/>
            <w:left w:val="nil"/>
            <w:bottom w:val="nil"/>
            <w:right w:val="nil"/>
          </w:tcBorders>
          <w:tcMar>
            <w:top w:w="100" w:type="dxa"/>
          </w:tcMar>
        </w:tcPr>
        <w:p w14:paraId="50B4E560" w14:textId="77777777" w:rsidR="00BF131B" w:rsidRDefault="00B873D5">
          <w:pPr>
            <w:jc w:val="left"/>
            <w:rPr>
              <w:sz w:val="18"/>
            </w:rPr>
          </w:pPr>
          <w:r>
            <w:rPr>
              <w:sz w:val="18"/>
            </w:rPr>
            <w:t>Id: A8D2CC48-6A2C-43CE-935C-B542D426461F. Projekt</w:t>
          </w:r>
        </w:p>
      </w:tc>
      <w:tc>
        <w:tcPr>
          <w:tcW w:w="3202" w:type="dxa"/>
          <w:tcBorders>
            <w:top w:val="single" w:sz="2" w:space="0" w:color="auto"/>
            <w:left w:val="nil"/>
            <w:bottom w:val="nil"/>
            <w:right w:val="nil"/>
          </w:tcBorders>
          <w:tcMar>
            <w:top w:w="100" w:type="dxa"/>
          </w:tcMar>
        </w:tcPr>
        <w:p w14:paraId="46D07A14" w14:textId="55314928" w:rsidR="00BF131B" w:rsidRDefault="00B873D5">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52660C84" w14:textId="77777777" w:rsidR="00BF131B" w:rsidRDefault="00BF131B">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2451" w14:textId="77777777" w:rsidR="0079792D" w:rsidRDefault="0079792D">
      <w:r>
        <w:separator/>
      </w:r>
    </w:p>
  </w:footnote>
  <w:footnote w:type="continuationSeparator" w:id="0">
    <w:p w14:paraId="6A1FD0FF" w14:textId="77777777" w:rsidR="0079792D" w:rsidRDefault="00797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6AC508A-9FC2-47E4-87A1-57C24AB0DBCC}"/>
  </w:docVars>
  <w:rsids>
    <w:rsidRoot w:val="00A77B3E"/>
    <w:rsid w:val="0008273B"/>
    <w:rsid w:val="00150467"/>
    <w:rsid w:val="00220ADE"/>
    <w:rsid w:val="002A4223"/>
    <w:rsid w:val="00656F53"/>
    <w:rsid w:val="0068482F"/>
    <w:rsid w:val="0079792D"/>
    <w:rsid w:val="008206AA"/>
    <w:rsid w:val="00A77B3E"/>
    <w:rsid w:val="00B873D5"/>
    <w:rsid w:val="00BF131B"/>
    <w:rsid w:val="00CA2A55"/>
    <w:rsid w:val="00CF18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5489B"/>
  <w15:docId w15:val="{2950749B-C139-4F45-8EEF-733CF79F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Zalacznik209E688F-28AC-4B59-B1EA-D07CBC066419.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6AC508A-9FC2-47E4-87A1-57C24AB0DBC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8656</Characters>
  <Application>Microsoft Office Word</Application>
  <DocSecurity>4</DocSecurity>
  <Lines>72</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Piotrkowa Trybunalskiego</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wymagań, jakie powinien spełniać projekt Budżet Obywatelski w^Piotrkowie Trybunalskim</dc:subject>
  <dc:creator>Zablocka_A</dc:creator>
  <cp:lastModifiedBy>Jarzębska Monika</cp:lastModifiedBy>
  <cp:revision>2</cp:revision>
  <dcterms:created xsi:type="dcterms:W3CDTF">2022-11-24T13:55:00Z</dcterms:created>
  <dcterms:modified xsi:type="dcterms:W3CDTF">2022-11-24T13:55:00Z</dcterms:modified>
  <cp:category>Akt prawny</cp:category>
</cp:coreProperties>
</file>