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75C0" w:rsidRPr="000644AE" w:rsidTr="006B1D86">
        <w:trPr>
          <w:jc w:val="right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0644AE" w:rsidRDefault="000644AE" w:rsidP="006B1D86">
            <w:pPr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0644AE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0644AE" w:rsidRDefault="00A77B3E" w:rsidP="000644A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0644AE" w:rsidRPr="000644AE" w:rsidRDefault="000644AE" w:rsidP="006B1D86">
            <w:pPr>
              <w:jc w:val="right"/>
              <w:rPr>
                <w:rFonts w:ascii="Arial" w:hAnsi="Arial" w:cs="Arial"/>
                <w:sz w:val="24"/>
              </w:rPr>
            </w:pPr>
            <w:r w:rsidRPr="000644AE">
              <w:rPr>
                <w:rFonts w:ascii="Arial" w:hAnsi="Arial" w:cs="Arial"/>
                <w:sz w:val="24"/>
              </w:rPr>
              <w:t xml:space="preserve">z dnia  .......................                        </w:t>
            </w:r>
          </w:p>
          <w:p w:rsidR="00A77B3E" w:rsidRPr="000644AE" w:rsidRDefault="000644AE" w:rsidP="006B1D86">
            <w:pPr>
              <w:jc w:val="right"/>
              <w:rPr>
                <w:rFonts w:ascii="Arial" w:hAnsi="Arial" w:cs="Arial"/>
                <w:sz w:val="24"/>
              </w:rPr>
            </w:pPr>
            <w:r w:rsidRPr="000644AE">
              <w:rPr>
                <w:rFonts w:ascii="Arial" w:hAnsi="Arial" w:cs="Arial"/>
                <w:sz w:val="24"/>
              </w:rPr>
              <w:t>Zatwierdzony przez .........................</w:t>
            </w:r>
          </w:p>
          <w:p w:rsidR="00A77B3E" w:rsidRPr="000644AE" w:rsidRDefault="00A77B3E" w:rsidP="000644A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0644AE" w:rsidRDefault="00A77B3E" w:rsidP="000644A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0644AE" w:rsidRDefault="00A77B3E" w:rsidP="000644AE">
      <w:pPr>
        <w:jc w:val="left"/>
        <w:rPr>
          <w:rFonts w:ascii="Arial" w:hAnsi="Arial" w:cs="Arial"/>
          <w:sz w:val="24"/>
        </w:rPr>
      </w:pPr>
    </w:p>
    <w:p w:rsidR="00A77B3E" w:rsidRPr="000644AE" w:rsidRDefault="000644AE" w:rsidP="006B1D86">
      <w:pPr>
        <w:jc w:val="center"/>
        <w:rPr>
          <w:rFonts w:ascii="Arial" w:eastAsia="Arial" w:hAnsi="Arial" w:cs="Arial"/>
          <w:b/>
          <w:caps/>
          <w:sz w:val="24"/>
        </w:rPr>
      </w:pPr>
      <w:r w:rsidRPr="000644AE">
        <w:rPr>
          <w:rFonts w:ascii="Arial" w:eastAsia="Arial" w:hAnsi="Arial" w:cs="Arial"/>
          <w:b/>
          <w:caps/>
          <w:sz w:val="24"/>
        </w:rPr>
        <w:t>Uchwała Nr ....................</w:t>
      </w:r>
      <w:r w:rsidRPr="000644AE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0644AE" w:rsidRDefault="000644AE" w:rsidP="006B1D8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0644AE">
        <w:rPr>
          <w:rFonts w:ascii="Arial" w:eastAsia="Arial" w:hAnsi="Arial" w:cs="Arial"/>
          <w:sz w:val="24"/>
        </w:rPr>
        <w:t>z dnia .................... 2022 r.</w:t>
      </w:r>
    </w:p>
    <w:p w:rsidR="00A77B3E" w:rsidRPr="000644AE" w:rsidRDefault="000644AE" w:rsidP="000644AE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0644AE">
        <w:rPr>
          <w:rFonts w:ascii="Arial" w:eastAsia="Arial" w:hAnsi="Arial" w:cs="Arial"/>
          <w:b/>
          <w:sz w:val="24"/>
        </w:rPr>
        <w:t>w sprawie określenia wysokości rocznych stawek podatku od środków transportowych</w:t>
      </w:r>
    </w:p>
    <w:p w:rsidR="00A77B3E" w:rsidRPr="000644AE" w:rsidRDefault="000644AE" w:rsidP="000644AE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0644AE">
        <w:rPr>
          <w:rFonts w:ascii="Arial" w:hAnsi="Arial" w:cs="Arial"/>
          <w:sz w:val="24"/>
        </w:rPr>
        <w:t>Na podstawie art.18 ust.2 pkt 8, art.41 ust.1, art. 42 ustawy z dnia 8  marca 1990 r. o samorządzie gminnym (tekst jednolity: Dz. U. 2022 r., poz.559, poz.583, poz.1005, poz.1079, poz.1561), art.8, art.10 ust.1 i 2 ustawy z dnia 12 stycznia 1991r. o podatkach i opłatach lokalnych (niniejsza ustawa dokonuje w zakresie swojej regulacji wdrożenia następujących dyrektyw Wspólnot Europejskich:</w:t>
      </w:r>
    </w:p>
    <w:p w:rsidR="00A77B3E" w:rsidRPr="000644AE" w:rsidRDefault="000644AE" w:rsidP="000644AE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0644AE">
        <w:rPr>
          <w:rFonts w:ascii="Arial" w:hAnsi="Arial" w:cs="Arial"/>
          <w:sz w:val="24"/>
        </w:rPr>
        <w:t>1) dyrektywy 92/106/EWG z dnia 7 grudnia 1992 r. w sprawie ustanowienia wspólnych zasad dla niektórych typów transportu kombinowanego towarów między państwami członkowskimi (Dz. Urz. WE L 368 z 17.12.1992),</w:t>
      </w:r>
    </w:p>
    <w:p w:rsidR="00A77B3E" w:rsidRPr="000644AE" w:rsidRDefault="000644AE" w:rsidP="000644AE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0644AE">
        <w:rPr>
          <w:rFonts w:ascii="Arial" w:hAnsi="Arial" w:cs="Arial"/>
          <w:sz w:val="24"/>
        </w:rPr>
        <w:t>2) dyrektywy 1999/62/WE z dnia 17 czerwca 1999 r. w sprawie pobierania opłat za użytkowanie niektórych typów infrastruktury przez pojazdy ciężarowe (Dz. Urz. WE L 187 z 20.07.1999).</w:t>
      </w:r>
    </w:p>
    <w:p w:rsidR="00A77B3E" w:rsidRPr="000644AE" w:rsidRDefault="000644AE" w:rsidP="000644A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sz w:val="24"/>
        </w:rPr>
        <w:t xml:space="preserve">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2022 r., poz. 1452, poz.1512) </w:t>
      </w:r>
      <w:r w:rsidRPr="000644AE">
        <w:rPr>
          <w:rFonts w:ascii="Arial" w:hAnsi="Arial" w:cs="Arial"/>
          <w:b/>
          <w:color w:val="000000"/>
          <w:sz w:val="24"/>
          <w:u w:color="000000"/>
        </w:rPr>
        <w:t>Rada Miasta Piotrkowa Trybunalskiego uchwala, co następuje:</w:t>
      </w:r>
    </w:p>
    <w:p w:rsidR="00A77B3E" w:rsidRPr="000644AE" w:rsidRDefault="000644AE" w:rsidP="000644A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b/>
          <w:sz w:val="24"/>
        </w:rPr>
        <w:t>§ 1. </w:t>
      </w:r>
      <w:r w:rsidRPr="000644AE">
        <w:rPr>
          <w:rFonts w:ascii="Arial" w:hAnsi="Arial" w:cs="Arial"/>
          <w:color w:val="000000"/>
          <w:sz w:val="24"/>
          <w:u w:color="000000"/>
        </w:rPr>
        <w:t>Określa się wysokość rocznych stawek podatku od środków transportowych obowiązujących na terenie Miasta Piotrkowa Trybunalskiego, jak w załącznikach nr 1, 2, 3, 4 do niniejszej uchwały.</w:t>
      </w:r>
    </w:p>
    <w:p w:rsidR="00A77B3E" w:rsidRPr="000644AE" w:rsidRDefault="000644AE" w:rsidP="000644A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b/>
          <w:sz w:val="24"/>
        </w:rPr>
        <w:t>§ 2. </w:t>
      </w:r>
      <w:r w:rsidRPr="000644AE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0644AE" w:rsidRDefault="000644AE" w:rsidP="000644A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b/>
          <w:sz w:val="24"/>
        </w:rPr>
        <w:t>§ 3. </w:t>
      </w:r>
      <w:r w:rsidRPr="000644AE">
        <w:rPr>
          <w:rFonts w:ascii="Arial" w:hAnsi="Arial" w:cs="Arial"/>
          <w:color w:val="000000"/>
          <w:sz w:val="24"/>
          <w:u w:color="000000"/>
        </w:rPr>
        <w:t>Traci moc uchwała Nr XVI/207/15 z dnia 25 listopada 2015 r. Rady Miasta Piotrkowa Trybunalskiego w sprawie określenia stawek podatku od środków transportowych.</w:t>
      </w:r>
    </w:p>
    <w:p w:rsidR="00A77B3E" w:rsidRPr="000644AE" w:rsidRDefault="000644AE" w:rsidP="000644AE">
      <w:pPr>
        <w:keepLines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644A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0644AE">
        <w:rPr>
          <w:rFonts w:ascii="Arial" w:hAnsi="Arial" w:cs="Arial"/>
          <w:b/>
          <w:sz w:val="24"/>
        </w:rPr>
        <w:t>§ 4. </w:t>
      </w:r>
      <w:r w:rsidRPr="000644AE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 01 stycznia 2023 r.</w:t>
      </w:r>
    </w:p>
    <w:p w:rsidR="00A77B3E" w:rsidRPr="000644AE" w:rsidRDefault="000644AE" w:rsidP="000644AE">
      <w:pPr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644AE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644AE">
        <w:rPr>
          <w:rFonts w:ascii="Arial" w:hAnsi="Arial" w:cs="Arial"/>
          <w:color w:val="000000"/>
          <w:sz w:val="24"/>
          <w:u w:color="000000"/>
        </w:rPr>
        <w:t>Załącznik Nr 1 do uchwały Nr ....................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3777"/>
        <w:gridCol w:w="2162"/>
      </w:tblGrid>
      <w:tr w:rsidR="008075C0" w:rsidRPr="000644AE"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Rodzaje środków transportowych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8075C0" w:rsidRPr="000644AE"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</w:t>
            </w:r>
          </w:p>
        </w:tc>
      </w:tr>
      <w:tr w:rsidR="008075C0" w:rsidRPr="000644AE">
        <w:tc>
          <w:tcPr>
            <w:tcW w:w="4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Samochody ciężarowe o dopuszczalnej masie całkowitej pojazdu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powyżej 3,5 tony do 5,5 tony włącznie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708</w:t>
            </w:r>
          </w:p>
        </w:tc>
      </w:tr>
      <w:tr w:rsidR="008075C0" w:rsidRPr="000644AE">
        <w:tc>
          <w:tcPr>
            <w:tcW w:w="4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powyżej 5,5 tony do 9 ton włącznie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1008</w:t>
            </w:r>
          </w:p>
        </w:tc>
      </w:tr>
      <w:tr w:rsidR="008075C0" w:rsidRPr="000644AE">
        <w:tc>
          <w:tcPr>
            <w:tcW w:w="4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powyżej 9 ton i poniżej 12 ton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1320</w:t>
            </w:r>
          </w:p>
        </w:tc>
      </w:tr>
      <w:tr w:rsidR="008075C0" w:rsidRPr="000644AE"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8075C0" w:rsidRPr="000644AE"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 xml:space="preserve">Ciągniki siodłowe i balastowe przystosowane do używania łącznie z naczepą lub przyczepą o dopuszczalnej masie całkowitej zespołu pojazdów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od 3,5 tony i poniżej 12 ton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1512</w:t>
            </w:r>
          </w:p>
        </w:tc>
      </w:tr>
      <w:tr w:rsidR="008075C0" w:rsidRPr="000644AE"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8075C0" w:rsidRPr="000644AE">
        <w:trPr>
          <w:trHeight w:val="810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Przyczepy i naczepy,  które łącznie z pojazdem silnikowym posiadają dopuszczalną masę całkowitą od 7 ton i poniżej 12 ton, z wyjątkiem związanych wyłącznie z działalnością rolniczą prowadzoną przez podatnika podatku rolnego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1236</w:t>
            </w:r>
          </w:p>
        </w:tc>
      </w:tr>
      <w:tr w:rsidR="008075C0" w:rsidRPr="000644AE"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8075C0" w:rsidRPr="000644AE">
        <w:tc>
          <w:tcPr>
            <w:tcW w:w="4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Autobusy, w zależności od liczby miejsc do siedzenia poza miejscem kierowcy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 liczbie miejsc do siedzenia mniejszej niż 22 miejsca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1548</w:t>
            </w:r>
          </w:p>
        </w:tc>
      </w:tr>
      <w:tr w:rsidR="008075C0" w:rsidRPr="000644AE">
        <w:tc>
          <w:tcPr>
            <w:tcW w:w="4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 liczbie miejsc do siedzenia równej lub wyższej niż 22 miejsca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1980</w:t>
            </w:r>
          </w:p>
        </w:tc>
      </w:tr>
    </w:tbl>
    <w:p w:rsidR="00A77B3E" w:rsidRPr="000644AE" w:rsidRDefault="00A77B3E">
      <w:pPr>
        <w:rPr>
          <w:color w:val="000000"/>
          <w:sz w:val="24"/>
          <w:u w:color="000000"/>
        </w:rPr>
        <w:sectPr w:rsidR="00A77B3E" w:rsidRPr="000644A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0644AE" w:rsidRDefault="000644AE">
      <w:pPr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644AE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644AE">
        <w:rPr>
          <w:rFonts w:ascii="Arial" w:hAnsi="Arial" w:cs="Arial"/>
          <w:color w:val="000000"/>
          <w:sz w:val="24"/>
          <w:u w:color="000000"/>
        </w:rPr>
        <w:t>Załącznik Nr 2 do uchwały Nr ....................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4"/>
        <w:gridCol w:w="3144"/>
        <w:gridCol w:w="2631"/>
      </w:tblGrid>
      <w:tr w:rsidR="008075C0" w:rsidRPr="000644AE">
        <w:trPr>
          <w:trHeight w:val="345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Samochody ciężarowe o dopuszczalnej masie całkowitej równej lub wyższej niż 12 ton</w:t>
            </w:r>
          </w:p>
        </w:tc>
      </w:tr>
      <w:tr w:rsidR="008075C0" w:rsidRPr="000644AE"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 xml:space="preserve">Liczba osi i dopuszczalna masa całkowita      </w:t>
            </w:r>
          </w:p>
          <w:p w:rsidR="008075C0" w:rsidRPr="000644AE" w:rsidRDefault="000644AE" w:rsidP="000644AE">
            <w:pPr>
              <w:jc w:val="left"/>
              <w:rPr>
                <w:rFonts w:ascii="Arial" w:hAnsi="Arial" w:cs="Arial"/>
                <w:sz w:val="24"/>
              </w:rPr>
            </w:pPr>
            <w:r w:rsidRPr="000644AE">
              <w:rPr>
                <w:rFonts w:ascii="Arial" w:hAnsi="Arial" w:cs="Arial"/>
                <w:sz w:val="24"/>
              </w:rPr>
              <w:t>( w tonach)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oś jezdna(osie jezdne) z zawieszeniem pneumatycznym lub zawieszeniem uznanym za równoważne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4</w:t>
            </w:r>
          </w:p>
        </w:tc>
      </w:tr>
      <w:tr w:rsidR="008075C0" w:rsidRPr="000644AE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Dwie osie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1560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1740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1572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1752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1632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1800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2268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2532</w:t>
            </w:r>
          </w:p>
        </w:tc>
      </w:tr>
      <w:tr w:rsidR="008075C0" w:rsidRPr="000644AE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Trzy osie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1632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1800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2208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2460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2472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2496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2472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2592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2604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2604</w:t>
            </w:r>
          </w:p>
        </w:tc>
      </w:tr>
      <w:tr w:rsidR="008075C0" w:rsidRPr="000644AE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Cztery osie i więcej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2484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2604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2520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2640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2616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2688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2640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2844</w:t>
            </w:r>
          </w:p>
        </w:tc>
      </w:tr>
      <w:tr w:rsidR="008075C0" w:rsidRPr="000644AE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2676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3060</w:t>
            </w:r>
          </w:p>
        </w:tc>
      </w:tr>
    </w:tbl>
    <w:p w:rsidR="00A77B3E" w:rsidRPr="000644AE" w:rsidRDefault="00A77B3E" w:rsidP="000644AE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644A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0644AE" w:rsidRDefault="000644AE" w:rsidP="000644AE">
      <w:pPr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644AE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644AE">
        <w:rPr>
          <w:rFonts w:ascii="Arial" w:hAnsi="Arial" w:cs="Arial"/>
          <w:color w:val="000000"/>
          <w:sz w:val="24"/>
          <w:u w:color="000000"/>
        </w:rPr>
        <w:t>Załącznik Nr 3 do uchwały Nr ....................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2557"/>
        <w:gridCol w:w="3100"/>
        <w:gridCol w:w="1985"/>
      </w:tblGrid>
      <w:tr w:rsidR="008075C0" w:rsidRPr="000644AE">
        <w:trPr>
          <w:trHeight w:val="75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Ciągniki siodłowe i balastowe przystosowane do używania łącznie z naczepą lub przyczepą o dopuszczalnej masie całkowitej zespołu pojazdów równej lub wyższej niż 12 ton</w:t>
            </w:r>
          </w:p>
        </w:tc>
      </w:tr>
      <w:tr w:rsidR="008075C0" w:rsidRPr="000644AE">
        <w:trPr>
          <w:trHeight w:val="630"/>
        </w:trPr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Liczba osi i dopuszczalna masa całkowita zespołu pojazdów: ciągnik siodłowy + naczepa, ciągnik balastowy + przyczepa ( w tonach)</w:t>
            </w: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8075C0" w:rsidRPr="000644AE">
        <w:trPr>
          <w:trHeight w:val="42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oś jezdna(osie jezdne) z zawieszeniem pneumatycznym lub zawieszeniem uznanym za równoważne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4</w:t>
            </w:r>
          </w:p>
        </w:tc>
      </w:tr>
      <w:tr w:rsidR="008075C0" w:rsidRPr="000644AE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dwie osie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1596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1848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1752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1944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1956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2316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2688</w:t>
            </w:r>
          </w:p>
        </w:tc>
      </w:tr>
      <w:tr w:rsidR="008075C0" w:rsidRPr="000644AE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trzy osie i więcej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2352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2772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2436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2868</w:t>
            </w:r>
          </w:p>
        </w:tc>
      </w:tr>
    </w:tbl>
    <w:p w:rsidR="00A77B3E" w:rsidRPr="000644AE" w:rsidRDefault="00A77B3E" w:rsidP="000644AE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644A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0644AE" w:rsidRDefault="000644AE" w:rsidP="000644AE">
      <w:pPr>
        <w:spacing w:before="120" w:after="120" w:line="360" w:lineRule="auto"/>
        <w:ind w:left="5569"/>
        <w:jc w:val="left"/>
        <w:rPr>
          <w:rFonts w:ascii="Arial" w:hAnsi="Arial" w:cs="Arial"/>
          <w:color w:val="000000"/>
          <w:sz w:val="24"/>
          <w:u w:color="000000"/>
        </w:rPr>
      </w:pPr>
      <w:r w:rsidRPr="000644AE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644AE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644AE">
        <w:rPr>
          <w:rFonts w:ascii="Arial" w:hAnsi="Arial" w:cs="Arial"/>
          <w:color w:val="000000"/>
          <w:sz w:val="24"/>
          <w:u w:color="000000"/>
        </w:rPr>
        <w:t>Załącznik Nr 4 do uchwały Nr ....................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0644AE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2953"/>
        <w:gridCol w:w="2469"/>
        <w:gridCol w:w="2220"/>
      </w:tblGrid>
      <w:tr w:rsidR="008075C0" w:rsidRPr="000644AE">
        <w:trPr>
          <w:trHeight w:val="915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b/>
                <w:sz w:val="24"/>
              </w:rPr>
              <w:t>Przyczepy i naczepy,  które łącznie z pojazdem silnikowym posiadają dopuszczalną masę całkowitą równą lub wyższą niż 12 ton, z wyjątkiem związanych wyłącznie z działalnością rolniczą prowadzoną przez podatnika podatku rolnego</w:t>
            </w:r>
          </w:p>
        </w:tc>
      </w:tr>
      <w:tr w:rsidR="008075C0" w:rsidRPr="000644AE">
        <w:trPr>
          <w:trHeight w:val="750"/>
        </w:trPr>
        <w:tc>
          <w:tcPr>
            <w:tcW w:w="5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Liczba osi i dopuszczalna masa całkowita zespołu pojazdów: naczepa/przyczepa + pojazd silnikowy ( w tonach)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Stawka podatku w złotych</w:t>
            </w:r>
          </w:p>
        </w:tc>
      </w:tr>
      <w:tr w:rsidR="008075C0" w:rsidRPr="000644AE">
        <w:trPr>
          <w:trHeight w:val="420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nie mniej niż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mniej niż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inne systemy zawieszenia osi jezdnych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4</w:t>
            </w:r>
          </w:p>
        </w:tc>
      </w:tr>
      <w:tr w:rsidR="008075C0" w:rsidRPr="000644AE">
        <w:trPr>
          <w:trHeight w:val="42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jedna oś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1008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1116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1116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1128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1668</w:t>
            </w:r>
          </w:p>
        </w:tc>
      </w:tr>
      <w:tr w:rsidR="008075C0" w:rsidRPr="000644AE">
        <w:trPr>
          <w:trHeight w:val="405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dwie osie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1224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1356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1356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1452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1452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1584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1956</w:t>
            </w:r>
          </w:p>
        </w:tc>
      </w:tr>
      <w:tr w:rsidR="008075C0" w:rsidRPr="000644AE">
        <w:trPr>
          <w:trHeight w:val="42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trzy osie i więcej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1356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1476</w:t>
            </w:r>
          </w:p>
        </w:tc>
      </w:tr>
      <w:tr w:rsidR="008075C0" w:rsidRPr="000644AE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A77B3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0644AE" w:rsidRDefault="000644AE" w:rsidP="000644A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644AE">
              <w:rPr>
                <w:rFonts w:ascii="Arial" w:hAnsi="Arial" w:cs="Arial"/>
                <w:sz w:val="24"/>
              </w:rPr>
              <w:t>1956</w:t>
            </w:r>
          </w:p>
        </w:tc>
      </w:tr>
    </w:tbl>
    <w:p w:rsidR="00A77B3E" w:rsidRPr="000644AE" w:rsidRDefault="00A77B3E" w:rsidP="000644AE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644A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8075C0" w:rsidRPr="000644AE" w:rsidRDefault="008075C0" w:rsidP="000644AE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:rsidR="008075C0" w:rsidRPr="000644AE" w:rsidRDefault="000644AE" w:rsidP="000644AE">
      <w:pPr>
        <w:spacing w:line="360" w:lineRule="auto"/>
        <w:jc w:val="left"/>
        <w:rPr>
          <w:rFonts w:ascii="Arial" w:hAnsi="Arial" w:cs="Arial"/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8075C0" w:rsidRPr="000644AE" w:rsidRDefault="008075C0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Zgodnie z art.10 ustawy z dnia 12 stycznia 1991r. o podatkach i opłatach lokalnych  (Dz. U. z 2022r., poz. 1452 z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>e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zm.) rada gminy określa wysokość 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rocznych 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stawek podatku od środków transportowych z uwzględnieniem stawek maksymalnych i minimalnych.</w:t>
      </w:r>
    </w:p>
    <w:p w:rsidR="008075C0" w:rsidRPr="000644AE" w:rsidRDefault="008075C0" w:rsidP="000644AE">
      <w:pPr>
        <w:widowControl w:val="0"/>
        <w:suppressAutoHyphens/>
        <w:jc w:val="left"/>
        <w:rPr>
          <w:rFonts w:ascii="Arial" w:hAnsi="Arial" w:cs="Arial"/>
          <w:sz w:val="24"/>
          <w:szCs w:val="20"/>
          <w:lang w:val="x-none" w:eastAsia="en-US" w:bidi="ar-SA"/>
        </w:rPr>
      </w:pPr>
    </w:p>
    <w:p w:rsidR="008075C0" w:rsidRPr="000644AE" w:rsidRDefault="000644AE" w:rsidP="000644AE">
      <w:pPr>
        <w:widowControl w:val="0"/>
        <w:suppressAutoHyphens/>
        <w:jc w:val="left"/>
        <w:rPr>
          <w:rFonts w:ascii="Arial" w:hAnsi="Arial" w:cs="Arial"/>
          <w:sz w:val="24"/>
          <w:szCs w:val="20"/>
          <w:lang w:val="x-none" w:eastAsia="en-US" w:bidi="ar-SA"/>
        </w:rPr>
      </w:pPr>
      <w:r w:rsidRPr="000644AE">
        <w:rPr>
          <w:rFonts w:ascii="Arial" w:hAnsi="Arial" w:cs="Arial"/>
          <w:sz w:val="24"/>
          <w:szCs w:val="20"/>
          <w:lang w:val="x-none" w:eastAsia="en-US" w:bidi="ar-SA"/>
        </w:rPr>
        <w:t>Maksymalną wysokość stawek podatkowych na 2023 rok określa obwieszczenie Ministra Finansów z dnia 28 lipca 2022 r. w sprawie górnych granic stawek kwotowych podatków i opłat lokalnych na rok 2023 ( M. P. 2022 r., poz. 731).</w:t>
      </w: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Natomiast stawki minimalne określa obwieszczenie Ministra Finansów z dnia 12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>.10.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2022 r. w sprawie stawek minimalnych podatku od środków transportowych obowiązujących w 2023 r. (M.P. 2022 r., poz. 1001).</w:t>
      </w:r>
    </w:p>
    <w:p w:rsidR="008075C0" w:rsidRPr="000644AE" w:rsidRDefault="008075C0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Przedłożony projekt uchwały zakłada wzrost stawek podatkowych obowiązujących w 2022 roku o wskaźnik wzrostu cen towarów i usług konsumpcyjnych w pierwszym półroczu 2022 r. wynoszący 11,8% z uwzględnieniem możliwości podzielenia stawki rocznej na raty miesięczne. Proponowana wysokość stawek podatkowych, po uwzględnieniu wskaźnika wzrostu cen towarów i usług konsumpcyjnych w pierwszym półroczu 2022 r., została również dostosowana do wysokości stawek podatkowych obowiązujących w 2022 roku w okolicznych gminach (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Wolbórz, Sulejów, 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Moszczenica, Wola Krzysztoporska, Rozprza, Bełchatów). </w:t>
      </w:r>
    </w:p>
    <w:p w:rsidR="008075C0" w:rsidRPr="000644AE" w:rsidRDefault="008075C0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Ostatnia podwyżka stawek podatku od środków transportowych była uchwalona na 2010 rok. 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>U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chwałą 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>z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2015 rok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</w:rPr>
        <w:t>u dokonano jedynie</w:t>
      </w: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ustawowej zmiany brzmienia tytułu podatkowego dla autobusów bez zmiany stawki podatkowej.</w:t>
      </w: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0644AE"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  <w:t>Szacuje się, że w wyniku przyjęcia proponowanych stawek, kwota podatku w 2023 roku w stosunku do 2022 roku wzrośnie o ok. 215 tys. zł.</w:t>
      </w:r>
    </w:p>
    <w:p w:rsidR="008075C0" w:rsidRPr="000644AE" w:rsidRDefault="008075C0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</w:pP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Kondycja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finansowa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Miasta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uzależniona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bezpośrednio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nadwyżki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bieżących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wydatkami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bieżącymi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której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istotnym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elementem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są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wpływy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podatków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subwencji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. </w:t>
      </w:r>
    </w:p>
    <w:p w:rsidR="008075C0" w:rsidRPr="000644AE" w:rsidRDefault="000644AE" w:rsidP="000644AE">
      <w:pPr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Proponowany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podatkowych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wynikiem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dostosowania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wpływów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środków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transportowych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do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wzrostu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inflacji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oraz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poziomu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obowiązujących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okolicznych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gminach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mającym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celu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zapewnienie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wzrostu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budżetowych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poziomie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umożliwiającym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realizację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założonych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szczególnie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kontekście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sytuacji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kraju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rosnącego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zapotrzebowania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finansowe</w:t>
      </w:r>
      <w:proofErr w:type="spellEnd"/>
      <w:r w:rsidRPr="000644AE">
        <w:rPr>
          <w:rFonts w:ascii="Arial" w:hAnsi="Arial" w:cs="Arial"/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.</w:t>
      </w:r>
    </w:p>
    <w:p w:rsidR="008075C0" w:rsidRPr="000644AE" w:rsidRDefault="008075C0" w:rsidP="000644AE">
      <w:pPr>
        <w:spacing w:line="360" w:lineRule="auto"/>
        <w:jc w:val="left"/>
        <w:rPr>
          <w:rFonts w:ascii="Arial" w:hAnsi="Arial" w:cs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8075C0" w:rsidRPr="000644AE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D3C" w:rsidRDefault="000644AE">
      <w:r>
        <w:separator/>
      </w:r>
    </w:p>
  </w:endnote>
  <w:endnote w:type="continuationSeparator" w:id="0">
    <w:p w:rsidR="00E20D3C" w:rsidRDefault="000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075C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075C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075C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075C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075C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075C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left"/>
            <w:rPr>
              <w:sz w:val="18"/>
            </w:rPr>
          </w:pPr>
          <w:r>
            <w:rPr>
              <w:sz w:val="18"/>
            </w:rPr>
            <w:t>Id: 3915A50D-D6AC-4BB9-9A67-C9DEFC27E642.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075C0" w:rsidRDefault="00064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075C0" w:rsidRDefault="008075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D3C" w:rsidRDefault="000644AE">
      <w:r>
        <w:separator/>
      </w:r>
    </w:p>
  </w:footnote>
  <w:footnote w:type="continuationSeparator" w:id="0">
    <w:p w:rsidR="00E20D3C" w:rsidRDefault="0006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44AE"/>
    <w:rsid w:val="006B1D86"/>
    <w:rsid w:val="008075C0"/>
    <w:rsid w:val="00A77B3E"/>
    <w:rsid w:val="00CA2A55"/>
    <w:rsid w:val="00E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29E2B-FE8E-4248-9F92-3AA107E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pPr>
      <w:widowControl w:val="0"/>
      <w:suppressAutoHyphens/>
      <w:jc w:val="left"/>
    </w:pPr>
    <w:rPr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6458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rocznych stawek podatku od środków transportowych</dc:subject>
  <dc:creator>Jurenczyk_Z</dc:creator>
  <cp:lastModifiedBy>Jarzębska Monika</cp:lastModifiedBy>
  <cp:revision>2</cp:revision>
  <dcterms:created xsi:type="dcterms:W3CDTF">2022-11-24T14:11:00Z</dcterms:created>
  <dcterms:modified xsi:type="dcterms:W3CDTF">2022-11-24T14:11:00Z</dcterms:modified>
  <cp:category>Akt prawny</cp:category>
</cp:coreProperties>
</file>