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7688" w14:textId="77777777" w:rsidR="004246B8" w:rsidRDefault="00FA7C46" w:rsidP="004246B8">
      <w:pPr>
        <w:spacing w:after="0"/>
        <w:ind w:left="4248"/>
        <w:jc w:val="right"/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 xml:space="preserve">Załącznik do zarządzenia Nr 383 </w:t>
      </w:r>
      <w:r>
        <w:rPr>
          <w:rFonts w:ascii="Arial" w:hAnsi="Arial" w:cs="Arial"/>
          <w:sz w:val="24"/>
          <w:szCs w:val="24"/>
        </w:rPr>
        <w:t xml:space="preserve">  </w:t>
      </w:r>
      <w:r w:rsidRPr="00FA7C46">
        <w:rPr>
          <w:rFonts w:ascii="Arial" w:hAnsi="Arial" w:cs="Arial"/>
          <w:sz w:val="24"/>
          <w:szCs w:val="24"/>
        </w:rPr>
        <w:t>Prezydenta Miasta Piotrkowa Trybunalskiego</w:t>
      </w:r>
      <w:r>
        <w:rPr>
          <w:rFonts w:ascii="Arial" w:hAnsi="Arial" w:cs="Arial"/>
          <w:sz w:val="24"/>
          <w:szCs w:val="24"/>
        </w:rPr>
        <w:t xml:space="preserve"> </w:t>
      </w:r>
      <w:r w:rsidRPr="00FA7C46">
        <w:rPr>
          <w:rFonts w:ascii="Arial" w:hAnsi="Arial" w:cs="Arial"/>
          <w:sz w:val="24"/>
          <w:szCs w:val="24"/>
        </w:rPr>
        <w:t>z dnia 02-11-2022 roku</w:t>
      </w:r>
    </w:p>
    <w:p w14:paraId="5F9CDCFB" w14:textId="54EC304A" w:rsidR="00FA7C46" w:rsidRDefault="00FA7C46" w:rsidP="004246B8">
      <w:pPr>
        <w:spacing w:after="0"/>
        <w:ind w:left="4248"/>
        <w:jc w:val="right"/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ZAŁĄCZNIK NR 6</w:t>
      </w:r>
    </w:p>
    <w:p w14:paraId="1FD67E26" w14:textId="77777777" w:rsidR="00FA7C46" w:rsidRPr="00FA7C46" w:rsidRDefault="00FA7C46" w:rsidP="00FA7C46">
      <w:pPr>
        <w:ind w:left="4248"/>
        <w:jc w:val="center"/>
        <w:rPr>
          <w:rFonts w:ascii="Arial" w:hAnsi="Arial" w:cs="Arial"/>
          <w:sz w:val="24"/>
          <w:szCs w:val="24"/>
        </w:rPr>
      </w:pPr>
    </w:p>
    <w:p w14:paraId="7198EB54" w14:textId="77777777" w:rsidR="004246B8" w:rsidRDefault="007A4AF1" w:rsidP="004246B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A7C46">
        <w:rPr>
          <w:rFonts w:ascii="Arial" w:hAnsi="Arial" w:cs="Arial"/>
          <w:b/>
          <w:sz w:val="24"/>
          <w:szCs w:val="24"/>
        </w:rPr>
        <w:t>PREZYDENT MIASTA</w:t>
      </w:r>
      <w:r w:rsidR="00FB0204" w:rsidRPr="00FA7C46">
        <w:rPr>
          <w:rFonts w:ascii="Arial" w:hAnsi="Arial" w:cs="Arial"/>
          <w:b/>
          <w:sz w:val="24"/>
          <w:szCs w:val="24"/>
        </w:rPr>
        <w:t xml:space="preserve"> </w:t>
      </w:r>
      <w:r w:rsidRPr="00FA7C46">
        <w:rPr>
          <w:rFonts w:ascii="Arial" w:hAnsi="Arial" w:cs="Arial"/>
          <w:b/>
          <w:sz w:val="24"/>
          <w:szCs w:val="24"/>
        </w:rPr>
        <w:t>PIOTRKOWA TRYBUNALSKIEGO</w:t>
      </w:r>
      <w:r w:rsidR="00FB0204" w:rsidRPr="00FA7C46">
        <w:rPr>
          <w:rFonts w:ascii="Arial" w:hAnsi="Arial" w:cs="Arial"/>
          <w:b/>
          <w:sz w:val="24"/>
          <w:szCs w:val="24"/>
        </w:rPr>
        <w:t xml:space="preserve"> </w:t>
      </w:r>
      <w:r w:rsidRPr="00FA7C46">
        <w:rPr>
          <w:rFonts w:ascii="Arial" w:hAnsi="Arial" w:cs="Arial"/>
          <w:b/>
          <w:sz w:val="24"/>
          <w:szCs w:val="24"/>
        </w:rPr>
        <w:t>OGŁASZA NABÓR NA WOLNE STANOWISKO URZĘDNICZE</w:t>
      </w:r>
      <w:r w:rsidR="00FB0204" w:rsidRPr="00FA7C46">
        <w:rPr>
          <w:rFonts w:ascii="Arial" w:hAnsi="Arial" w:cs="Arial"/>
          <w:b/>
          <w:sz w:val="24"/>
          <w:szCs w:val="24"/>
        </w:rPr>
        <w:t xml:space="preserve"> </w:t>
      </w:r>
      <w:r w:rsidRPr="00FA7C46">
        <w:rPr>
          <w:rFonts w:ascii="Arial" w:hAnsi="Arial" w:cs="Arial"/>
          <w:b/>
          <w:sz w:val="24"/>
          <w:szCs w:val="24"/>
        </w:rPr>
        <w:t>W URZĘDZIE MIASTA PIOTRKOWA TRYBUNALSKIEGO</w:t>
      </w:r>
      <w:r w:rsidR="00FB0204" w:rsidRPr="00FA7C46">
        <w:rPr>
          <w:rFonts w:ascii="Arial" w:hAnsi="Arial" w:cs="Arial"/>
          <w:b/>
          <w:sz w:val="24"/>
          <w:szCs w:val="24"/>
        </w:rPr>
        <w:t xml:space="preserve"> </w:t>
      </w:r>
      <w:r w:rsidRPr="00FA7C46">
        <w:rPr>
          <w:rFonts w:ascii="Arial" w:hAnsi="Arial" w:cs="Arial"/>
          <w:b/>
          <w:sz w:val="24"/>
          <w:szCs w:val="24"/>
        </w:rPr>
        <w:t>PASAŻ KAROLA RUDOWSKIEGO 10</w:t>
      </w:r>
      <w:r w:rsidR="00FB0204" w:rsidRPr="00FA7C46">
        <w:rPr>
          <w:rFonts w:ascii="Arial" w:hAnsi="Arial" w:cs="Arial"/>
          <w:b/>
          <w:sz w:val="24"/>
          <w:szCs w:val="24"/>
        </w:rPr>
        <w:t xml:space="preserve"> </w:t>
      </w:r>
    </w:p>
    <w:p w14:paraId="02B2400A" w14:textId="4912CEEB" w:rsidR="007A4AF1" w:rsidRPr="00FA7C46" w:rsidRDefault="007A4AF1" w:rsidP="004246B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A7C46">
        <w:rPr>
          <w:rFonts w:ascii="Arial" w:hAnsi="Arial" w:cs="Arial"/>
          <w:b/>
          <w:sz w:val="24"/>
          <w:szCs w:val="24"/>
        </w:rPr>
        <w:t>97-300 PIOTRKÓW TRYBUNALSKI</w:t>
      </w:r>
    </w:p>
    <w:p w14:paraId="4C29E51D" w14:textId="77777777" w:rsidR="004246B8" w:rsidRDefault="004246B8" w:rsidP="004246B8">
      <w:pPr>
        <w:jc w:val="center"/>
        <w:rPr>
          <w:rFonts w:ascii="Arial" w:hAnsi="Arial" w:cs="Arial"/>
          <w:b/>
          <w:sz w:val="24"/>
          <w:szCs w:val="24"/>
        </w:rPr>
      </w:pPr>
    </w:p>
    <w:p w14:paraId="0B4F7702" w14:textId="0519DC6D" w:rsidR="007A4AF1" w:rsidRDefault="007A4AF1" w:rsidP="004246B8">
      <w:pPr>
        <w:jc w:val="center"/>
        <w:rPr>
          <w:rFonts w:ascii="Arial" w:hAnsi="Arial" w:cs="Arial"/>
          <w:b/>
          <w:sz w:val="24"/>
          <w:szCs w:val="24"/>
        </w:rPr>
      </w:pPr>
      <w:r w:rsidRPr="00FA7C46">
        <w:rPr>
          <w:rFonts w:ascii="Arial" w:hAnsi="Arial" w:cs="Arial"/>
          <w:b/>
          <w:sz w:val="24"/>
          <w:szCs w:val="24"/>
        </w:rPr>
        <w:t>AUDYTOR WEWNĘTRZNY</w:t>
      </w:r>
    </w:p>
    <w:p w14:paraId="02954420" w14:textId="77777777" w:rsidR="00FA7C46" w:rsidRPr="00FA7C46" w:rsidRDefault="00FA7C46" w:rsidP="007A4AF1">
      <w:pPr>
        <w:rPr>
          <w:rFonts w:ascii="Arial" w:hAnsi="Arial" w:cs="Arial"/>
          <w:b/>
          <w:sz w:val="24"/>
          <w:szCs w:val="24"/>
        </w:rPr>
      </w:pPr>
    </w:p>
    <w:p w14:paraId="3363332B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1. Numer ewidencyjny naboru: 210.7.2022</w:t>
      </w:r>
    </w:p>
    <w:p w14:paraId="7FAEC201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2. Wymiar czasu pracy: 1 etat – pełen wymiar czasu pracy</w:t>
      </w:r>
    </w:p>
    <w:p w14:paraId="6E5591F4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 xml:space="preserve">3. Data publikacji ogłoszenia: </w:t>
      </w:r>
      <w:r w:rsidR="00FA7C46">
        <w:rPr>
          <w:rFonts w:ascii="Arial" w:hAnsi="Arial" w:cs="Arial"/>
          <w:sz w:val="24"/>
          <w:szCs w:val="24"/>
        </w:rPr>
        <w:t xml:space="preserve"> 03.11.2022 r</w:t>
      </w:r>
    </w:p>
    <w:p w14:paraId="63CD2590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 xml:space="preserve">4. Termin składania ofert: </w:t>
      </w:r>
      <w:r w:rsidR="00FA7C46">
        <w:rPr>
          <w:rFonts w:ascii="Arial" w:hAnsi="Arial" w:cs="Arial"/>
          <w:sz w:val="24"/>
          <w:szCs w:val="24"/>
        </w:rPr>
        <w:t>17.11.2022 r</w:t>
      </w:r>
    </w:p>
    <w:p w14:paraId="5027031E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5. Wymagania niezbędne/konieczne:</w:t>
      </w:r>
    </w:p>
    <w:p w14:paraId="03AF6EC4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a) spełnienie wymagań określonych w art. 6 ust. 1-3 ustawy z dnia 21 listopada 2008 r. o pracownikach</w:t>
      </w:r>
      <w:r w:rsidR="00FA7C46">
        <w:rPr>
          <w:rFonts w:ascii="Arial" w:hAnsi="Arial" w:cs="Arial"/>
          <w:sz w:val="24"/>
          <w:szCs w:val="24"/>
        </w:rPr>
        <w:t xml:space="preserve"> </w:t>
      </w:r>
      <w:r w:rsidRPr="00FA7C46">
        <w:rPr>
          <w:rFonts w:ascii="Arial" w:hAnsi="Arial" w:cs="Arial"/>
          <w:sz w:val="24"/>
          <w:szCs w:val="24"/>
        </w:rPr>
        <w:t>samorządowych</w:t>
      </w:r>
      <w:r w:rsidR="00FA7C46">
        <w:rPr>
          <w:rFonts w:ascii="Arial" w:hAnsi="Arial" w:cs="Arial"/>
          <w:sz w:val="24"/>
          <w:szCs w:val="24"/>
        </w:rPr>
        <w:t xml:space="preserve"> </w:t>
      </w:r>
      <w:r w:rsidRPr="00FA7C46">
        <w:rPr>
          <w:rFonts w:ascii="Arial" w:hAnsi="Arial" w:cs="Arial"/>
          <w:sz w:val="24"/>
          <w:szCs w:val="24"/>
        </w:rPr>
        <w:t>(</w:t>
      </w:r>
      <w:proofErr w:type="spellStart"/>
      <w:r w:rsidRPr="00FA7C46">
        <w:rPr>
          <w:rFonts w:ascii="Arial" w:hAnsi="Arial" w:cs="Arial"/>
          <w:sz w:val="24"/>
          <w:szCs w:val="24"/>
        </w:rPr>
        <w:t>t.j</w:t>
      </w:r>
      <w:proofErr w:type="spellEnd"/>
      <w:r w:rsidRPr="00FA7C46">
        <w:rPr>
          <w:rFonts w:ascii="Arial" w:hAnsi="Arial" w:cs="Arial"/>
          <w:sz w:val="24"/>
          <w:szCs w:val="24"/>
        </w:rPr>
        <w:t>. Dz. U. z 2022 r. poz. 530)</w:t>
      </w:r>
    </w:p>
    <w:p w14:paraId="7C391903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b) posiadanie kwalifikacji zawodowych uprawniających do zajmowania stanowiska audytora wewnętrznego w</w:t>
      </w:r>
      <w:r w:rsidR="008765EB" w:rsidRPr="00FA7C46">
        <w:rPr>
          <w:rFonts w:ascii="Arial" w:hAnsi="Arial" w:cs="Arial"/>
          <w:sz w:val="24"/>
          <w:szCs w:val="24"/>
        </w:rPr>
        <w:t xml:space="preserve"> </w:t>
      </w:r>
      <w:r w:rsidRPr="00FA7C46">
        <w:rPr>
          <w:rFonts w:ascii="Arial" w:hAnsi="Arial" w:cs="Arial"/>
          <w:sz w:val="24"/>
          <w:szCs w:val="24"/>
        </w:rPr>
        <w:t>jednostkach sektora finansów publicznych określonych w art. 286 ustawy z dnia 27 sierpnia 2009 r. o finansach</w:t>
      </w:r>
      <w:r w:rsidR="008765EB" w:rsidRPr="00FA7C46">
        <w:rPr>
          <w:rFonts w:ascii="Arial" w:hAnsi="Arial" w:cs="Arial"/>
          <w:sz w:val="24"/>
          <w:szCs w:val="24"/>
        </w:rPr>
        <w:t xml:space="preserve"> </w:t>
      </w:r>
      <w:r w:rsidRPr="00FA7C46">
        <w:rPr>
          <w:rFonts w:ascii="Arial" w:hAnsi="Arial" w:cs="Arial"/>
          <w:sz w:val="24"/>
          <w:szCs w:val="24"/>
        </w:rPr>
        <w:t>publicznych (</w:t>
      </w:r>
      <w:proofErr w:type="spellStart"/>
      <w:r w:rsidRPr="00FA7C46">
        <w:rPr>
          <w:rFonts w:ascii="Arial" w:hAnsi="Arial" w:cs="Arial"/>
          <w:sz w:val="24"/>
          <w:szCs w:val="24"/>
        </w:rPr>
        <w:t>t.j</w:t>
      </w:r>
      <w:proofErr w:type="spellEnd"/>
      <w:r w:rsidRPr="00FA7C46">
        <w:rPr>
          <w:rFonts w:ascii="Arial" w:hAnsi="Arial" w:cs="Arial"/>
          <w:sz w:val="24"/>
          <w:szCs w:val="24"/>
        </w:rPr>
        <w:t>. Dz. U. z 2021 r. poz. 305 z późn.zm.) zgodnie z którym audytorem wewnętrznym może być osoba,</w:t>
      </w:r>
      <w:r w:rsidR="008765EB" w:rsidRPr="00FA7C46">
        <w:rPr>
          <w:rFonts w:ascii="Arial" w:hAnsi="Arial" w:cs="Arial"/>
          <w:sz w:val="24"/>
          <w:szCs w:val="24"/>
        </w:rPr>
        <w:t xml:space="preserve"> </w:t>
      </w:r>
      <w:r w:rsidRPr="00FA7C46">
        <w:rPr>
          <w:rFonts w:ascii="Arial" w:hAnsi="Arial" w:cs="Arial"/>
          <w:sz w:val="24"/>
          <w:szCs w:val="24"/>
        </w:rPr>
        <w:t>która:</w:t>
      </w:r>
    </w:p>
    <w:p w14:paraId="358170B1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1) ma obywatelstwo państwa członkowskiego Unii Europejskiej lub innego państwa, którego obywatelom, na</w:t>
      </w:r>
      <w:r w:rsidR="008765EB" w:rsidRPr="00FA7C46">
        <w:rPr>
          <w:rFonts w:ascii="Arial" w:hAnsi="Arial" w:cs="Arial"/>
          <w:sz w:val="24"/>
          <w:szCs w:val="24"/>
        </w:rPr>
        <w:t xml:space="preserve"> </w:t>
      </w:r>
      <w:r w:rsidRPr="00FA7C46">
        <w:rPr>
          <w:rFonts w:ascii="Arial" w:hAnsi="Arial" w:cs="Arial"/>
          <w:sz w:val="24"/>
          <w:szCs w:val="24"/>
        </w:rPr>
        <w:t>podstawie umów międzynarodowych lub przepisów prawa wspólnotowego, przysługuje prawo podjęcia</w:t>
      </w:r>
      <w:r w:rsidR="008765EB" w:rsidRPr="00FA7C46">
        <w:rPr>
          <w:rFonts w:ascii="Arial" w:hAnsi="Arial" w:cs="Arial"/>
          <w:sz w:val="24"/>
          <w:szCs w:val="24"/>
        </w:rPr>
        <w:t xml:space="preserve"> </w:t>
      </w:r>
      <w:r w:rsidRPr="00FA7C46">
        <w:rPr>
          <w:rFonts w:ascii="Arial" w:hAnsi="Arial" w:cs="Arial"/>
          <w:sz w:val="24"/>
          <w:szCs w:val="24"/>
        </w:rPr>
        <w:t>zatrudnienia na terytorium Rzeczypospolitej Polskiej;</w:t>
      </w:r>
    </w:p>
    <w:p w14:paraId="41CCFFA8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2) ma pełną zdolność do czynności prawnych oraz korzysta z pełni praw publicznych;</w:t>
      </w:r>
    </w:p>
    <w:p w14:paraId="7078A333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3) nie była karana za umyślne przestępstwo lub umyślne przestępstwo skarbowe;</w:t>
      </w:r>
    </w:p>
    <w:p w14:paraId="5F19CD31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4) posiada wyższe wykształcenie;</w:t>
      </w:r>
    </w:p>
    <w:p w14:paraId="7BE1BFC4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5) posiada następujące kwalifikacje do przeprowadzania audytu wewnętrznego:</w:t>
      </w:r>
    </w:p>
    <w:p w14:paraId="1E86C2C8" w14:textId="77777777" w:rsidR="007A4AF1" w:rsidRPr="00FA7C46" w:rsidRDefault="008765EB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-</w:t>
      </w:r>
      <w:r w:rsidR="007A4AF1" w:rsidRPr="00FA7C46">
        <w:rPr>
          <w:rFonts w:ascii="Arial" w:hAnsi="Arial" w:cs="Arial"/>
          <w:sz w:val="24"/>
          <w:szCs w:val="24"/>
        </w:rPr>
        <w:t xml:space="preserve"> jeden z certyfikatów: </w:t>
      </w:r>
      <w:proofErr w:type="spellStart"/>
      <w:r w:rsidR="007A4AF1" w:rsidRPr="00FA7C46">
        <w:rPr>
          <w:rFonts w:ascii="Arial" w:hAnsi="Arial" w:cs="Arial"/>
          <w:sz w:val="24"/>
          <w:szCs w:val="24"/>
        </w:rPr>
        <w:t>Certified</w:t>
      </w:r>
      <w:proofErr w:type="spellEnd"/>
      <w:r w:rsidR="007A4AF1" w:rsidRPr="00FA7C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4AF1" w:rsidRPr="00FA7C46">
        <w:rPr>
          <w:rFonts w:ascii="Arial" w:hAnsi="Arial" w:cs="Arial"/>
          <w:sz w:val="24"/>
          <w:szCs w:val="24"/>
        </w:rPr>
        <w:t>Internal</w:t>
      </w:r>
      <w:proofErr w:type="spellEnd"/>
      <w:r w:rsidR="007A4AF1" w:rsidRPr="00FA7C46">
        <w:rPr>
          <w:rFonts w:ascii="Arial" w:hAnsi="Arial" w:cs="Arial"/>
          <w:sz w:val="24"/>
          <w:szCs w:val="24"/>
        </w:rPr>
        <w:t xml:space="preserve"> Auditor (CIA), </w:t>
      </w:r>
      <w:proofErr w:type="spellStart"/>
      <w:r w:rsidR="007A4AF1" w:rsidRPr="00FA7C46">
        <w:rPr>
          <w:rFonts w:ascii="Arial" w:hAnsi="Arial" w:cs="Arial"/>
          <w:sz w:val="24"/>
          <w:szCs w:val="24"/>
        </w:rPr>
        <w:t>Certified</w:t>
      </w:r>
      <w:proofErr w:type="spellEnd"/>
      <w:r w:rsidR="007A4AF1" w:rsidRPr="00FA7C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4AF1" w:rsidRPr="00FA7C46">
        <w:rPr>
          <w:rFonts w:ascii="Arial" w:hAnsi="Arial" w:cs="Arial"/>
          <w:sz w:val="24"/>
          <w:szCs w:val="24"/>
        </w:rPr>
        <w:t>Government</w:t>
      </w:r>
      <w:proofErr w:type="spellEnd"/>
      <w:r w:rsidR="007A4AF1" w:rsidRPr="00FA7C46">
        <w:rPr>
          <w:rFonts w:ascii="Arial" w:hAnsi="Arial" w:cs="Arial"/>
          <w:sz w:val="24"/>
          <w:szCs w:val="24"/>
        </w:rPr>
        <w:t xml:space="preserve"> Auditing Professional (CGAP),</w:t>
      </w:r>
      <w:r w:rsidRPr="00FA7C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4AF1" w:rsidRPr="00FA7C46">
        <w:rPr>
          <w:rFonts w:ascii="Arial" w:hAnsi="Arial" w:cs="Arial"/>
          <w:sz w:val="24"/>
          <w:szCs w:val="24"/>
        </w:rPr>
        <w:t>Certified</w:t>
      </w:r>
      <w:proofErr w:type="spellEnd"/>
      <w:r w:rsidR="007A4AF1" w:rsidRPr="00FA7C46">
        <w:rPr>
          <w:rFonts w:ascii="Arial" w:hAnsi="Arial" w:cs="Arial"/>
          <w:sz w:val="24"/>
          <w:szCs w:val="24"/>
        </w:rPr>
        <w:t xml:space="preserve"> Information Systems Auditor (CISA), </w:t>
      </w:r>
      <w:proofErr w:type="spellStart"/>
      <w:r w:rsidR="007A4AF1" w:rsidRPr="00FA7C46">
        <w:rPr>
          <w:rFonts w:ascii="Arial" w:hAnsi="Arial" w:cs="Arial"/>
          <w:sz w:val="24"/>
          <w:szCs w:val="24"/>
        </w:rPr>
        <w:t>Association</w:t>
      </w:r>
      <w:proofErr w:type="spellEnd"/>
      <w:r w:rsidR="007A4AF1" w:rsidRPr="00FA7C46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7A4AF1" w:rsidRPr="00FA7C46">
        <w:rPr>
          <w:rFonts w:ascii="Arial" w:hAnsi="Arial" w:cs="Arial"/>
          <w:sz w:val="24"/>
          <w:szCs w:val="24"/>
        </w:rPr>
        <w:t>Chartered</w:t>
      </w:r>
      <w:proofErr w:type="spellEnd"/>
      <w:r w:rsidR="007A4AF1" w:rsidRPr="00FA7C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4AF1" w:rsidRPr="00FA7C46">
        <w:rPr>
          <w:rFonts w:ascii="Arial" w:hAnsi="Arial" w:cs="Arial"/>
          <w:sz w:val="24"/>
          <w:szCs w:val="24"/>
        </w:rPr>
        <w:t>Certified</w:t>
      </w:r>
      <w:proofErr w:type="spellEnd"/>
      <w:r w:rsidR="007A4AF1" w:rsidRPr="00FA7C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4AF1" w:rsidRPr="00FA7C46">
        <w:rPr>
          <w:rFonts w:ascii="Arial" w:hAnsi="Arial" w:cs="Arial"/>
          <w:sz w:val="24"/>
          <w:szCs w:val="24"/>
        </w:rPr>
        <w:t>Accountants</w:t>
      </w:r>
      <w:proofErr w:type="spellEnd"/>
      <w:r w:rsidR="007A4AF1" w:rsidRPr="00FA7C46">
        <w:rPr>
          <w:rFonts w:ascii="Arial" w:hAnsi="Arial" w:cs="Arial"/>
          <w:sz w:val="24"/>
          <w:szCs w:val="24"/>
        </w:rPr>
        <w:t xml:space="preserve"> (ACCA),</w:t>
      </w:r>
      <w:r w:rsidRPr="00FA7C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4AF1" w:rsidRPr="00FA7C46">
        <w:rPr>
          <w:rFonts w:ascii="Arial" w:hAnsi="Arial" w:cs="Arial"/>
          <w:sz w:val="24"/>
          <w:szCs w:val="24"/>
        </w:rPr>
        <w:t>Certified</w:t>
      </w:r>
      <w:proofErr w:type="spellEnd"/>
      <w:r w:rsidR="007A4AF1" w:rsidRPr="00FA7C46">
        <w:rPr>
          <w:rFonts w:ascii="Arial" w:hAnsi="Arial" w:cs="Arial"/>
          <w:sz w:val="24"/>
          <w:szCs w:val="24"/>
        </w:rPr>
        <w:t xml:space="preserve"> Fraud </w:t>
      </w:r>
      <w:proofErr w:type="spellStart"/>
      <w:r w:rsidR="007A4AF1" w:rsidRPr="00FA7C46">
        <w:rPr>
          <w:rFonts w:ascii="Arial" w:hAnsi="Arial" w:cs="Arial"/>
          <w:sz w:val="24"/>
          <w:szCs w:val="24"/>
        </w:rPr>
        <w:t>Examiner</w:t>
      </w:r>
      <w:proofErr w:type="spellEnd"/>
      <w:r w:rsidR="007A4AF1" w:rsidRPr="00FA7C46">
        <w:rPr>
          <w:rFonts w:ascii="Arial" w:hAnsi="Arial" w:cs="Arial"/>
          <w:sz w:val="24"/>
          <w:szCs w:val="24"/>
        </w:rPr>
        <w:t xml:space="preserve"> (CFE), </w:t>
      </w:r>
      <w:proofErr w:type="spellStart"/>
      <w:r w:rsidR="007A4AF1" w:rsidRPr="00FA7C46">
        <w:rPr>
          <w:rFonts w:ascii="Arial" w:hAnsi="Arial" w:cs="Arial"/>
          <w:sz w:val="24"/>
          <w:szCs w:val="24"/>
        </w:rPr>
        <w:t>Certification</w:t>
      </w:r>
      <w:proofErr w:type="spellEnd"/>
      <w:r w:rsidR="007A4AF1" w:rsidRPr="00FA7C46">
        <w:rPr>
          <w:rFonts w:ascii="Arial" w:hAnsi="Arial" w:cs="Arial"/>
          <w:sz w:val="24"/>
          <w:szCs w:val="24"/>
        </w:rPr>
        <w:t xml:space="preserve"> in Control </w:t>
      </w:r>
      <w:proofErr w:type="spellStart"/>
      <w:r w:rsidR="007A4AF1" w:rsidRPr="00FA7C46">
        <w:rPr>
          <w:rFonts w:ascii="Arial" w:hAnsi="Arial" w:cs="Arial"/>
          <w:sz w:val="24"/>
          <w:szCs w:val="24"/>
        </w:rPr>
        <w:t>Self</w:t>
      </w:r>
      <w:proofErr w:type="spellEnd"/>
      <w:r w:rsidR="007A4AF1" w:rsidRPr="00FA7C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4AF1" w:rsidRPr="00FA7C46">
        <w:rPr>
          <w:rFonts w:ascii="Arial" w:hAnsi="Arial" w:cs="Arial"/>
          <w:sz w:val="24"/>
          <w:szCs w:val="24"/>
        </w:rPr>
        <w:t>Assessment</w:t>
      </w:r>
      <w:proofErr w:type="spellEnd"/>
      <w:r w:rsidR="007A4AF1" w:rsidRPr="00FA7C46">
        <w:rPr>
          <w:rFonts w:ascii="Arial" w:hAnsi="Arial" w:cs="Arial"/>
          <w:sz w:val="24"/>
          <w:szCs w:val="24"/>
        </w:rPr>
        <w:t xml:space="preserve"> (CCSA), </w:t>
      </w:r>
      <w:proofErr w:type="spellStart"/>
      <w:r w:rsidR="007A4AF1" w:rsidRPr="00FA7C46">
        <w:rPr>
          <w:rFonts w:ascii="Arial" w:hAnsi="Arial" w:cs="Arial"/>
          <w:sz w:val="24"/>
          <w:szCs w:val="24"/>
        </w:rPr>
        <w:t>Certified</w:t>
      </w:r>
      <w:proofErr w:type="spellEnd"/>
      <w:r w:rsidR="007A4AF1" w:rsidRPr="00FA7C46">
        <w:rPr>
          <w:rFonts w:ascii="Arial" w:hAnsi="Arial" w:cs="Arial"/>
          <w:sz w:val="24"/>
          <w:szCs w:val="24"/>
        </w:rPr>
        <w:t xml:space="preserve"> Financial</w:t>
      </w:r>
      <w:r w:rsidRPr="00FA7C46">
        <w:rPr>
          <w:rFonts w:ascii="Arial" w:hAnsi="Arial" w:cs="Arial"/>
          <w:sz w:val="24"/>
          <w:szCs w:val="24"/>
        </w:rPr>
        <w:t xml:space="preserve"> </w:t>
      </w:r>
      <w:r w:rsidR="007A4AF1" w:rsidRPr="00FA7C46">
        <w:rPr>
          <w:rFonts w:ascii="Arial" w:hAnsi="Arial" w:cs="Arial"/>
          <w:sz w:val="24"/>
          <w:szCs w:val="24"/>
        </w:rPr>
        <w:t xml:space="preserve">Services Auditor (CFSA) lub </w:t>
      </w:r>
      <w:proofErr w:type="spellStart"/>
      <w:r w:rsidR="007A4AF1" w:rsidRPr="00FA7C46">
        <w:rPr>
          <w:rFonts w:ascii="Arial" w:hAnsi="Arial" w:cs="Arial"/>
          <w:sz w:val="24"/>
          <w:szCs w:val="24"/>
        </w:rPr>
        <w:t>Chartered</w:t>
      </w:r>
      <w:proofErr w:type="spellEnd"/>
      <w:r w:rsidR="007A4AF1" w:rsidRPr="00FA7C46">
        <w:rPr>
          <w:rFonts w:ascii="Arial" w:hAnsi="Arial" w:cs="Arial"/>
          <w:sz w:val="24"/>
          <w:szCs w:val="24"/>
        </w:rPr>
        <w:t xml:space="preserve"> Financial </w:t>
      </w:r>
      <w:proofErr w:type="spellStart"/>
      <w:r w:rsidR="007A4AF1" w:rsidRPr="00FA7C46">
        <w:rPr>
          <w:rFonts w:ascii="Arial" w:hAnsi="Arial" w:cs="Arial"/>
          <w:sz w:val="24"/>
          <w:szCs w:val="24"/>
        </w:rPr>
        <w:t>Analyst</w:t>
      </w:r>
      <w:proofErr w:type="spellEnd"/>
      <w:r w:rsidR="007A4AF1" w:rsidRPr="00FA7C46">
        <w:rPr>
          <w:rFonts w:ascii="Arial" w:hAnsi="Arial" w:cs="Arial"/>
          <w:sz w:val="24"/>
          <w:szCs w:val="24"/>
        </w:rPr>
        <w:t xml:space="preserve"> (CFA), lub</w:t>
      </w:r>
      <w:r w:rsidRPr="00FA7C46">
        <w:rPr>
          <w:rFonts w:ascii="Arial" w:hAnsi="Arial" w:cs="Arial"/>
          <w:sz w:val="24"/>
          <w:szCs w:val="24"/>
        </w:rPr>
        <w:t xml:space="preserve"> </w:t>
      </w:r>
      <w:r w:rsidR="007A4AF1" w:rsidRPr="00FA7C46">
        <w:rPr>
          <w:rFonts w:ascii="Arial" w:hAnsi="Arial" w:cs="Arial"/>
          <w:sz w:val="24"/>
          <w:szCs w:val="24"/>
        </w:rPr>
        <w:t xml:space="preserve"> złożyła, w latach 2003-2006, z </w:t>
      </w:r>
      <w:r w:rsidR="007A4AF1" w:rsidRPr="00FA7C46">
        <w:rPr>
          <w:rFonts w:ascii="Arial" w:hAnsi="Arial" w:cs="Arial"/>
          <w:sz w:val="24"/>
          <w:szCs w:val="24"/>
        </w:rPr>
        <w:lastRenderedPageBreak/>
        <w:t>wynikiem pozytywnym egzamin na audytora wewnętrznego przed Komisją</w:t>
      </w:r>
      <w:r w:rsidRPr="00FA7C46">
        <w:rPr>
          <w:rFonts w:ascii="Arial" w:hAnsi="Arial" w:cs="Arial"/>
          <w:sz w:val="24"/>
          <w:szCs w:val="24"/>
        </w:rPr>
        <w:t xml:space="preserve"> </w:t>
      </w:r>
      <w:r w:rsidR="007A4AF1" w:rsidRPr="00FA7C46">
        <w:rPr>
          <w:rFonts w:ascii="Arial" w:hAnsi="Arial" w:cs="Arial"/>
          <w:sz w:val="24"/>
          <w:szCs w:val="24"/>
        </w:rPr>
        <w:t>Egzaminacyjną powołaną przez Ministra Finansów, lub</w:t>
      </w:r>
      <w:r w:rsidRPr="00FA7C46">
        <w:rPr>
          <w:rFonts w:ascii="Arial" w:hAnsi="Arial" w:cs="Arial"/>
          <w:sz w:val="24"/>
          <w:szCs w:val="24"/>
        </w:rPr>
        <w:t xml:space="preserve"> </w:t>
      </w:r>
    </w:p>
    <w:p w14:paraId="32EB40CF" w14:textId="77777777" w:rsidR="007A4AF1" w:rsidRPr="00FA7C46" w:rsidRDefault="008765EB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-</w:t>
      </w:r>
      <w:r w:rsidR="007A4AF1" w:rsidRPr="00FA7C46">
        <w:rPr>
          <w:rFonts w:ascii="Arial" w:hAnsi="Arial" w:cs="Arial"/>
          <w:sz w:val="24"/>
          <w:szCs w:val="24"/>
        </w:rPr>
        <w:t xml:space="preserve"> uprawnienia biegłego rewidenta, lub</w:t>
      </w:r>
    </w:p>
    <w:p w14:paraId="062209FD" w14:textId="77777777" w:rsidR="007A4AF1" w:rsidRPr="00FA7C46" w:rsidRDefault="008765EB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-</w:t>
      </w:r>
      <w:r w:rsidR="007A4AF1" w:rsidRPr="00FA7C46">
        <w:rPr>
          <w:rFonts w:ascii="Arial" w:hAnsi="Arial" w:cs="Arial"/>
          <w:sz w:val="24"/>
          <w:szCs w:val="24"/>
        </w:rPr>
        <w:t xml:space="preserve"> dwuletnią praktykę w zakresie audytu wewnętrznego i legitymuje się dyplomem ukończenia studiów</w:t>
      </w:r>
      <w:r w:rsidRPr="00FA7C46">
        <w:rPr>
          <w:rFonts w:ascii="Arial" w:hAnsi="Arial" w:cs="Arial"/>
          <w:sz w:val="24"/>
          <w:szCs w:val="24"/>
        </w:rPr>
        <w:t xml:space="preserve"> </w:t>
      </w:r>
      <w:r w:rsidR="007A4AF1" w:rsidRPr="00FA7C46">
        <w:rPr>
          <w:rFonts w:ascii="Arial" w:hAnsi="Arial" w:cs="Arial"/>
          <w:sz w:val="24"/>
          <w:szCs w:val="24"/>
        </w:rPr>
        <w:t>podyplomowych</w:t>
      </w:r>
    </w:p>
    <w:p w14:paraId="62E5D8A5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w zakresie audytu wewnętrznego, wydanym przez jednostkę organizacyjną, która w dniu wydania dyplomu</w:t>
      </w:r>
      <w:r w:rsidR="008765EB" w:rsidRPr="00FA7C46">
        <w:rPr>
          <w:rFonts w:ascii="Arial" w:hAnsi="Arial" w:cs="Arial"/>
          <w:sz w:val="24"/>
          <w:szCs w:val="24"/>
        </w:rPr>
        <w:t xml:space="preserve"> </w:t>
      </w:r>
      <w:r w:rsidRPr="00FA7C46">
        <w:rPr>
          <w:rFonts w:ascii="Arial" w:hAnsi="Arial" w:cs="Arial"/>
          <w:sz w:val="24"/>
          <w:szCs w:val="24"/>
        </w:rPr>
        <w:t>była uprawniona, zgodnie z odrębnymi ustawami, do nadawania stopnia naukowego doktora nauk</w:t>
      </w:r>
      <w:r w:rsidR="008765EB" w:rsidRPr="00FA7C46">
        <w:rPr>
          <w:rFonts w:ascii="Arial" w:hAnsi="Arial" w:cs="Arial"/>
          <w:sz w:val="24"/>
          <w:szCs w:val="24"/>
        </w:rPr>
        <w:t xml:space="preserve"> </w:t>
      </w:r>
      <w:r w:rsidRPr="00FA7C46">
        <w:rPr>
          <w:rFonts w:ascii="Arial" w:hAnsi="Arial" w:cs="Arial"/>
          <w:sz w:val="24"/>
          <w:szCs w:val="24"/>
        </w:rPr>
        <w:t>ekonomicznych lub prawnych.</w:t>
      </w:r>
    </w:p>
    <w:p w14:paraId="26B51273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Za praktykę w zakresie audytu wewnętrznego uważa się udokumentowane przez kierownika jednostki wykonywanie</w:t>
      </w:r>
      <w:r w:rsidR="008765EB" w:rsidRPr="00FA7C46">
        <w:rPr>
          <w:rFonts w:ascii="Arial" w:hAnsi="Arial" w:cs="Arial"/>
          <w:sz w:val="24"/>
          <w:szCs w:val="24"/>
        </w:rPr>
        <w:t xml:space="preserve"> </w:t>
      </w:r>
      <w:r w:rsidRPr="00FA7C46">
        <w:rPr>
          <w:rFonts w:ascii="Arial" w:hAnsi="Arial" w:cs="Arial"/>
          <w:sz w:val="24"/>
          <w:szCs w:val="24"/>
        </w:rPr>
        <w:t>czynności,</w:t>
      </w:r>
    </w:p>
    <w:p w14:paraId="0B919DD2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w wymiarze czasu pracy nie mniejszym niż 1/2 etatu, związanych z:</w:t>
      </w:r>
    </w:p>
    <w:p w14:paraId="6C60452C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1) przeprowadzaniem audytu wewnętrznego pod nadzorem audytora wewnętrznego;</w:t>
      </w:r>
    </w:p>
    <w:p w14:paraId="444A988D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2) realizacją czynności w zakresie audytu gospodarowania środkami pochodzącymi z budżetu Unii Europejskiej</w:t>
      </w:r>
      <w:r w:rsidR="008765EB" w:rsidRPr="00FA7C46">
        <w:rPr>
          <w:rFonts w:ascii="Arial" w:hAnsi="Arial" w:cs="Arial"/>
          <w:sz w:val="24"/>
          <w:szCs w:val="24"/>
        </w:rPr>
        <w:t xml:space="preserve"> </w:t>
      </w:r>
      <w:r w:rsidRPr="00FA7C46">
        <w:rPr>
          <w:rFonts w:ascii="Arial" w:hAnsi="Arial" w:cs="Arial"/>
          <w:sz w:val="24"/>
          <w:szCs w:val="24"/>
        </w:rPr>
        <w:t>oraz niepodlegającymi zwrotowi środkami z pomocy udzielanej przez państwa członkowskie Europejskiego</w:t>
      </w:r>
      <w:r w:rsidR="008765EB" w:rsidRPr="00FA7C46">
        <w:rPr>
          <w:rFonts w:ascii="Arial" w:hAnsi="Arial" w:cs="Arial"/>
          <w:sz w:val="24"/>
          <w:szCs w:val="24"/>
        </w:rPr>
        <w:t xml:space="preserve"> </w:t>
      </w:r>
      <w:r w:rsidRPr="00FA7C46">
        <w:rPr>
          <w:rFonts w:ascii="Arial" w:hAnsi="Arial" w:cs="Arial"/>
          <w:sz w:val="24"/>
          <w:szCs w:val="24"/>
        </w:rPr>
        <w:t xml:space="preserve">Porozumienia o Wolnym Handlu (EFTA), o którym mowa w ustawie </w:t>
      </w:r>
      <w:r w:rsidR="008765EB" w:rsidRPr="00FA7C46">
        <w:rPr>
          <w:rFonts w:ascii="Arial" w:hAnsi="Arial" w:cs="Arial"/>
          <w:sz w:val="24"/>
          <w:szCs w:val="24"/>
        </w:rPr>
        <w:t xml:space="preserve"> </w:t>
      </w:r>
      <w:r w:rsidRPr="00FA7C46">
        <w:rPr>
          <w:rFonts w:ascii="Arial" w:hAnsi="Arial" w:cs="Arial"/>
          <w:sz w:val="24"/>
          <w:szCs w:val="24"/>
        </w:rPr>
        <w:t>z dnia 16 listopada 2016 r. o Krajowej</w:t>
      </w:r>
      <w:r w:rsidR="008765EB" w:rsidRPr="00FA7C46">
        <w:rPr>
          <w:rFonts w:ascii="Arial" w:hAnsi="Arial" w:cs="Arial"/>
          <w:sz w:val="24"/>
          <w:szCs w:val="24"/>
        </w:rPr>
        <w:t xml:space="preserve"> </w:t>
      </w:r>
      <w:r w:rsidRPr="00FA7C46">
        <w:rPr>
          <w:rFonts w:ascii="Arial" w:hAnsi="Arial" w:cs="Arial"/>
          <w:sz w:val="24"/>
          <w:szCs w:val="24"/>
        </w:rPr>
        <w:t>Administracji Skarbowej (</w:t>
      </w:r>
      <w:proofErr w:type="spellStart"/>
      <w:r w:rsidRPr="00FA7C46">
        <w:rPr>
          <w:rFonts w:ascii="Arial" w:hAnsi="Arial" w:cs="Arial"/>
          <w:sz w:val="24"/>
          <w:szCs w:val="24"/>
        </w:rPr>
        <w:t>t.j</w:t>
      </w:r>
      <w:proofErr w:type="spellEnd"/>
      <w:r w:rsidRPr="00FA7C46">
        <w:rPr>
          <w:rFonts w:ascii="Arial" w:hAnsi="Arial" w:cs="Arial"/>
          <w:sz w:val="24"/>
          <w:szCs w:val="24"/>
        </w:rPr>
        <w:t>. Dz. U. z 2022 r. poz. 813 z późn.zm.).</w:t>
      </w:r>
      <w:r w:rsidR="008765EB" w:rsidRPr="00FA7C46">
        <w:rPr>
          <w:rFonts w:ascii="Arial" w:hAnsi="Arial" w:cs="Arial"/>
          <w:sz w:val="24"/>
          <w:szCs w:val="24"/>
        </w:rPr>
        <w:t xml:space="preserve"> </w:t>
      </w:r>
    </w:p>
    <w:p w14:paraId="7CCB44E4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3) nadzorowaniem lub wykonywaniem czynności kontrolnych, o których mowa w ustawie z dnia 23 grudnia 1994 r.</w:t>
      </w:r>
      <w:r w:rsidR="008765EB" w:rsidRPr="00FA7C46">
        <w:rPr>
          <w:rFonts w:ascii="Arial" w:hAnsi="Arial" w:cs="Arial"/>
          <w:sz w:val="24"/>
          <w:szCs w:val="24"/>
        </w:rPr>
        <w:t xml:space="preserve"> </w:t>
      </w:r>
      <w:r w:rsidRPr="00FA7C46">
        <w:rPr>
          <w:rFonts w:ascii="Arial" w:hAnsi="Arial" w:cs="Arial"/>
          <w:sz w:val="24"/>
          <w:szCs w:val="24"/>
        </w:rPr>
        <w:t>o Najwyższej Izbie Kontroli (</w:t>
      </w:r>
      <w:proofErr w:type="spellStart"/>
      <w:r w:rsidRPr="00FA7C46">
        <w:rPr>
          <w:rFonts w:ascii="Arial" w:hAnsi="Arial" w:cs="Arial"/>
          <w:sz w:val="24"/>
          <w:szCs w:val="24"/>
        </w:rPr>
        <w:t>t.j</w:t>
      </w:r>
      <w:proofErr w:type="spellEnd"/>
      <w:r w:rsidRPr="00FA7C46">
        <w:rPr>
          <w:rFonts w:ascii="Arial" w:hAnsi="Arial" w:cs="Arial"/>
          <w:sz w:val="24"/>
          <w:szCs w:val="24"/>
        </w:rPr>
        <w:t>. Dz. U. z 2022 r. poz. 623).</w:t>
      </w:r>
    </w:p>
    <w:p w14:paraId="1D1EDFB5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c) znajomość ustaw: o samorządzie gminnym i powiatowym, o finansach publicznych, o rachunkowości, prawa</w:t>
      </w:r>
      <w:r w:rsidR="008765EB" w:rsidRPr="00FA7C46">
        <w:rPr>
          <w:rFonts w:ascii="Arial" w:hAnsi="Arial" w:cs="Arial"/>
          <w:sz w:val="24"/>
          <w:szCs w:val="24"/>
        </w:rPr>
        <w:t xml:space="preserve"> </w:t>
      </w:r>
      <w:r w:rsidRPr="00FA7C46">
        <w:rPr>
          <w:rFonts w:ascii="Arial" w:hAnsi="Arial" w:cs="Arial"/>
          <w:sz w:val="24"/>
          <w:szCs w:val="24"/>
        </w:rPr>
        <w:t>zamówień publicznych, standardów audytu wewnętrznego, standardów kontroli zarządczej w jednostkach sektora</w:t>
      </w:r>
      <w:r w:rsidR="008765EB" w:rsidRPr="00FA7C46">
        <w:rPr>
          <w:rFonts w:ascii="Arial" w:hAnsi="Arial" w:cs="Arial"/>
          <w:sz w:val="24"/>
          <w:szCs w:val="24"/>
        </w:rPr>
        <w:t xml:space="preserve"> </w:t>
      </w:r>
      <w:r w:rsidRPr="00FA7C46">
        <w:rPr>
          <w:rFonts w:ascii="Arial" w:hAnsi="Arial" w:cs="Arial"/>
          <w:sz w:val="24"/>
          <w:szCs w:val="24"/>
        </w:rPr>
        <w:t>finansów publicznych, rozporządzenia</w:t>
      </w:r>
      <w:r w:rsidR="008765EB" w:rsidRPr="00FA7C46">
        <w:rPr>
          <w:rFonts w:ascii="Arial" w:hAnsi="Arial" w:cs="Arial"/>
          <w:sz w:val="24"/>
          <w:szCs w:val="24"/>
        </w:rPr>
        <w:t xml:space="preserve"> </w:t>
      </w:r>
      <w:r w:rsidRPr="00FA7C46">
        <w:rPr>
          <w:rFonts w:ascii="Arial" w:hAnsi="Arial" w:cs="Arial"/>
          <w:sz w:val="24"/>
          <w:szCs w:val="24"/>
        </w:rPr>
        <w:t>w sprawie audytu wewnętrznego oraz informacji i pracy, i wynikach tego audytu,</w:t>
      </w:r>
    </w:p>
    <w:p w14:paraId="4478E66A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d) umiejętność obsługi komputera w zakresie WORD i EXCEL,</w:t>
      </w:r>
    </w:p>
    <w:p w14:paraId="6D2C4B2B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e) pożądane kompetencje: samodzielność, umiejętność stosowania przepisów prawa, komunikacja werbalna i</w:t>
      </w:r>
      <w:r w:rsidR="008765EB" w:rsidRPr="00FA7C46">
        <w:rPr>
          <w:rFonts w:ascii="Arial" w:hAnsi="Arial" w:cs="Arial"/>
          <w:sz w:val="24"/>
          <w:szCs w:val="24"/>
        </w:rPr>
        <w:t xml:space="preserve"> </w:t>
      </w:r>
      <w:r w:rsidRPr="00FA7C46">
        <w:rPr>
          <w:rFonts w:ascii="Arial" w:hAnsi="Arial" w:cs="Arial"/>
          <w:sz w:val="24"/>
          <w:szCs w:val="24"/>
        </w:rPr>
        <w:t>pisemna, umiejętności analityczne, umiejętność negocjowania, zorientowanie na rezultaty pracy.</w:t>
      </w:r>
    </w:p>
    <w:p w14:paraId="574CA895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6. Wymagania dodatkowe :</w:t>
      </w:r>
    </w:p>
    <w:p w14:paraId="32EC2EA0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a) podyplomowe studium z zakresu audytu wewnętrznego,</w:t>
      </w:r>
    </w:p>
    <w:p w14:paraId="29C58971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b) staż pracy : 1 rok doświadczenia w przeprowadzaniu audytu wewnętrznego.</w:t>
      </w:r>
    </w:p>
    <w:p w14:paraId="1A367B4F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7. Zakres wykonywanych zadań na stanowisku:</w:t>
      </w:r>
    </w:p>
    <w:p w14:paraId="37255593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a) coroczne sporządzanie Planu Audytu na podstawie przeprowadzonej przez audytora wewnętrznego analizy ryzyka</w:t>
      </w:r>
      <w:r w:rsidR="008765EB" w:rsidRPr="00FA7C46">
        <w:rPr>
          <w:rFonts w:ascii="Arial" w:hAnsi="Arial" w:cs="Arial"/>
          <w:sz w:val="24"/>
          <w:szCs w:val="24"/>
        </w:rPr>
        <w:t xml:space="preserve"> </w:t>
      </w:r>
      <w:r w:rsidRPr="00FA7C46">
        <w:rPr>
          <w:rFonts w:ascii="Arial" w:hAnsi="Arial" w:cs="Arial"/>
          <w:sz w:val="24"/>
          <w:szCs w:val="24"/>
        </w:rPr>
        <w:t>z uwzględnieniem priorytetów nadanych przez Prezydenta Miasta,</w:t>
      </w:r>
    </w:p>
    <w:p w14:paraId="2E50B402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lastRenderedPageBreak/>
        <w:t>b) przeprowadzanie zapewniających zadań audytowych oraz dokumentowanie ich przebiegu,</w:t>
      </w:r>
    </w:p>
    <w:p w14:paraId="69166EC4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c) wykonywanie dla potrzeb Kierownictwa Urzędu czynności doradczych,</w:t>
      </w:r>
    </w:p>
    <w:p w14:paraId="1CA43E54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d) monitorowanie wykonywania zaleceń przez audytowanych i wykonywanie czynności sprawdzających,</w:t>
      </w:r>
    </w:p>
    <w:p w14:paraId="63F7F049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e) sporządzanie dla Prezydenta Miasta sprawozdania z wykonania Planu Audytu za rok poprzedni,</w:t>
      </w:r>
    </w:p>
    <w:p w14:paraId="39C9FD35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f) wykonywanie przeglądu jakości akt zadania audytowego oraz sporządzanie kwestionariuszy samooceny audytu</w:t>
      </w:r>
      <w:r w:rsidR="008765EB" w:rsidRPr="00FA7C46">
        <w:rPr>
          <w:rFonts w:ascii="Arial" w:hAnsi="Arial" w:cs="Arial"/>
          <w:sz w:val="24"/>
          <w:szCs w:val="24"/>
        </w:rPr>
        <w:t xml:space="preserve"> </w:t>
      </w:r>
      <w:r w:rsidRPr="00FA7C46">
        <w:rPr>
          <w:rFonts w:ascii="Arial" w:hAnsi="Arial" w:cs="Arial"/>
          <w:sz w:val="24"/>
          <w:szCs w:val="24"/>
        </w:rPr>
        <w:t>wewnętrznego,</w:t>
      </w:r>
    </w:p>
    <w:p w14:paraId="1503A82F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g) coroczny przegląd i aktualizacja Karty Audytu Wewnętrznego, Księgi Procedur Audytu Wewnętrznego,</w:t>
      </w:r>
    </w:p>
    <w:p w14:paraId="4857C2F4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 xml:space="preserve">h) identyfikacja i analiza </w:t>
      </w:r>
      <w:proofErr w:type="spellStart"/>
      <w:r w:rsidRPr="00FA7C46">
        <w:rPr>
          <w:rFonts w:ascii="Arial" w:hAnsi="Arial" w:cs="Arial"/>
          <w:sz w:val="24"/>
          <w:szCs w:val="24"/>
        </w:rPr>
        <w:t>ryzyk</w:t>
      </w:r>
      <w:proofErr w:type="spellEnd"/>
      <w:r w:rsidRPr="00FA7C46">
        <w:rPr>
          <w:rFonts w:ascii="Arial" w:hAnsi="Arial" w:cs="Arial"/>
          <w:sz w:val="24"/>
          <w:szCs w:val="24"/>
        </w:rPr>
        <w:t xml:space="preserve"> w zakresie funkcjonowania audytu wewnętrznego, monitorowanie realizacji Planu</w:t>
      </w:r>
      <w:r w:rsidR="008765EB" w:rsidRPr="00FA7C46">
        <w:rPr>
          <w:rFonts w:ascii="Arial" w:hAnsi="Arial" w:cs="Arial"/>
          <w:sz w:val="24"/>
          <w:szCs w:val="24"/>
        </w:rPr>
        <w:t xml:space="preserve"> </w:t>
      </w:r>
      <w:r w:rsidRPr="00FA7C46">
        <w:rPr>
          <w:rFonts w:ascii="Arial" w:hAnsi="Arial" w:cs="Arial"/>
          <w:sz w:val="24"/>
          <w:szCs w:val="24"/>
        </w:rPr>
        <w:t>Audytu i informowanie Prezydenta Miasta o ryzykach i realizacji audytu,</w:t>
      </w:r>
    </w:p>
    <w:p w14:paraId="69DEE71A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i) wykonywanie wszystkich czynności organizacyjnych: bieżąca korespondencja wewnętrzna i zewnętrzna,</w:t>
      </w:r>
      <w:r w:rsidR="008765EB" w:rsidRPr="00FA7C46">
        <w:rPr>
          <w:rFonts w:ascii="Arial" w:hAnsi="Arial" w:cs="Arial"/>
          <w:sz w:val="24"/>
          <w:szCs w:val="24"/>
        </w:rPr>
        <w:t xml:space="preserve"> </w:t>
      </w:r>
      <w:r w:rsidRPr="00FA7C46">
        <w:rPr>
          <w:rFonts w:ascii="Arial" w:hAnsi="Arial" w:cs="Arial"/>
          <w:sz w:val="24"/>
          <w:szCs w:val="24"/>
        </w:rPr>
        <w:t>archiwizacja dokumentacji.</w:t>
      </w:r>
    </w:p>
    <w:p w14:paraId="2754AFD5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8. Warunki pracy na stanowisku:</w:t>
      </w:r>
    </w:p>
    <w:p w14:paraId="76EA3A9E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a) miejsce wykonywania pracy – Urząd Miasta Piotrkowa Trybunalskiego ul. Szkolna 28,</w:t>
      </w:r>
    </w:p>
    <w:p w14:paraId="12D7C11A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b) zatrudnienie audytora wewnętrznego możliwa będzie na 1/1 etatu, 3/4 etatu lub 1/2 etatu. Istnieje możliwość</w:t>
      </w:r>
      <w:r w:rsidR="008765EB" w:rsidRPr="00FA7C46">
        <w:rPr>
          <w:rFonts w:ascii="Arial" w:hAnsi="Arial" w:cs="Arial"/>
          <w:sz w:val="24"/>
          <w:szCs w:val="24"/>
        </w:rPr>
        <w:t xml:space="preserve"> </w:t>
      </w:r>
      <w:r w:rsidRPr="00FA7C46">
        <w:rPr>
          <w:rFonts w:ascii="Arial" w:hAnsi="Arial" w:cs="Arial"/>
          <w:sz w:val="24"/>
          <w:szCs w:val="24"/>
        </w:rPr>
        <w:t>zatrudnienia</w:t>
      </w:r>
      <w:r w:rsidR="008765EB" w:rsidRPr="00FA7C46">
        <w:rPr>
          <w:rFonts w:ascii="Arial" w:hAnsi="Arial" w:cs="Arial"/>
          <w:sz w:val="24"/>
          <w:szCs w:val="24"/>
        </w:rPr>
        <w:t xml:space="preserve"> </w:t>
      </w:r>
      <w:r w:rsidRPr="00FA7C46">
        <w:rPr>
          <w:rFonts w:ascii="Arial" w:hAnsi="Arial" w:cs="Arial"/>
          <w:sz w:val="24"/>
          <w:szCs w:val="24"/>
        </w:rPr>
        <w:t>w systemie zadaniowego czasu pracy,</w:t>
      </w:r>
    </w:p>
    <w:p w14:paraId="7A17C61A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c) praca może wymagać przemieszczania się ze sprzętem komputerowym i dokumentacją pomiędzy lokalizacjami</w:t>
      </w:r>
      <w:r w:rsidR="008765EB" w:rsidRPr="00FA7C46">
        <w:rPr>
          <w:rFonts w:ascii="Arial" w:hAnsi="Arial" w:cs="Arial"/>
          <w:sz w:val="24"/>
          <w:szCs w:val="24"/>
        </w:rPr>
        <w:t xml:space="preserve"> </w:t>
      </w:r>
      <w:r w:rsidRPr="00FA7C46">
        <w:rPr>
          <w:rFonts w:ascii="Arial" w:hAnsi="Arial" w:cs="Arial"/>
          <w:sz w:val="24"/>
          <w:szCs w:val="24"/>
        </w:rPr>
        <w:t>Urzędu i siedzibami podmiotu audytowanego,</w:t>
      </w:r>
    </w:p>
    <w:p w14:paraId="7D17D478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d) praca narażona na stres ze względu na kontakt z kierownikami komórek organizacyjnych, kierownikami jednostek</w:t>
      </w:r>
      <w:r w:rsidR="008765EB" w:rsidRPr="00FA7C46">
        <w:rPr>
          <w:rFonts w:ascii="Arial" w:hAnsi="Arial" w:cs="Arial"/>
          <w:sz w:val="24"/>
          <w:szCs w:val="24"/>
        </w:rPr>
        <w:t xml:space="preserve"> </w:t>
      </w:r>
      <w:r w:rsidRPr="00FA7C46">
        <w:rPr>
          <w:rFonts w:ascii="Arial" w:hAnsi="Arial" w:cs="Arial"/>
          <w:sz w:val="24"/>
          <w:szCs w:val="24"/>
        </w:rPr>
        <w:t>organizacyjnych Miasta,</w:t>
      </w:r>
      <w:r w:rsidR="008765EB" w:rsidRPr="00FA7C46">
        <w:rPr>
          <w:rFonts w:ascii="Arial" w:hAnsi="Arial" w:cs="Arial"/>
          <w:sz w:val="24"/>
          <w:szCs w:val="24"/>
        </w:rPr>
        <w:t xml:space="preserve"> </w:t>
      </w:r>
      <w:r w:rsidRPr="00FA7C46">
        <w:rPr>
          <w:rFonts w:ascii="Arial" w:hAnsi="Arial" w:cs="Arial"/>
          <w:sz w:val="24"/>
          <w:szCs w:val="24"/>
        </w:rPr>
        <w:t>Dokument został podpisany kwalifikowanym podpisem elektronicznym</w:t>
      </w:r>
    </w:p>
    <w:p w14:paraId="163EF7B5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e) praca wymaga dużej odporności psychicznej i opanowania ze względu na sprawozdanie z ustaleń audytu przed</w:t>
      </w:r>
      <w:r w:rsidR="008765EB" w:rsidRPr="00FA7C46">
        <w:rPr>
          <w:rFonts w:ascii="Arial" w:hAnsi="Arial" w:cs="Arial"/>
          <w:sz w:val="24"/>
          <w:szCs w:val="24"/>
        </w:rPr>
        <w:t xml:space="preserve"> </w:t>
      </w:r>
      <w:r w:rsidRPr="00FA7C46">
        <w:rPr>
          <w:rFonts w:ascii="Arial" w:hAnsi="Arial" w:cs="Arial"/>
          <w:sz w:val="24"/>
          <w:szCs w:val="24"/>
        </w:rPr>
        <w:t>Kierownictwem lub organami kontroli zewnętrznych m. in. NIK, RIO, US.</w:t>
      </w:r>
    </w:p>
    <w:p w14:paraId="08B194D4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9. Informacja o wysokości wskaźnika zatrudnienia osób niepełnosprawnych:</w:t>
      </w:r>
    </w:p>
    <w:p w14:paraId="1FA733BA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 xml:space="preserve"> Wskaźnik zatrudnienia osób niepełnosprawnych w Urzędzie Miasta Piotrkowa Trybunalskiego, w miesiącu</w:t>
      </w:r>
      <w:r w:rsidR="008765EB" w:rsidRPr="00FA7C46">
        <w:rPr>
          <w:rFonts w:ascii="Arial" w:hAnsi="Arial" w:cs="Arial"/>
          <w:sz w:val="24"/>
          <w:szCs w:val="24"/>
        </w:rPr>
        <w:t xml:space="preserve"> </w:t>
      </w:r>
      <w:r w:rsidRPr="00FA7C46">
        <w:rPr>
          <w:rFonts w:ascii="Arial" w:hAnsi="Arial" w:cs="Arial"/>
          <w:sz w:val="24"/>
          <w:szCs w:val="24"/>
        </w:rPr>
        <w:t>poprzedzającym datę upublicznienia niniejszego ogłoszenia o naborze tj. w miesiącu wrześniu 2022 roku był wyższy niż</w:t>
      </w:r>
      <w:r w:rsidR="008765EB" w:rsidRPr="00FA7C46">
        <w:rPr>
          <w:rFonts w:ascii="Arial" w:hAnsi="Arial" w:cs="Arial"/>
          <w:sz w:val="24"/>
          <w:szCs w:val="24"/>
        </w:rPr>
        <w:t xml:space="preserve"> </w:t>
      </w:r>
      <w:r w:rsidRPr="00FA7C46">
        <w:rPr>
          <w:rFonts w:ascii="Arial" w:hAnsi="Arial" w:cs="Arial"/>
          <w:sz w:val="24"/>
          <w:szCs w:val="24"/>
        </w:rPr>
        <w:t>6%.</w:t>
      </w:r>
    </w:p>
    <w:p w14:paraId="6C782E93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10. Wymagane dokumenty aplikacyjne:</w:t>
      </w:r>
    </w:p>
    <w:p w14:paraId="599FAC98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a) list motywacyjny,</w:t>
      </w:r>
    </w:p>
    <w:p w14:paraId="5DAD3256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b) kwestionariusz osobowy dla osoby ubiegającej się o zatrudnienie*,</w:t>
      </w:r>
    </w:p>
    <w:p w14:paraId="5870F564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lastRenderedPageBreak/>
        <w:t>c) dokument potwierdzający wykształcenie (ksero dyplomu, świadectwa ukończenia studiów podyplomowych),</w:t>
      </w:r>
    </w:p>
    <w:p w14:paraId="0082E99B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d) kserokopie dokumentów potwierdzających kwalifikacje zawodowe (certyfikat, zaświadczenie o zdaniu egzaminu,</w:t>
      </w:r>
      <w:r w:rsidR="008765EB" w:rsidRPr="00FA7C46">
        <w:rPr>
          <w:rFonts w:ascii="Arial" w:hAnsi="Arial" w:cs="Arial"/>
          <w:sz w:val="24"/>
          <w:szCs w:val="24"/>
        </w:rPr>
        <w:t xml:space="preserve"> </w:t>
      </w:r>
      <w:r w:rsidRPr="00FA7C46">
        <w:rPr>
          <w:rFonts w:ascii="Arial" w:hAnsi="Arial" w:cs="Arial"/>
          <w:sz w:val="24"/>
          <w:szCs w:val="24"/>
        </w:rPr>
        <w:t>potwierdzenie uprawnień biegłego rewidenta, potwierdzenie odbycia wymaganej dwuletniej praktyki w zakresie</w:t>
      </w:r>
      <w:r w:rsidR="008765EB" w:rsidRPr="00FA7C46">
        <w:rPr>
          <w:rFonts w:ascii="Arial" w:hAnsi="Arial" w:cs="Arial"/>
          <w:sz w:val="24"/>
          <w:szCs w:val="24"/>
        </w:rPr>
        <w:t xml:space="preserve"> </w:t>
      </w:r>
      <w:r w:rsidRPr="00FA7C46">
        <w:rPr>
          <w:rFonts w:ascii="Arial" w:hAnsi="Arial" w:cs="Arial"/>
          <w:sz w:val="24"/>
          <w:szCs w:val="24"/>
        </w:rPr>
        <w:t>audytu wewnętrznego),</w:t>
      </w:r>
    </w:p>
    <w:p w14:paraId="39487E7B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e) dokumenty potwierdzające staż pracy w audycie wewnętrznym (kserokopie świadectw pracy; zaświadczenie od</w:t>
      </w:r>
      <w:r w:rsidR="008765EB" w:rsidRPr="00FA7C46">
        <w:rPr>
          <w:rFonts w:ascii="Arial" w:hAnsi="Arial" w:cs="Arial"/>
          <w:sz w:val="24"/>
          <w:szCs w:val="24"/>
        </w:rPr>
        <w:t xml:space="preserve"> </w:t>
      </w:r>
      <w:r w:rsidRPr="00FA7C46">
        <w:rPr>
          <w:rFonts w:ascii="Arial" w:hAnsi="Arial" w:cs="Arial"/>
          <w:sz w:val="24"/>
          <w:szCs w:val="24"/>
        </w:rPr>
        <w:t>pracodawcy o zatrudnieniu, poświadczony dokument o działalności gospodarczej o charakterze zgodnym z</w:t>
      </w:r>
      <w:r w:rsidR="008765EB" w:rsidRPr="00FA7C46">
        <w:rPr>
          <w:rFonts w:ascii="Arial" w:hAnsi="Arial" w:cs="Arial"/>
          <w:sz w:val="24"/>
          <w:szCs w:val="24"/>
        </w:rPr>
        <w:t xml:space="preserve"> </w:t>
      </w:r>
      <w:r w:rsidRPr="00FA7C46">
        <w:rPr>
          <w:rFonts w:ascii="Arial" w:hAnsi="Arial" w:cs="Arial"/>
          <w:sz w:val="24"/>
          <w:szCs w:val="24"/>
        </w:rPr>
        <w:t>wymaganiami na danym stanowisku),</w:t>
      </w:r>
    </w:p>
    <w:p w14:paraId="2D28FDBE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f) oświadczenie o posiadaniu obywatelstwa polskiego * lub oświadczenie o posiadaniu obywatelstwa innego niż Polska</w:t>
      </w:r>
      <w:r w:rsidR="008765EB" w:rsidRPr="00FA7C46">
        <w:rPr>
          <w:rFonts w:ascii="Arial" w:hAnsi="Arial" w:cs="Arial"/>
          <w:sz w:val="24"/>
          <w:szCs w:val="24"/>
        </w:rPr>
        <w:t xml:space="preserve"> </w:t>
      </w:r>
      <w:r w:rsidRPr="00FA7C46">
        <w:rPr>
          <w:rFonts w:ascii="Arial" w:hAnsi="Arial" w:cs="Arial"/>
          <w:sz w:val="24"/>
          <w:szCs w:val="24"/>
        </w:rPr>
        <w:t>państwa Unii Europejskiej lub innego państwa, którym na podstawie umów międzynarodowych lub prawa</w:t>
      </w:r>
      <w:r w:rsidR="008765EB" w:rsidRPr="00FA7C46">
        <w:rPr>
          <w:rFonts w:ascii="Arial" w:hAnsi="Arial" w:cs="Arial"/>
          <w:sz w:val="24"/>
          <w:szCs w:val="24"/>
        </w:rPr>
        <w:t xml:space="preserve"> </w:t>
      </w:r>
      <w:r w:rsidRPr="00FA7C46">
        <w:rPr>
          <w:rFonts w:ascii="Arial" w:hAnsi="Arial" w:cs="Arial"/>
          <w:sz w:val="24"/>
          <w:szCs w:val="24"/>
        </w:rPr>
        <w:t>wspólnotowego przysługuje prawo do podjęcia zatrudnienia na terytorium Rzeczypospolitej Polskiej *,</w:t>
      </w:r>
    </w:p>
    <w:p w14:paraId="189B24CA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g) oświadczenie o posiadaniu pełnej zdolności do czynności prawnych oraz korzystaniu z pełni praw publicznych *,</w:t>
      </w:r>
    </w:p>
    <w:p w14:paraId="12DF06CB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h) oświadczenie, że kandydat nie był skazany prawomocnym wyrokiem sądu za umyślne przestępstwo ścigane z</w:t>
      </w:r>
      <w:r w:rsidR="008765EB" w:rsidRPr="00FA7C46">
        <w:rPr>
          <w:rFonts w:ascii="Arial" w:hAnsi="Arial" w:cs="Arial"/>
          <w:sz w:val="24"/>
          <w:szCs w:val="24"/>
        </w:rPr>
        <w:t xml:space="preserve"> </w:t>
      </w:r>
      <w:r w:rsidRPr="00FA7C46">
        <w:rPr>
          <w:rFonts w:ascii="Arial" w:hAnsi="Arial" w:cs="Arial"/>
          <w:sz w:val="24"/>
          <w:szCs w:val="24"/>
        </w:rPr>
        <w:t>oskarżenia publicznego lub umyślne przestępstwo skarbowe * (osoba wyłoniona w naborze przed nawiązaniem</w:t>
      </w:r>
      <w:r w:rsidR="00D82524" w:rsidRPr="00FA7C46">
        <w:rPr>
          <w:rFonts w:ascii="Arial" w:hAnsi="Arial" w:cs="Arial"/>
          <w:sz w:val="24"/>
          <w:szCs w:val="24"/>
        </w:rPr>
        <w:t xml:space="preserve"> </w:t>
      </w:r>
      <w:r w:rsidRPr="00FA7C46">
        <w:rPr>
          <w:rFonts w:ascii="Arial" w:hAnsi="Arial" w:cs="Arial"/>
          <w:sz w:val="24"/>
          <w:szCs w:val="24"/>
        </w:rPr>
        <w:t xml:space="preserve">stosunku pracy zobowiązana jest przedłożyć informację </w:t>
      </w:r>
      <w:r w:rsidR="00B53A88" w:rsidRPr="00FA7C46">
        <w:rPr>
          <w:rFonts w:ascii="Arial" w:hAnsi="Arial" w:cs="Arial"/>
          <w:sz w:val="24"/>
          <w:szCs w:val="24"/>
        </w:rPr>
        <w:t xml:space="preserve"> </w:t>
      </w:r>
      <w:r w:rsidRPr="00FA7C46">
        <w:rPr>
          <w:rFonts w:ascii="Arial" w:hAnsi="Arial" w:cs="Arial"/>
          <w:sz w:val="24"/>
          <w:szCs w:val="24"/>
        </w:rPr>
        <w:t>z Krajowego Rejestru Karnego).</w:t>
      </w:r>
    </w:p>
    <w:p w14:paraId="11145013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11. Oferta kandydata może zawierać życiorys (cv).</w:t>
      </w:r>
    </w:p>
    <w:p w14:paraId="53509077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 xml:space="preserve">Dokumenty aplikacyjne wymienione w pkt.10 </w:t>
      </w:r>
      <w:proofErr w:type="spellStart"/>
      <w:r w:rsidRPr="00FA7C46">
        <w:rPr>
          <w:rFonts w:ascii="Arial" w:hAnsi="Arial" w:cs="Arial"/>
          <w:sz w:val="24"/>
          <w:szCs w:val="24"/>
        </w:rPr>
        <w:t>ppkt</w:t>
      </w:r>
      <w:proofErr w:type="spellEnd"/>
      <w:r w:rsidRPr="00FA7C46">
        <w:rPr>
          <w:rFonts w:ascii="Arial" w:hAnsi="Arial" w:cs="Arial"/>
          <w:sz w:val="24"/>
          <w:szCs w:val="24"/>
        </w:rPr>
        <w:t>. a), b), f), g), h) wymagają własnoręcznego podpisu, (brak własnoręcznego</w:t>
      </w:r>
      <w:r w:rsidR="00D82524" w:rsidRPr="00FA7C46">
        <w:rPr>
          <w:rFonts w:ascii="Arial" w:hAnsi="Arial" w:cs="Arial"/>
          <w:sz w:val="24"/>
          <w:szCs w:val="24"/>
        </w:rPr>
        <w:t xml:space="preserve"> </w:t>
      </w:r>
      <w:r w:rsidRPr="00FA7C46">
        <w:rPr>
          <w:rFonts w:ascii="Arial" w:hAnsi="Arial" w:cs="Arial"/>
          <w:sz w:val="24"/>
          <w:szCs w:val="24"/>
        </w:rPr>
        <w:t>podpisu na dokumentach powoduje niespełnienie wymagań formalnych).</w:t>
      </w:r>
      <w:r w:rsidR="00D82524" w:rsidRPr="00FA7C46">
        <w:rPr>
          <w:rFonts w:ascii="Arial" w:hAnsi="Arial" w:cs="Arial"/>
          <w:sz w:val="24"/>
          <w:szCs w:val="24"/>
        </w:rPr>
        <w:t xml:space="preserve"> </w:t>
      </w:r>
      <w:r w:rsidRPr="00FA7C46">
        <w:rPr>
          <w:rFonts w:ascii="Arial" w:hAnsi="Arial" w:cs="Arial"/>
          <w:sz w:val="24"/>
          <w:szCs w:val="24"/>
        </w:rPr>
        <w:t>Druk oświadczeń i kwestionariusz osobowy do pobrania na stronie BIP Urzędu Miasta Piotrkowa Trybunalskiego. Wymagane</w:t>
      </w:r>
      <w:r w:rsidR="00D82524" w:rsidRPr="00FA7C46">
        <w:rPr>
          <w:rFonts w:ascii="Arial" w:hAnsi="Arial" w:cs="Arial"/>
          <w:sz w:val="24"/>
          <w:szCs w:val="24"/>
        </w:rPr>
        <w:t xml:space="preserve"> </w:t>
      </w:r>
      <w:r w:rsidRPr="00FA7C46">
        <w:rPr>
          <w:rFonts w:ascii="Arial" w:hAnsi="Arial" w:cs="Arial"/>
          <w:sz w:val="24"/>
          <w:szCs w:val="24"/>
        </w:rPr>
        <w:t>dokumenty aplikacyjne należy składać w zamkniętej kopercie z podanym przez kandydata danymi kontaktowymi oraz z</w:t>
      </w:r>
      <w:r w:rsidR="00D82524" w:rsidRPr="00FA7C46">
        <w:rPr>
          <w:rFonts w:ascii="Arial" w:hAnsi="Arial" w:cs="Arial"/>
          <w:sz w:val="24"/>
          <w:szCs w:val="24"/>
        </w:rPr>
        <w:t xml:space="preserve"> </w:t>
      </w:r>
      <w:r w:rsidRPr="00FA7C46">
        <w:rPr>
          <w:rFonts w:ascii="Arial" w:hAnsi="Arial" w:cs="Arial"/>
          <w:sz w:val="24"/>
          <w:szCs w:val="24"/>
        </w:rPr>
        <w:t>dopiskiem: „Nabór Nr DBK.210.7.2022 na stanowisko „Audytor Wewnętrzny w Urzędzie Miasta Piotrkowa Trybunalskiego”</w:t>
      </w:r>
    </w:p>
    <w:p w14:paraId="54C2FB79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osobiście w Urzędzie Miasta Piotrkowa Trybunalskiego, Pasaż Karola Rudowskiego 10 lub ul. Szkolna 28, w Punkcie</w:t>
      </w:r>
      <w:r w:rsidR="00D82524" w:rsidRPr="00FA7C46">
        <w:rPr>
          <w:rFonts w:ascii="Arial" w:hAnsi="Arial" w:cs="Arial"/>
          <w:sz w:val="24"/>
          <w:szCs w:val="24"/>
        </w:rPr>
        <w:t xml:space="preserve"> </w:t>
      </w:r>
      <w:r w:rsidRPr="00FA7C46">
        <w:rPr>
          <w:rFonts w:ascii="Arial" w:hAnsi="Arial" w:cs="Arial"/>
          <w:sz w:val="24"/>
          <w:szCs w:val="24"/>
        </w:rPr>
        <w:t>Informacyjnym (parter), w dniach pracy Urzędu Miasta lub przesłać na adres: Urząd Miasta Piotrkowa Trybunalskiego, Pasaż</w:t>
      </w:r>
      <w:r w:rsidR="00D82524" w:rsidRPr="00FA7C46">
        <w:rPr>
          <w:rFonts w:ascii="Arial" w:hAnsi="Arial" w:cs="Arial"/>
          <w:sz w:val="24"/>
          <w:szCs w:val="24"/>
        </w:rPr>
        <w:t xml:space="preserve"> </w:t>
      </w:r>
      <w:r w:rsidRPr="00FA7C46">
        <w:rPr>
          <w:rFonts w:ascii="Arial" w:hAnsi="Arial" w:cs="Arial"/>
          <w:sz w:val="24"/>
          <w:szCs w:val="24"/>
        </w:rPr>
        <w:t>Karola Rudowskiego 10, 97-300 Piotrków Trybunalski,</w:t>
      </w:r>
    </w:p>
    <w:p w14:paraId="57362D6B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 xml:space="preserve">w terminie do dnia </w:t>
      </w:r>
      <w:r w:rsidR="00FA7C46">
        <w:rPr>
          <w:rFonts w:ascii="Arial" w:hAnsi="Arial" w:cs="Arial"/>
          <w:sz w:val="24"/>
          <w:szCs w:val="24"/>
        </w:rPr>
        <w:t>17.11.2022 r.</w:t>
      </w:r>
    </w:p>
    <w:p w14:paraId="54794141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Za datę doręczenia uważa się datę wpływu dokumentów aplikacyjnych do Urzędu Miasta Piotrkowa Trybunalskiego.</w:t>
      </w:r>
    </w:p>
    <w:p w14:paraId="4AC93D38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Dokumenty aplikacyjne, które wpłyną do Urzędu Miasta po wyżej określonym terminie składania nie będą rozpatrywane.</w:t>
      </w:r>
    </w:p>
    <w:p w14:paraId="253E68AF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Nabór realizowany jest zgodnie z Procedurą ISO P_10.</w:t>
      </w:r>
    </w:p>
    <w:p w14:paraId="6642C528" w14:textId="77777777" w:rsidR="007A4AF1" w:rsidRPr="00FA7C46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lastRenderedPageBreak/>
        <w:t>Informacja o wynikach naboru będzie umieszczana na stronie internetowej Biuletynu Informacji Publicznej</w:t>
      </w:r>
      <w:r w:rsidR="00D82524" w:rsidRPr="00FA7C46">
        <w:rPr>
          <w:rFonts w:ascii="Arial" w:hAnsi="Arial" w:cs="Arial"/>
          <w:sz w:val="24"/>
          <w:szCs w:val="24"/>
        </w:rPr>
        <w:t xml:space="preserve"> </w:t>
      </w:r>
      <w:r w:rsidRPr="00FA7C46">
        <w:rPr>
          <w:rFonts w:ascii="Arial" w:hAnsi="Arial" w:cs="Arial"/>
          <w:sz w:val="24"/>
          <w:szCs w:val="24"/>
        </w:rPr>
        <w:t>(www.bip.piotrkow.pl) oraz na tablicy informacyjnej Urzędu Miasta Pasaż Karola Rudowskiego 10.</w:t>
      </w:r>
      <w:r w:rsidR="00D82524" w:rsidRPr="00FA7C46">
        <w:rPr>
          <w:rFonts w:ascii="Arial" w:hAnsi="Arial" w:cs="Arial"/>
          <w:sz w:val="24"/>
          <w:szCs w:val="24"/>
        </w:rPr>
        <w:t xml:space="preserve"> </w:t>
      </w:r>
    </w:p>
    <w:p w14:paraId="2A928997" w14:textId="77777777" w:rsidR="0023577A" w:rsidRDefault="007A4AF1" w:rsidP="007A4AF1">
      <w:pPr>
        <w:rPr>
          <w:rFonts w:ascii="Arial" w:hAnsi="Arial" w:cs="Arial"/>
          <w:sz w:val="24"/>
          <w:szCs w:val="24"/>
        </w:rPr>
      </w:pPr>
      <w:r w:rsidRPr="00FA7C46">
        <w:rPr>
          <w:rFonts w:ascii="Arial" w:hAnsi="Arial" w:cs="Arial"/>
          <w:sz w:val="24"/>
          <w:szCs w:val="24"/>
        </w:rPr>
        <w:t>Dokumenty aplikacyjne, które wpłyną do Urzędu Miasta w związku z ogłoszonym naborem nie podlegają zwrotowi.</w:t>
      </w:r>
    </w:p>
    <w:p w14:paraId="0DBB4874" w14:textId="77777777" w:rsidR="00D73F83" w:rsidRDefault="00D73F83" w:rsidP="007A4AF1">
      <w:pPr>
        <w:rPr>
          <w:rFonts w:ascii="Arial" w:hAnsi="Arial" w:cs="Arial"/>
          <w:sz w:val="24"/>
          <w:szCs w:val="24"/>
        </w:rPr>
      </w:pPr>
    </w:p>
    <w:p w14:paraId="64D739A5" w14:textId="77777777" w:rsidR="00D73F83" w:rsidRDefault="00D73F83" w:rsidP="007A4AF1">
      <w:pPr>
        <w:rPr>
          <w:rFonts w:ascii="Arial" w:hAnsi="Arial" w:cs="Arial"/>
          <w:sz w:val="24"/>
          <w:szCs w:val="24"/>
        </w:rPr>
      </w:pPr>
    </w:p>
    <w:p w14:paraId="2FCB4EED" w14:textId="77777777" w:rsidR="00D73F83" w:rsidRDefault="00D73F83" w:rsidP="004246B8">
      <w:pPr>
        <w:spacing w:line="360" w:lineRule="auto"/>
        <w:ind w:left="2268" w:firstLine="56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 Piotrkowa Trybunalskiego</w:t>
      </w:r>
    </w:p>
    <w:p w14:paraId="259FA7BA" w14:textId="77777777" w:rsidR="00D73F83" w:rsidRDefault="00D73F83" w:rsidP="004246B8">
      <w:pPr>
        <w:spacing w:line="360" w:lineRule="auto"/>
        <w:ind w:left="2268" w:firstLine="56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Krzysztof Chojniak</w:t>
      </w:r>
    </w:p>
    <w:p w14:paraId="014B9823" w14:textId="77777777" w:rsidR="00D73F83" w:rsidRDefault="00D73F83" w:rsidP="004246B8">
      <w:pPr>
        <w:spacing w:line="360" w:lineRule="auto"/>
        <w:ind w:left="2268" w:firstLine="56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 został podpisany kwalifikowanym podpisem elektronicznym</w:t>
      </w:r>
    </w:p>
    <w:p w14:paraId="4C182E63" w14:textId="77777777" w:rsidR="00D73F83" w:rsidRPr="00FA7C46" w:rsidRDefault="00D73F83" w:rsidP="007A4AF1">
      <w:pPr>
        <w:rPr>
          <w:rFonts w:ascii="Arial" w:hAnsi="Arial" w:cs="Arial"/>
          <w:sz w:val="24"/>
          <w:szCs w:val="24"/>
        </w:rPr>
      </w:pPr>
    </w:p>
    <w:sectPr w:rsidR="00D73F83" w:rsidRPr="00FA7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AF1"/>
    <w:rsid w:val="0023577A"/>
    <w:rsid w:val="002D07FE"/>
    <w:rsid w:val="004246B8"/>
    <w:rsid w:val="004A1D23"/>
    <w:rsid w:val="007A4AF1"/>
    <w:rsid w:val="008765EB"/>
    <w:rsid w:val="00B53A88"/>
    <w:rsid w:val="00D73F83"/>
    <w:rsid w:val="00D82524"/>
    <w:rsid w:val="00FA7C46"/>
    <w:rsid w:val="00FB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0FAF"/>
  <w15:chartTrackingRefBased/>
  <w15:docId w15:val="{FA6742D5-83C1-4BA9-972F-ADFDBE3F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1317</Words>
  <Characters>7905</Characters>
  <Application>Microsoft Office Word</Application>
  <DocSecurity>4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Latocha Katarzyna</dc:creator>
  <cp:keywords/>
  <dc:description/>
  <cp:lastModifiedBy>Jarzębska Monika</cp:lastModifiedBy>
  <cp:revision>2</cp:revision>
  <dcterms:created xsi:type="dcterms:W3CDTF">2022-11-03T13:41:00Z</dcterms:created>
  <dcterms:modified xsi:type="dcterms:W3CDTF">2022-11-03T13:41:00Z</dcterms:modified>
</cp:coreProperties>
</file>