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E4" w:rsidRDefault="00BC1F96" w:rsidP="005753DE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1F96">
        <w:rPr>
          <w:rFonts w:ascii="Arial" w:hAnsi="Arial" w:cs="Arial"/>
          <w:sz w:val="24"/>
          <w:szCs w:val="24"/>
        </w:rPr>
        <w:t>Staw</w:t>
      </w:r>
      <w:r>
        <w:rPr>
          <w:rFonts w:ascii="Arial" w:hAnsi="Arial" w:cs="Arial"/>
          <w:sz w:val="24"/>
          <w:szCs w:val="24"/>
        </w:rPr>
        <w:t>ki dotacji na ucznia uczęszczają</w:t>
      </w:r>
      <w:r w:rsidRPr="00BC1F96">
        <w:rPr>
          <w:rFonts w:ascii="Arial" w:hAnsi="Arial" w:cs="Arial"/>
          <w:sz w:val="24"/>
          <w:szCs w:val="24"/>
        </w:rPr>
        <w:t>ceg</w:t>
      </w:r>
      <w:r w:rsidR="00F7697A">
        <w:rPr>
          <w:rFonts w:ascii="Arial" w:hAnsi="Arial" w:cs="Arial"/>
          <w:sz w:val="24"/>
          <w:szCs w:val="24"/>
        </w:rPr>
        <w:t>o do przedszkola na 202</w:t>
      </w:r>
      <w:r w:rsidR="00B169CC">
        <w:rPr>
          <w:rFonts w:ascii="Arial" w:hAnsi="Arial" w:cs="Arial"/>
          <w:sz w:val="24"/>
          <w:szCs w:val="24"/>
        </w:rPr>
        <w:t>2</w:t>
      </w:r>
      <w:r w:rsidR="00F7697A">
        <w:rPr>
          <w:rFonts w:ascii="Arial" w:hAnsi="Arial" w:cs="Arial"/>
          <w:sz w:val="24"/>
          <w:szCs w:val="24"/>
        </w:rPr>
        <w:t xml:space="preserve"> rok -</w:t>
      </w:r>
      <w:r w:rsidR="00F7697A">
        <w:rPr>
          <w:rFonts w:ascii="Arial" w:hAnsi="Arial" w:cs="Arial"/>
          <w:sz w:val="24"/>
          <w:szCs w:val="24"/>
        </w:rPr>
        <w:br/>
      </w:r>
      <w:r w:rsidRPr="00BC1F96">
        <w:rPr>
          <w:rFonts w:ascii="Arial" w:hAnsi="Arial" w:cs="Arial"/>
          <w:sz w:val="24"/>
          <w:szCs w:val="24"/>
        </w:rPr>
        <w:t>I</w:t>
      </w:r>
      <w:r w:rsidR="007E59F9">
        <w:rPr>
          <w:rFonts w:ascii="Arial" w:hAnsi="Arial" w:cs="Arial"/>
          <w:sz w:val="24"/>
          <w:szCs w:val="24"/>
        </w:rPr>
        <w:t>I</w:t>
      </w:r>
      <w:r w:rsidR="002219CC">
        <w:rPr>
          <w:rFonts w:ascii="Arial" w:hAnsi="Arial" w:cs="Arial"/>
          <w:sz w:val="24"/>
          <w:szCs w:val="24"/>
        </w:rPr>
        <w:t>I</w:t>
      </w:r>
      <w:r w:rsidRPr="00BC1F96">
        <w:rPr>
          <w:rFonts w:ascii="Arial" w:hAnsi="Arial" w:cs="Arial"/>
          <w:sz w:val="24"/>
          <w:szCs w:val="24"/>
        </w:rPr>
        <w:t xml:space="preserve"> aktualizacja </w:t>
      </w:r>
      <w:r w:rsidR="007E59F9">
        <w:rPr>
          <w:rFonts w:ascii="Arial" w:hAnsi="Arial" w:cs="Arial"/>
          <w:sz w:val="24"/>
          <w:szCs w:val="24"/>
        </w:rPr>
        <w:t xml:space="preserve">październik </w:t>
      </w:r>
      <w:r w:rsidRPr="00BC1F96">
        <w:rPr>
          <w:rFonts w:ascii="Arial" w:hAnsi="Arial" w:cs="Arial"/>
          <w:sz w:val="24"/>
          <w:szCs w:val="24"/>
        </w:rPr>
        <w:t>202</w:t>
      </w:r>
      <w:r w:rsidR="00B169CC">
        <w:rPr>
          <w:rFonts w:ascii="Arial" w:hAnsi="Arial" w:cs="Arial"/>
          <w:sz w:val="24"/>
          <w:szCs w:val="24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501"/>
        <w:gridCol w:w="3880"/>
      </w:tblGrid>
      <w:tr w:rsidR="007E59F9" w:rsidRPr="007E59F9" w:rsidTr="007E59F9">
        <w:trPr>
          <w:trHeight w:val="9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Kategoria ucznia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kwota bazowa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Kwota na ucznia w wieku 6 lat i powyżej w obowiązku przedszkolnym</w:t>
            </w:r>
          </w:p>
        </w:tc>
      </w:tr>
      <w:tr w:rsidR="007E59F9" w:rsidRPr="007E59F9" w:rsidTr="007E59F9">
        <w:trPr>
          <w:trHeight w:val="40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uczeń bez orzeczenia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993,36</w:t>
            </w:r>
          </w:p>
        </w:tc>
      </w:tr>
      <w:tr w:rsidR="007E59F9" w:rsidRPr="007E59F9" w:rsidTr="007E59F9">
        <w:trPr>
          <w:trHeight w:val="30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P8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5 080,77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5 487,64</w:t>
            </w:r>
          </w:p>
        </w:tc>
      </w:tr>
      <w:tr w:rsidR="007E59F9" w:rsidRPr="007E59F9" w:rsidTr="007E59F9">
        <w:trPr>
          <w:trHeight w:val="435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p67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5 080,77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5 487,64</w:t>
            </w:r>
          </w:p>
        </w:tc>
      </w:tr>
      <w:tr w:rsidR="007E59F9" w:rsidRPr="007E59F9" w:rsidTr="007E59F9">
        <w:trPr>
          <w:trHeight w:val="435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p71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1 568,44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1 975,30</w:t>
            </w:r>
          </w:p>
        </w:tc>
      </w:tr>
      <w:tr w:rsidR="007E59F9" w:rsidRPr="007E59F9" w:rsidTr="007E59F9">
        <w:trPr>
          <w:trHeight w:val="435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p72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1 940,96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2 347,82</w:t>
            </w:r>
          </w:p>
        </w:tc>
      </w:tr>
      <w:tr w:rsidR="007E59F9" w:rsidRPr="007E59F9" w:rsidTr="007E59F9">
        <w:trPr>
          <w:trHeight w:val="900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p6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9</w:t>
            </w:r>
            <w:r w:rsidRPr="007E59F9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- wczesne wspomaganie rozwoju *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 w:rsidP="007E5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7E59F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447,02</w:t>
            </w:r>
          </w:p>
        </w:tc>
      </w:tr>
    </w:tbl>
    <w:p w:rsidR="00BC1F96" w:rsidRDefault="00BC1F96" w:rsidP="007E59F9">
      <w:pPr>
        <w:spacing w:line="276" w:lineRule="auto"/>
        <w:rPr>
          <w:rFonts w:ascii="Arial" w:hAnsi="Arial" w:cs="Arial"/>
          <w:sz w:val="24"/>
          <w:szCs w:val="24"/>
        </w:rPr>
      </w:pPr>
      <w:r w:rsidRPr="00BC1F96">
        <w:rPr>
          <w:rFonts w:ascii="Arial" w:hAnsi="Arial" w:cs="Arial"/>
          <w:sz w:val="24"/>
          <w:szCs w:val="24"/>
        </w:rPr>
        <w:t xml:space="preserve">* - dotacja na zajęcia wczesnego wspomagania jest naliczana niezależnie </w:t>
      </w:r>
      <w:r w:rsidR="007E59F9">
        <w:rPr>
          <w:rFonts w:ascii="Arial" w:hAnsi="Arial" w:cs="Arial"/>
          <w:sz w:val="24"/>
          <w:szCs w:val="24"/>
        </w:rPr>
        <w:br/>
      </w:r>
      <w:r w:rsidRPr="00BC1F96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pozostałych kwot wynikają</w:t>
      </w:r>
      <w:r w:rsidRPr="00BC1F96">
        <w:rPr>
          <w:rFonts w:ascii="Arial" w:hAnsi="Arial" w:cs="Arial"/>
          <w:sz w:val="24"/>
          <w:szCs w:val="24"/>
        </w:rPr>
        <w:t xml:space="preserve">cych z uczęszczania ucznia do danej placówki (uczeń </w:t>
      </w:r>
      <w:r w:rsidR="007E59F9">
        <w:rPr>
          <w:rFonts w:ascii="Arial" w:hAnsi="Arial" w:cs="Arial"/>
          <w:sz w:val="24"/>
          <w:szCs w:val="24"/>
        </w:rPr>
        <w:br/>
      </w:r>
      <w:r w:rsidRPr="00BC1F9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BC1F96">
        <w:rPr>
          <w:rFonts w:ascii="Arial" w:hAnsi="Arial" w:cs="Arial"/>
          <w:sz w:val="24"/>
          <w:szCs w:val="24"/>
        </w:rPr>
        <w:t>orzeczeniem o potrzebie kształcenia specjalnego lub bez)</w:t>
      </w:r>
    </w:p>
    <w:p w:rsidR="00BA7402" w:rsidRDefault="00F7697A" w:rsidP="007E59F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7697A">
        <w:rPr>
          <w:rFonts w:ascii="Arial" w:hAnsi="Arial" w:cs="Arial"/>
          <w:sz w:val="24"/>
          <w:szCs w:val="24"/>
        </w:rPr>
        <w:t>Podstawowa kwota dotacji ustalona zgodnie z art. 12 ustawy o finansowaniu zadań oświatowych na 202</w:t>
      </w:r>
      <w:r w:rsidR="00B169CC">
        <w:rPr>
          <w:rFonts w:ascii="Arial" w:hAnsi="Arial" w:cs="Arial"/>
          <w:sz w:val="24"/>
          <w:szCs w:val="24"/>
        </w:rPr>
        <w:t>2</w:t>
      </w:r>
      <w:r w:rsidRPr="00F7697A">
        <w:rPr>
          <w:rFonts w:ascii="Arial" w:hAnsi="Arial" w:cs="Arial"/>
          <w:sz w:val="24"/>
          <w:szCs w:val="24"/>
        </w:rPr>
        <w:t xml:space="preserve"> rok zaktualizowana zgodnie z art. 44 ust. 2 ustawy</w:t>
      </w:r>
    </w:p>
    <w:p w:rsidR="00EC2972" w:rsidRDefault="00EC2972" w:rsidP="007E59F9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</w:p>
    <w:p w:rsidR="005753DE" w:rsidRDefault="00F7697A" w:rsidP="005753DE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15</w:t>
      </w:r>
      <w:r w:rsidR="005753DE" w:rsidRPr="005753DE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.</w:t>
      </w:r>
      <w:r w:rsidR="00B169C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8</w:t>
      </w:r>
      <w:r w:rsidR="00CF6779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18</w:t>
      </w:r>
      <w:r w:rsidR="00B169C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,</w:t>
      </w:r>
      <w:r w:rsidR="00CF6779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48</w:t>
      </w:r>
    </w:p>
    <w:p w:rsidR="005753DE" w:rsidRDefault="005753DE" w:rsidP="005753DE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</w:p>
    <w:p w:rsidR="00F7697A" w:rsidRDefault="00550909" w:rsidP="005753DE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550909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Zaktualizowana statystyczna liczba uczniów uczęszczających do przedszkoli samorządowych ustalona zgodnie z art. 11 ust. 2 ustawy o finansowaniu zadań oświatowych na 2022 rok</w:t>
      </w:r>
    </w:p>
    <w:p w:rsidR="00550909" w:rsidRDefault="00550909" w:rsidP="005753DE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</w:p>
    <w:p w:rsidR="005753DE" w:rsidRDefault="005753DE" w:rsidP="005753DE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1.4</w:t>
      </w:r>
      <w:r w:rsidR="00550909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02,33</w:t>
      </w:r>
    </w:p>
    <w:p w:rsidR="00EC2972" w:rsidRDefault="00EC2972" w:rsidP="00EC2972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</w:p>
    <w:p w:rsidR="00EC2972" w:rsidRDefault="00EC2972" w:rsidP="00EC2972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Kierownik Referatu Edukacji</w:t>
      </w:r>
    </w:p>
    <w:p w:rsidR="00EC2972" w:rsidRDefault="00EC2972" w:rsidP="00EC2972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Radosław Kaczmarek</w:t>
      </w:r>
    </w:p>
    <w:p w:rsidR="00EC2972" w:rsidRDefault="00EC2972" w:rsidP="00EC2972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 xml:space="preserve">Dokument został podpisany </w:t>
      </w:r>
    </w:p>
    <w:p w:rsidR="00BC1F96" w:rsidRDefault="00EC2972" w:rsidP="001E0ED9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kwalifikowanym podpisem elektronicznym</w:t>
      </w:r>
    </w:p>
    <w:p w:rsidR="001E0ED9" w:rsidRPr="001E0ED9" w:rsidRDefault="001E0ED9" w:rsidP="001E0ED9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</w:p>
    <w:sectPr w:rsidR="001E0ED9" w:rsidRPr="001E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96"/>
    <w:rsid w:val="00183DE4"/>
    <w:rsid w:val="001E0ED9"/>
    <w:rsid w:val="002219CC"/>
    <w:rsid w:val="00550909"/>
    <w:rsid w:val="005753DE"/>
    <w:rsid w:val="007E59F9"/>
    <w:rsid w:val="008B3AE0"/>
    <w:rsid w:val="00B169CC"/>
    <w:rsid w:val="00BA718A"/>
    <w:rsid w:val="00BA7402"/>
    <w:rsid w:val="00BC1F96"/>
    <w:rsid w:val="00C15F0B"/>
    <w:rsid w:val="00C3171A"/>
    <w:rsid w:val="00CF6779"/>
    <w:rsid w:val="00EC2972"/>
    <w:rsid w:val="00F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03F5-0E1A-468C-9516-ED1D590E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Andrzej</dc:creator>
  <cp:keywords/>
  <dc:description/>
  <cp:lastModifiedBy>Budkowska Paulina</cp:lastModifiedBy>
  <cp:revision>2</cp:revision>
  <dcterms:created xsi:type="dcterms:W3CDTF">2022-10-31T12:34:00Z</dcterms:created>
  <dcterms:modified xsi:type="dcterms:W3CDTF">2022-10-31T12:34:00Z</dcterms:modified>
</cp:coreProperties>
</file>