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A" w:rsidRDefault="00506AB7">
      <w:pPr>
        <w:pStyle w:val="Nagwek1"/>
        <w:spacing w:before="0" w:after="16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0" w:name="_GoBack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Nabór na wolne stanowisko urzędnicze GŁÓWNY KSIĘGOWY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w ŚRODOWISKOWYM DOMU SAMOPOMOCY</w:t>
      </w:r>
    </w:p>
    <w:p w:rsidR="00197A2A" w:rsidRDefault="00506AB7">
      <w:pPr>
        <w:pStyle w:val="Nagwek1"/>
        <w:spacing w:before="0" w:after="16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Piotrkowie Trybunalskim</w:t>
      </w:r>
    </w:p>
    <w:bookmarkEnd w:id="0"/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lang w:eastAsia="pl-PL"/>
        </w:rPr>
        <w:t xml:space="preserve">Na podstawie art. 13 ustawy z dnia 21 listopada 2008 roku o pracownikach samorządowych (Dz. U. z 2022 r. poz. 530 z p. zm.), art. 54 ust. 1 ustawy z dnia 27 sierpnia 2009 r. o finansach publicznych (Dz. U. z 2021 poz. 305 z p. zm.) </w:t>
      </w:r>
      <w:r>
        <w:rPr>
          <w:rFonts w:ascii="Arial" w:eastAsia="Times New Roman" w:hAnsi="Arial" w:cs="Arial"/>
          <w:bCs/>
          <w:lang w:eastAsia="pl-PL"/>
        </w:rPr>
        <w:t xml:space="preserve">Dyrektor Środowiskowego </w:t>
      </w:r>
      <w:r>
        <w:rPr>
          <w:rFonts w:ascii="Arial" w:eastAsia="Times New Roman" w:hAnsi="Arial" w:cs="Arial"/>
          <w:bCs/>
          <w:lang w:eastAsia="pl-PL"/>
        </w:rPr>
        <w:t>Domu Samopomocy w Piotrkowie Trybunalskim ogłasza nabór na wolne stanowisko urzędnicze: główny księgowy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Nazwa i adres jednostki:</w:t>
      </w:r>
      <w:r>
        <w:rPr>
          <w:rFonts w:ascii="Arial" w:eastAsia="Times New Roman" w:hAnsi="Arial" w:cs="Arial"/>
          <w:lang w:eastAsia="pl-PL"/>
        </w:rPr>
        <w:t xml:space="preserve"> Środowiskowy Dom Samopomocy </w:t>
      </w:r>
      <w:r>
        <w:rPr>
          <w:rFonts w:ascii="Arial" w:eastAsia="Times New Roman" w:hAnsi="Arial" w:cs="Arial"/>
          <w:lang w:eastAsia="pl-PL"/>
        </w:rPr>
        <w:br/>
        <w:t>w Piotrkowie Trybunalskim, ul. Dmowskiego 20, 97-300 Piotrków Trybunalski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Wymiar czasu pracy:</w:t>
      </w:r>
      <w:r>
        <w:rPr>
          <w:rFonts w:ascii="Arial" w:eastAsia="Times New Roman" w:hAnsi="Arial" w:cs="Arial"/>
          <w:lang w:eastAsia="pl-PL"/>
        </w:rPr>
        <w:t xml:space="preserve"> ½ et</w:t>
      </w:r>
      <w:r>
        <w:rPr>
          <w:rFonts w:ascii="Arial" w:eastAsia="Times New Roman" w:hAnsi="Arial" w:cs="Arial"/>
          <w:lang w:eastAsia="pl-PL"/>
        </w:rPr>
        <w:t>atu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Rodzaj umowy:</w:t>
      </w:r>
      <w:r>
        <w:rPr>
          <w:rFonts w:ascii="Arial" w:eastAsia="Times New Roman" w:hAnsi="Arial" w:cs="Arial"/>
          <w:lang w:eastAsia="pl-PL"/>
        </w:rPr>
        <w:t xml:space="preserve"> umowa o pracę.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1. Wymaganie niezbędne: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obywatelstwo państwa członkowskiego Unii Europejskiej, Konfederacji Szwajcarskiej lub państwa członkowskiego Europejskiego Porozumienia o Wolnym Handlu (EFTA) - strony umowy o Europejskim Obszarze</w:t>
      </w:r>
      <w:r>
        <w:rPr>
          <w:rFonts w:ascii="Arial" w:eastAsia="Times New Roman" w:hAnsi="Arial" w:cs="Arial"/>
          <w:lang w:eastAsia="pl-PL"/>
        </w:rPr>
        <w:t xml:space="preserve"> Gospodarczym, chyba że odrębne ustawy uzależniają zatrudnienie w jednostce sektora finansów publicznych od posiadania obywatelstwa polskiego;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pełna zdolność do czynności prawnych oraz korzystanie z pełni praw publicznych;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brak prawomocnego skazania </w:t>
      </w:r>
      <w:r>
        <w:rPr>
          <w:rFonts w:ascii="Arial" w:eastAsia="Times New Roman" w:hAnsi="Arial" w:cs="Arial"/>
          <w:lang w:eastAsia="pl-PL"/>
        </w:rPr>
        <w:t>za przestępstwo przeciwko mieniu, przeciwko obrotowi gospodarczemu, przeciwko działalności instytucji państwowych oraz samorządu terytorialnego, przeciwko wiarygodności dokumentów lub za przestępstwo skarbowe;</w:t>
      </w:r>
    </w:p>
    <w:p w:rsidR="00197A2A" w:rsidRDefault="00506AB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znajomość języka polskiego w mowie i piśmie</w:t>
      </w:r>
      <w:r>
        <w:rPr>
          <w:rFonts w:ascii="Arial" w:eastAsia="Times New Roman" w:hAnsi="Arial" w:cs="Arial"/>
          <w:lang w:eastAsia="pl-PL"/>
        </w:rPr>
        <w:t xml:space="preserve"> w zakresie koniecznym do wykonywania obowiązków głównego księgowego;</w:t>
      </w:r>
    </w:p>
    <w:p w:rsidR="00197A2A" w:rsidRDefault="00506AB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spełnienie jednego z poniższych warunków:</w:t>
      </w:r>
      <w:r>
        <w:rPr>
          <w:rFonts w:ascii="Arial" w:eastAsia="Times New Roman" w:hAnsi="Arial" w:cs="Arial"/>
          <w:lang w:eastAsia="pl-PL"/>
        </w:rPr>
        <w:br/>
        <w:t>a) ukończenie ekonomicznych jednolitych studiów magisterskie, ekonomicznych wyższych studiów zawodowych, uzupełniających ekonomicznych studió</w:t>
      </w:r>
      <w:r>
        <w:rPr>
          <w:rFonts w:ascii="Arial" w:eastAsia="Times New Roman" w:hAnsi="Arial" w:cs="Arial"/>
          <w:lang w:eastAsia="pl-PL"/>
        </w:rPr>
        <w:t>w magisterskich lub ekonomicznych studiów podyplomowych i posiadanie co najmniej 3-letniej praktyki w księgowości,</w:t>
      </w:r>
    </w:p>
    <w:p w:rsidR="00197A2A" w:rsidRDefault="00506AB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ukończenie średniej, policealnej lub pomaturalnej szkoły ekonomicznej </w:t>
      </w:r>
      <w:r>
        <w:rPr>
          <w:rFonts w:ascii="Arial" w:eastAsia="Times New Roman" w:hAnsi="Arial" w:cs="Arial"/>
          <w:lang w:eastAsia="pl-PL"/>
        </w:rPr>
        <w:br/>
        <w:t>i posiadanie co najmniej 6-letniej praktyki w księgowości,</w:t>
      </w:r>
    </w:p>
    <w:p w:rsidR="00197A2A" w:rsidRDefault="00506AB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c) wpisa</w:t>
      </w:r>
      <w:r>
        <w:rPr>
          <w:rFonts w:ascii="Arial" w:eastAsia="Times New Roman" w:hAnsi="Arial" w:cs="Arial"/>
          <w:lang w:eastAsia="pl-PL"/>
        </w:rPr>
        <w:t>nie do rejestru biegłych rewidentów na podstawie odrębnych przepisów,</w:t>
      </w:r>
    </w:p>
    <w:p w:rsidR="00197A2A" w:rsidRDefault="00506AB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d) posiadanie certyfikatu księgowego uprawniającego do usługowego prowadzenia ksiąg rachunkowych albo świadectwa kwalifikacyjnego uprawniającego do usługowego prowadzenia ksiąg rachunkow</w:t>
      </w:r>
      <w:r>
        <w:rPr>
          <w:rFonts w:ascii="Arial" w:eastAsia="Times New Roman" w:hAnsi="Arial" w:cs="Arial"/>
          <w:lang w:eastAsia="pl-PL"/>
        </w:rPr>
        <w:t>ych, wydanego na podstawie odrębnych przepisów.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2. Wymagania dodatkowe:</w:t>
      </w:r>
      <w:r>
        <w:rPr>
          <w:rFonts w:ascii="Arial" w:eastAsia="Times New Roman" w:hAnsi="Arial" w:cs="Arial"/>
          <w:bCs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1) znajomość aktów prawnych:  ustawy Kodeks pracy, ustawy o pracownikach samorządowych, ustawy o podatku dochodowym od osób fizycznych, ustawy </w:t>
      </w:r>
      <w:r>
        <w:rPr>
          <w:rFonts w:ascii="Arial" w:eastAsia="Times New Roman" w:hAnsi="Arial" w:cs="Arial"/>
          <w:lang w:eastAsia="pl-PL"/>
        </w:rPr>
        <w:br/>
        <w:t>o systemie ubezpieczeń społecznych, usta</w:t>
      </w:r>
      <w:r>
        <w:rPr>
          <w:rFonts w:ascii="Arial" w:eastAsia="Times New Roman" w:hAnsi="Arial" w:cs="Arial"/>
          <w:lang w:eastAsia="pl-PL"/>
        </w:rPr>
        <w:t>wy budżetowej, ustawy o finansach publicznych, ustawy o rachunkowości,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biegła znajomość obsługi komputera,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 znajomość obsługi programu finansowo-księgowego Finanse VULCAN – pełna księgowość budżetowa, System Zarządzania Budżetem – Cesarz, obsługa bank</w:t>
      </w:r>
      <w:r>
        <w:rPr>
          <w:rFonts w:ascii="Arial" w:eastAsia="Times New Roman" w:hAnsi="Arial" w:cs="Arial"/>
          <w:lang w:eastAsia="pl-PL"/>
        </w:rPr>
        <w:t>owości elektronicznej, systemu planowania, prognozowania i realizacji budżetu, obsługa systemu, e-PUAP, Płace VULCAN, Płatnik.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znajomość zasad rachunkowości budżetowej w jednostkach oświatowych,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5) znajomość przepisów prawa podatkowego w tym w zakresie </w:t>
      </w:r>
      <w:r>
        <w:rPr>
          <w:rFonts w:ascii="Arial" w:eastAsia="Times New Roman" w:hAnsi="Arial" w:cs="Arial"/>
          <w:lang w:eastAsia="pl-PL"/>
        </w:rPr>
        <w:t>centralizacji podatku VAT,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znajomość przepisów ZUS,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7) znajomość zasad sporządzania sprawozdań  budżetowych i finansowych,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8) znajomość prawa pracy,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9) umiejętność pracy w zespole i na samodzielnym stanowisku, sumienność, rzetelność, odpowiedzialność, w</w:t>
      </w:r>
      <w:r>
        <w:rPr>
          <w:rFonts w:ascii="Arial" w:eastAsia="Times New Roman" w:hAnsi="Arial" w:cs="Arial"/>
          <w:lang w:eastAsia="pl-PL"/>
        </w:rPr>
        <w:t>ysoka kultura osobista, dyspozycyjność, umiejętność analitycznego myślenia, odporność na stres, dobra organizacja czasu pracy,</w:t>
      </w:r>
    </w:p>
    <w:p w:rsidR="00197A2A" w:rsidRDefault="00506AB7">
      <w:pPr>
        <w:spacing w:after="0" w:line="360" w:lineRule="auto"/>
      </w:pPr>
      <w:r>
        <w:rPr>
          <w:rFonts w:ascii="Arial" w:eastAsia="Times New Roman" w:hAnsi="Arial" w:cs="Arial"/>
          <w:lang w:eastAsia="pl-PL"/>
        </w:rPr>
        <w:t xml:space="preserve">10) preferowane doświadczenie i zatrudnienie na stanowisku głównego księgowego </w:t>
      </w:r>
      <w:r>
        <w:rPr>
          <w:rFonts w:ascii="Arial" w:eastAsia="Times New Roman" w:hAnsi="Arial" w:cs="Arial"/>
          <w:lang w:eastAsia="pl-PL"/>
        </w:rPr>
        <w:br/>
        <w:t>w jednostkach budżetowych.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3. Zakres wykonywanych</w:t>
      </w:r>
      <w:r>
        <w:rPr>
          <w:rFonts w:ascii="Arial" w:eastAsia="Times New Roman" w:hAnsi="Arial" w:cs="Arial"/>
          <w:bCs/>
          <w:lang w:eastAsia="pl-PL"/>
        </w:rPr>
        <w:t xml:space="preserve"> zadań na stanowisku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br/>
        <w:t xml:space="preserve">1) prowadzenie rachunkowości jednostki zgodnie z obowiązującymi przepisami </w:t>
      </w:r>
      <w:r>
        <w:rPr>
          <w:rFonts w:ascii="Arial" w:eastAsia="Times New Roman" w:hAnsi="Arial" w:cs="Arial"/>
          <w:lang w:eastAsia="pl-PL"/>
        </w:rPr>
        <w:br/>
        <w:t>i zasadami,</w:t>
      </w:r>
      <w:r>
        <w:rPr>
          <w:rFonts w:ascii="Arial" w:eastAsia="Times New Roman" w:hAnsi="Arial" w:cs="Arial"/>
          <w:lang w:eastAsia="pl-PL"/>
        </w:rPr>
        <w:br/>
        <w:t>2) wykonywanie dyspozycji środkami pieniężnymi w tym wynagrodzeń pracowników,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3)sporządzanie listy płac pracowników,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lang w:eastAsia="pl-PL"/>
        </w:rPr>
        <w:t>4) dokonywanie wstępnej kontr</w:t>
      </w:r>
      <w:r>
        <w:rPr>
          <w:rFonts w:ascii="Arial" w:eastAsia="Times New Roman" w:hAnsi="Arial" w:cs="Arial"/>
          <w:lang w:eastAsia="pl-PL"/>
        </w:rPr>
        <w:t>oli:</w:t>
      </w:r>
      <w:r>
        <w:rPr>
          <w:rFonts w:ascii="Arial" w:eastAsia="Times New Roman" w:hAnsi="Arial" w:cs="Arial"/>
          <w:lang w:eastAsia="pl-PL"/>
        </w:rPr>
        <w:br/>
        <w:t>a) zgodności operacji gospodarczych i finansowych z planem finansowym,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lastRenderedPageBreak/>
        <w:t xml:space="preserve">b) kompletności i rzetelności dokumentów dotyczących operacji gospodarczych </w:t>
      </w:r>
      <w:r>
        <w:rPr>
          <w:rFonts w:ascii="Arial" w:eastAsia="Times New Roman" w:hAnsi="Arial" w:cs="Arial"/>
          <w:lang w:eastAsia="pl-PL"/>
        </w:rPr>
        <w:br/>
        <w:t>i finansowych,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kontrolowanie dokumentów,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prowadzenie w programie Finanse Vulcan pełnej księgowośc</w:t>
      </w:r>
      <w:r>
        <w:rPr>
          <w:rFonts w:ascii="Arial" w:eastAsia="Times New Roman" w:hAnsi="Arial" w:cs="Arial"/>
          <w:lang w:eastAsia="pl-PL"/>
        </w:rPr>
        <w:t>i budżetowej, w tym również ZFŚS,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7) przestrzeganie dyscypliny finansów publicznych,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8) dokonywanie analizy wykonania planu finansowego jednostki i bieżące informowanie dyrektora o stopniu realizacji dochodów i wydatków,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9) opracowywanie projektów planów f</w:t>
      </w:r>
      <w:r>
        <w:rPr>
          <w:rFonts w:ascii="Arial" w:eastAsia="Times New Roman" w:hAnsi="Arial" w:cs="Arial"/>
          <w:lang w:eastAsia="pl-PL"/>
        </w:rPr>
        <w:t xml:space="preserve">inansowych i jego zmian zgodnie </w:t>
      </w:r>
      <w:r>
        <w:rPr>
          <w:rFonts w:ascii="Arial" w:eastAsia="Times New Roman" w:hAnsi="Arial" w:cs="Arial"/>
          <w:lang w:eastAsia="pl-PL"/>
        </w:rPr>
        <w:br/>
        <w:t>z procedurami obowiązującymi w jednostce,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10) opracowywanie projektów przepisów wewnętrznych wydawanych przez dyrektora jednostki, dotyczących prowadzenia rachunkowości,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11) opracowywanie wymaganych sprawozdań budżetowych i</w:t>
      </w:r>
      <w:r>
        <w:rPr>
          <w:rFonts w:ascii="Arial" w:eastAsia="Times New Roman" w:hAnsi="Arial" w:cs="Arial"/>
          <w:lang w:eastAsia="pl-PL"/>
        </w:rPr>
        <w:t xml:space="preserve"> finansowych, w tym rocznego bilansu, rachunku zysków i strat, zestawienie zmian w funduszu jednostki </w:t>
      </w:r>
      <w:r>
        <w:rPr>
          <w:rFonts w:ascii="Arial" w:eastAsia="Times New Roman" w:hAnsi="Arial" w:cs="Arial"/>
          <w:lang w:eastAsia="pl-PL"/>
        </w:rPr>
        <w:br/>
        <w:t>i innych,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12) opracowanie sprawozdań określonych w przepisach o statystyce publicznej,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13) obsługa programów: Finanse VULCAN, program bankowy, Płatnik, P</w:t>
      </w:r>
      <w:r>
        <w:rPr>
          <w:rFonts w:ascii="Arial" w:eastAsia="Times New Roman" w:hAnsi="Arial" w:cs="Arial"/>
          <w:lang w:eastAsia="pl-PL"/>
        </w:rPr>
        <w:t>lan B, DOSKOMP,Cesarz, Płace Vulcan,</w:t>
      </w:r>
    </w:p>
    <w:p w:rsidR="00197A2A" w:rsidRDefault="00506AB7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14) sporządzanie w systemie bankowym wszystkich przelewów dotyczących płatności,</w:t>
      </w:r>
    </w:p>
    <w:p w:rsidR="00197A2A" w:rsidRDefault="00506AB7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15) prowadzenie całości spraw związanych z ewidencją zakupu i sprzedaży jednostki w zakresie rozliczania podatku VAT,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16) prowadzenie nadz</w:t>
      </w:r>
      <w:r>
        <w:rPr>
          <w:rFonts w:ascii="Arial" w:eastAsia="Times New Roman" w:hAnsi="Arial" w:cs="Arial"/>
          <w:lang w:eastAsia="pl-PL"/>
        </w:rPr>
        <w:t>oru nad składnikami majątkowymi, rozliczanie inwentaryzacji składników majątkowych,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17) załatwianie korespondencji w sprawach objętych zakresem czynności,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18) prawidłowe przechowywanie i archiwizowanie dokumentacji księgowej,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19) bieżące dokształcanie się </w:t>
      </w:r>
      <w:r>
        <w:rPr>
          <w:rFonts w:ascii="Arial" w:eastAsia="Times New Roman" w:hAnsi="Arial" w:cs="Arial"/>
          <w:lang w:eastAsia="pl-PL"/>
        </w:rPr>
        <w:t>i śledzenie przepisów w zakresie prawidłowego zarządzania powierzonymi zagadnieniami,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20) rozliczanie kosztowe produkcji wykonywanej w jednostce,</w:t>
      </w:r>
    </w:p>
    <w:p w:rsidR="00197A2A" w:rsidRDefault="00506AB7">
      <w:pPr>
        <w:spacing w:after="0" w:line="360" w:lineRule="auto"/>
      </w:pPr>
      <w:r>
        <w:rPr>
          <w:rFonts w:ascii="Arial" w:eastAsia="Times New Roman" w:hAnsi="Arial" w:cs="Arial"/>
          <w:lang w:eastAsia="pl-PL"/>
        </w:rPr>
        <w:t>21) nadzór nad gospodarką materiałową,</w:t>
      </w:r>
    </w:p>
    <w:p w:rsidR="00197A2A" w:rsidRDefault="00506AB7">
      <w:pPr>
        <w:spacing w:after="0" w:line="360" w:lineRule="auto"/>
      </w:pPr>
      <w:r>
        <w:rPr>
          <w:rFonts w:ascii="Arial" w:eastAsia="Times New Roman" w:hAnsi="Arial" w:cs="Arial"/>
          <w:lang w:eastAsia="pl-PL"/>
        </w:rPr>
        <w:t>22) sprawowanie kontroli zarządczej w zakresie realizowanych zadań zgod</w:t>
      </w:r>
      <w:r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br/>
        <w:t>z obowiązującymi w tym zakresie  zasadami.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4. Warunki pracy:</w:t>
      </w:r>
      <w:r>
        <w:rPr>
          <w:rFonts w:ascii="Arial" w:eastAsia="Times New Roman" w:hAnsi="Arial" w:cs="Arial"/>
          <w:bCs/>
          <w:lang w:eastAsia="pl-PL"/>
        </w:rPr>
        <w:br/>
        <w:t>1) miejsce pracy: Środowiskowy Dom Samopomocy</w:t>
      </w:r>
      <w:r>
        <w:rPr>
          <w:rFonts w:ascii="Arial" w:eastAsia="Times New Roman" w:hAnsi="Arial" w:cs="Arial"/>
          <w:lang w:eastAsia="pl-PL"/>
        </w:rPr>
        <w:t xml:space="preserve"> w Piotrkowie Trybunalskim,     ul. Dmowskiego 20, 97-300 Piotrków Trybunalski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lang w:eastAsia="pl-PL"/>
        </w:rPr>
        <w:lastRenderedPageBreak/>
        <w:t>2)</w:t>
      </w:r>
      <w:r>
        <w:rPr>
          <w:rFonts w:ascii="Arial" w:eastAsia="Times New Roman" w:hAnsi="Arial" w:cs="Arial"/>
          <w:bCs/>
          <w:lang w:eastAsia="pl-PL"/>
        </w:rPr>
        <w:t xml:space="preserve"> wymiar czasu pracy:</w:t>
      </w:r>
      <w:r>
        <w:rPr>
          <w:rFonts w:ascii="Arial" w:eastAsia="Times New Roman" w:hAnsi="Arial" w:cs="Arial"/>
          <w:lang w:eastAsia="pl-PL"/>
        </w:rPr>
        <w:t xml:space="preserve"> 20 godzin tygodniowo,</w:t>
      </w:r>
    </w:p>
    <w:p w:rsidR="00197A2A" w:rsidRDefault="00506AB7">
      <w:pPr>
        <w:spacing w:after="0" w:line="360" w:lineRule="auto"/>
      </w:pPr>
      <w:r>
        <w:rPr>
          <w:rFonts w:ascii="Arial" w:eastAsia="Times New Roman" w:hAnsi="Arial" w:cs="Arial"/>
          <w:bCs/>
          <w:lang w:eastAsia="pl-PL"/>
        </w:rPr>
        <w:t>3) stanowisko:</w:t>
      </w:r>
      <w:r>
        <w:rPr>
          <w:rFonts w:ascii="Arial" w:eastAsia="Times New Roman" w:hAnsi="Arial" w:cs="Arial"/>
          <w:lang w:eastAsia="pl-PL"/>
        </w:rPr>
        <w:t xml:space="preserve"> samodzielne,</w:t>
      </w:r>
    </w:p>
    <w:p w:rsidR="00197A2A" w:rsidRDefault="00506AB7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jednozmianowy system pracy w pozycji siedzącej, w pomieszczeniu przy oświetleniu naturalnym i sztucznym, przy monitorze komputera.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5. Wskaźnik zatrudnienia osób niepełnosprawnych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Wskaźnik zatrudnienia osób niepełnosprawnych, w rozumieniu przepisów </w:t>
      </w:r>
      <w:r>
        <w:rPr>
          <w:rFonts w:ascii="Arial" w:eastAsia="Times New Roman" w:hAnsi="Arial" w:cs="Arial"/>
          <w:lang w:eastAsia="pl-PL"/>
        </w:rPr>
        <w:br/>
        <w:t xml:space="preserve">o rehabilitacji zawodowej i społecznej oraz zatrudnienia osób niepełnosprawnych, </w:t>
      </w:r>
      <w:r>
        <w:rPr>
          <w:rFonts w:ascii="Arial" w:eastAsia="Times New Roman" w:hAnsi="Arial" w:cs="Arial"/>
          <w:lang w:eastAsia="pl-PL"/>
        </w:rPr>
        <w:br/>
        <w:t>w miesiącu poprzedzającym upublicznienie ogłoszenia nie przekroczył 6%.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6. Wymagane dokumenty i oświadcz</w:t>
      </w:r>
      <w:r>
        <w:rPr>
          <w:rFonts w:ascii="Arial" w:eastAsia="Times New Roman" w:hAnsi="Arial" w:cs="Arial"/>
          <w:bCs/>
          <w:lang w:eastAsia="pl-PL"/>
        </w:rPr>
        <w:t xml:space="preserve">enia </w:t>
      </w:r>
      <w:r>
        <w:rPr>
          <w:rFonts w:ascii="Arial" w:eastAsia="Times New Roman" w:hAnsi="Arial" w:cs="Arial"/>
          <w:bCs/>
          <w:lang w:eastAsia="pl-PL"/>
        </w:rPr>
        <w:br/>
        <w:t xml:space="preserve">a) </w:t>
      </w:r>
      <w:r>
        <w:rPr>
          <w:rFonts w:ascii="Arial" w:hAnsi="Arial" w:cs="Arial"/>
        </w:rPr>
        <w:t>list motywacyjny,</w:t>
      </w:r>
    </w:p>
    <w:p w:rsidR="00197A2A" w:rsidRDefault="00506AB7">
      <w:pPr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b) CV z dokładnym opisem przebiegu pracy zawodowej,</w:t>
      </w:r>
    </w:p>
    <w:p w:rsidR="00197A2A" w:rsidRDefault="00506AB7">
      <w:pPr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c) kwestionariusz osobowy dla osoby ubiegającej się o zatrudnienie - załącznik nr 1</w:t>
      </w:r>
      <w:r>
        <w:rPr>
          <w:rFonts w:ascii="Arial" w:hAnsi="Arial" w:cs="Arial"/>
        </w:rPr>
        <w:br/>
        <w:t xml:space="preserve">do Rozporządzenia Ministra Pracy i Polityki Socjalnej z dnia 28 maja 1996 r. </w:t>
      </w:r>
      <w:r>
        <w:rPr>
          <w:rFonts w:ascii="Arial" w:hAnsi="Arial" w:cs="Arial"/>
        </w:rPr>
        <w:br/>
        <w:t>w sprawie zakre</w:t>
      </w:r>
      <w:r>
        <w:rPr>
          <w:rFonts w:ascii="Arial" w:hAnsi="Arial" w:cs="Arial"/>
        </w:rPr>
        <w:t>su prowadzenia przez pracodawców dokumentacji w sprawach związanych ze stosunkiem pracy oraz sposobu prowadzenia akt osobowych pracownika (Dz. U. z 1996 r. nr 64, poz. 286 z późn. zm),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dokumenty poświadczające wykształcenie (świadectwa, dyplomy),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e) dok</w:t>
      </w:r>
      <w:r>
        <w:rPr>
          <w:rFonts w:ascii="Arial" w:hAnsi="Arial" w:cs="Arial"/>
        </w:rPr>
        <w:t>umenty poświadczające staż pracy,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oświadczenie, że kandydat nie był skazany prawomocnym wyrokiem sądu za umyślne przestępstwo ścigane z oskarżenia publicznego lub umyślne przestępstwo skarbowe (osoba wyłoniona w naborze przed nawiązaniem stosunku pracy </w:t>
      </w:r>
      <w:r>
        <w:rPr>
          <w:rFonts w:ascii="Arial" w:hAnsi="Arial" w:cs="Arial"/>
        </w:rPr>
        <w:t>zobowiązana jest przedłożyć informację z Krajowego Rejestru Karnego),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g) oświadczenie o posiadaniu obywatelstwa polskiego lub oświadczenie o posiadaniu obywatelstwa Unii Europejskiej lub innego państwa, którego obywatelom przysługuje prawo do podjęcia zatr</w:t>
      </w:r>
      <w:r>
        <w:rPr>
          <w:rFonts w:ascii="Arial" w:hAnsi="Arial" w:cs="Arial"/>
        </w:rPr>
        <w:t>udnienia na terytorium Rzeczypospolitej Polskiej,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h) oświadczenie o posiadaniu pełnej zdolności do czynności prawnych oraz </w:t>
      </w:r>
      <w:r>
        <w:rPr>
          <w:rFonts w:ascii="Arial" w:hAnsi="Arial" w:cs="Arial"/>
        </w:rPr>
        <w:br/>
        <w:t>o korzystaniu z praw publicznych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i) oświadczenie kandydata zawierające klauzulę: „Wyrażam zgodę na przetwarzanie danych osobowych za</w:t>
      </w:r>
      <w:r>
        <w:rPr>
          <w:rFonts w:ascii="Arial" w:hAnsi="Arial" w:cs="Arial"/>
        </w:rPr>
        <w:t xml:space="preserve">wartych w ofercie pracy dla potrzeb niezbędnych do realizacji procesu rekrutacji zgodnie z ustawą z dnia 29 sierpnia 1997 r. o ochronie danych osobowych (Dz. U. z 2014 r., poz. 1182 t.j.) oraz ustawą z dnia 21 listopada 2008r. </w:t>
      </w:r>
      <w:r>
        <w:rPr>
          <w:rFonts w:ascii="Arial" w:hAnsi="Arial" w:cs="Arial"/>
        </w:rPr>
        <w:br/>
        <w:t>o pracownikach samorządowych</w:t>
      </w:r>
      <w:r>
        <w:rPr>
          <w:rFonts w:ascii="Arial" w:hAnsi="Arial" w:cs="Arial"/>
        </w:rPr>
        <w:t xml:space="preserve"> (Dz. U. z 2016 r. poz. 902 t.j).</w:t>
      </w:r>
    </w:p>
    <w:p w:rsidR="00197A2A" w:rsidRDefault="00506A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Wszystkie kserokopie muszą być poświadczone przez kandydata za zgodność </w:t>
      </w:r>
      <w:r>
        <w:rPr>
          <w:rFonts w:ascii="Arial" w:hAnsi="Arial" w:cs="Arial"/>
        </w:rPr>
        <w:br/>
        <w:t>z oryginałem, natomiast pozostałe dokumenty opatrzone własnoręcznym podpisem. Komisja Rekrutacyjna ma prawo zażądać od kandydata dostarczenia orygina</w:t>
      </w:r>
      <w:r>
        <w:rPr>
          <w:rFonts w:ascii="Arial" w:hAnsi="Arial" w:cs="Arial"/>
        </w:rPr>
        <w:t>łów dokumentów.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Dokumenty aplikacyjne: list motywacyjny oraz CV powinny być opatrzone klauzulą:</w:t>
      </w:r>
    </w:p>
    <w:p w:rsidR="00197A2A" w:rsidRDefault="00506AB7">
      <w:pPr>
        <w:spacing w:before="100" w:after="100" w:line="360" w:lineRule="auto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 xml:space="preserve">Wyrażam zgodę na przetwarzanie danych osobowych zawartych w niniejszym dokumencie do realizacji procesu rekrutacji zgodnie z ustawą z dnia 10 maja 2018 roku </w:t>
      </w:r>
      <w:r>
        <w:rPr>
          <w:rFonts w:ascii="Arial" w:eastAsia="Times New Roman" w:hAnsi="Arial" w:cs="Arial"/>
          <w:bCs/>
          <w:iCs/>
          <w:lang w:eastAsia="pl-PL"/>
        </w:rPr>
        <w:t>o ochronie danych osobowych (Dz. Ustaw z 2019, poz. 1781 z p. zm.) oraz zgodnie z Rozporządzeniem Parlamentu Europejskiego i Rady (UE) 2016/679 z dnia 27 kwietnia 2016 r. w sprawie ochrony osób fizycznych w związku z przetwarzaniem danych osobowych i w spr</w:t>
      </w:r>
      <w:r>
        <w:rPr>
          <w:rFonts w:ascii="Arial" w:eastAsia="Times New Roman" w:hAnsi="Arial" w:cs="Arial"/>
          <w:bCs/>
          <w:iCs/>
          <w:lang w:eastAsia="pl-PL"/>
        </w:rPr>
        <w:t xml:space="preserve">awie swobodnego przepływu takich danych oraz uchylenia dyrektywy 95/46/WE (RODO). Przyjmuję do wiadomości fakt obowiązku publikacji </w:t>
      </w:r>
      <w:r>
        <w:rPr>
          <w:rFonts w:ascii="Arial" w:eastAsia="Times New Roman" w:hAnsi="Arial" w:cs="Arial"/>
          <w:bCs/>
          <w:iCs/>
          <w:lang w:eastAsia="pl-PL"/>
        </w:rPr>
        <w:br/>
        <w:t xml:space="preserve">w Biuletynie Informacji Publicznej moich danych osobowych, zgodnie z wymogami ustawy z 21 listopada 2008 r. o pracownikach </w:t>
      </w:r>
      <w:r>
        <w:rPr>
          <w:rFonts w:ascii="Arial" w:eastAsia="Times New Roman" w:hAnsi="Arial" w:cs="Arial"/>
          <w:bCs/>
          <w:iCs/>
          <w:lang w:eastAsia="pl-PL"/>
        </w:rPr>
        <w:t>samorządowych (Dz. U. z 2022 . poz. 530 z późniejszymi zmianami).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lang w:eastAsia="pl-PL"/>
        </w:rPr>
        <w:t xml:space="preserve">8. </w:t>
      </w:r>
      <w:r>
        <w:rPr>
          <w:rFonts w:ascii="Arial" w:hAnsi="Arial" w:cs="Arial"/>
        </w:rPr>
        <w:t xml:space="preserve">Wymagane dokumenty należy składać osobiście w zaklejonej kopercie </w:t>
      </w:r>
      <w:r>
        <w:rPr>
          <w:rFonts w:ascii="Arial" w:hAnsi="Arial" w:cs="Arial"/>
        </w:rPr>
        <w:br/>
        <w:t xml:space="preserve">z dopiskiem „Dotyczy naboru na stanowisko </w:t>
      </w:r>
      <w:r>
        <w:rPr>
          <w:rFonts w:ascii="Arial" w:eastAsia="Times New Roman" w:hAnsi="Arial" w:cs="Arial"/>
          <w:bCs/>
          <w:lang w:eastAsia="pl-PL"/>
        </w:rPr>
        <w:t>głównego księgowego</w:t>
      </w:r>
      <w:r>
        <w:rPr>
          <w:rFonts w:ascii="Arial" w:hAnsi="Arial" w:cs="Arial"/>
        </w:rPr>
        <w:t xml:space="preserve">” w sekretariacie Środowiskowego Domu Samopomocy, ul. Dmowskiego 20 w Piotrkowie Trybunalskim, od poniedziałku do piątku w godzinach 8:00. 15:00. lub przesłać na adres: Środowiskowy Dom Samopomocy w Piotrkowie Trybunalskim,  ul. Dmowskiego 20, </w:t>
      </w:r>
      <w:r>
        <w:rPr>
          <w:rFonts w:ascii="Arial" w:hAnsi="Arial" w:cs="Arial"/>
        </w:rPr>
        <w:br/>
        <w:t>97-300 Piot</w:t>
      </w:r>
      <w:r>
        <w:rPr>
          <w:rFonts w:ascii="Arial" w:hAnsi="Arial" w:cs="Arial"/>
        </w:rPr>
        <w:t>rków Tryb. do dnia 21</w:t>
      </w:r>
      <w:r>
        <w:rPr>
          <w:rFonts w:ascii="Arial" w:eastAsia="Times New Roman" w:hAnsi="Arial" w:cs="Arial"/>
          <w:bCs/>
          <w:lang w:eastAsia="pl-PL"/>
        </w:rPr>
        <w:t>.10.2022 r. do godz. 10.00.</w:t>
      </w:r>
    </w:p>
    <w:p w:rsidR="00197A2A" w:rsidRDefault="00506AB7">
      <w:pPr>
        <w:spacing w:before="100" w:after="100" w:line="360" w:lineRule="auto"/>
      </w:pPr>
      <w:r>
        <w:rPr>
          <w:rFonts w:ascii="Arial" w:eastAsia="Times New Roman" w:hAnsi="Arial" w:cs="Arial"/>
          <w:bCs/>
          <w:lang w:eastAsia="pl-PL"/>
        </w:rPr>
        <w:t>Nie dopuszcza się składania dokumentów w postaci elektronicznej.</w:t>
      </w:r>
    </w:p>
    <w:p w:rsidR="00197A2A" w:rsidRDefault="00506AB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9. Za datę doręczenia uważa się datę wpływu dokumentów aplikacyjnych do </w:t>
      </w:r>
      <w:bookmarkStart w:id="1" w:name="__DdeLink__259_2325065200"/>
      <w:r>
        <w:rPr>
          <w:rFonts w:ascii="Arial" w:hAnsi="Arial" w:cs="Arial"/>
        </w:rPr>
        <w:t>Środowiskowego Domu Samopomocy</w:t>
      </w:r>
      <w:bookmarkEnd w:id="1"/>
      <w:r>
        <w:rPr>
          <w:rFonts w:ascii="Arial" w:hAnsi="Arial" w:cs="Arial"/>
        </w:rPr>
        <w:t>, ul. Dmowskiego 20, w Piotrkowie Trybun</w:t>
      </w:r>
      <w:r>
        <w:rPr>
          <w:rFonts w:ascii="Arial" w:hAnsi="Arial" w:cs="Arial"/>
        </w:rPr>
        <w:t>alskim.</w:t>
      </w:r>
      <w:r>
        <w:rPr>
          <w:rFonts w:ascii="Arial" w:hAnsi="Arial" w:cs="Arial"/>
        </w:rPr>
        <w:br/>
        <w:t>Dokumenty, które wpłyną do Środowiskowego Domu Samopomocy w Piotrkowie Trybunalskim po upływie terminu nie będą rozpatrywane.</w:t>
      </w:r>
    </w:p>
    <w:p w:rsidR="00197A2A" w:rsidRDefault="00506AB7">
      <w:pPr>
        <w:pStyle w:val="Akapitzlist"/>
        <w:spacing w:line="360" w:lineRule="auto"/>
        <w:ind w:left="0"/>
      </w:pPr>
      <w:r>
        <w:rPr>
          <w:rFonts w:ascii="Arial" w:hAnsi="Arial" w:cs="Arial"/>
        </w:rPr>
        <w:t>10) Informacja o wynikach naboru będzie umieszczona na stronie Biuletynu Informacji Publicznej oraz na tablicy informacyjn</w:t>
      </w:r>
      <w:r>
        <w:rPr>
          <w:rFonts w:ascii="Arial" w:hAnsi="Arial" w:cs="Arial"/>
        </w:rPr>
        <w:t>ej  Środowiskowego Domu Samopomocy, ul. Dmowskiego 20, w Piotrkowie Trybunalskim.</w:t>
      </w:r>
      <w:r>
        <w:rPr>
          <w:rFonts w:ascii="Arial" w:hAnsi="Arial" w:cs="Arial"/>
        </w:rPr>
        <w:br/>
        <w:t xml:space="preserve"> Po przeprowadzonej rekrutacji dokumenty aplikacyjne osób, które nie zostaną </w:t>
      </w:r>
      <w:r>
        <w:rPr>
          <w:rFonts w:ascii="Arial" w:hAnsi="Arial" w:cs="Arial"/>
        </w:rPr>
        <w:lastRenderedPageBreak/>
        <w:t>zatrudnione będą do odbioru przez kandydatów w sekretariacie Środowiskowego Domu Samopomocy w Pio</w:t>
      </w:r>
      <w:r>
        <w:rPr>
          <w:rFonts w:ascii="Arial" w:hAnsi="Arial" w:cs="Arial"/>
        </w:rPr>
        <w:t>trkowie Trybunalskim.</w:t>
      </w:r>
    </w:p>
    <w:p w:rsidR="00197A2A" w:rsidRDefault="00197A2A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197A2A" w:rsidRDefault="00506AB7">
      <w:pPr>
        <w:pStyle w:val="Akapitzlist"/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Iwona Czechowska - Trajdos</w:t>
      </w:r>
    </w:p>
    <w:p w:rsidR="00197A2A" w:rsidRDefault="00506AB7">
      <w:pPr>
        <w:pStyle w:val="Akapitzlist"/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Dyrektor Środowiskowego Domu Samopomocy </w:t>
      </w:r>
    </w:p>
    <w:p w:rsidR="00197A2A" w:rsidRDefault="00506AB7">
      <w:pPr>
        <w:pStyle w:val="Akapitzlist"/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w Piotrkowie Trybunalskim</w:t>
      </w:r>
    </w:p>
    <w:p w:rsidR="00197A2A" w:rsidRDefault="00197A2A">
      <w:pPr>
        <w:suppressAutoHyphens w:val="0"/>
      </w:pPr>
    </w:p>
    <w:sectPr w:rsidR="00197A2A">
      <w:pgSz w:w="11906" w:h="16838"/>
      <w:pgMar w:top="993" w:right="1418" w:bottom="1135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2A"/>
    <w:rsid w:val="00197A2A"/>
    <w:rsid w:val="005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FACECF-0BFF-4EE2-82DF-ACE515C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  <w:textAlignment w:val="baseline"/>
    </w:pPr>
    <w:rPr>
      <w:sz w:val="24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Nagwek2Znak">
    <w:name w:val="Nagłówek 2 Znak"/>
    <w:basedOn w:val="Domylnaczcionkaakapitu"/>
    <w:qFormat/>
    <w:rPr>
      <w:rFonts w:ascii="Calibri Light" w:hAnsi="Calibri Light"/>
      <w:color w:val="2E74B5"/>
      <w:sz w:val="26"/>
      <w:szCs w:val="26"/>
    </w:rPr>
  </w:style>
  <w:style w:type="character" w:customStyle="1" w:styleId="Nagwek1Znak">
    <w:name w:val="Nagłówek 1 Znak"/>
    <w:basedOn w:val="Domylnaczcionkaakapitu"/>
    <w:qFormat/>
    <w:rPr>
      <w:rFonts w:ascii="Calibri Light" w:hAnsi="Calibri Light"/>
      <w:color w:val="2E74B5"/>
      <w:sz w:val="32"/>
      <w:szCs w:val="32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8647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Budkowska Paulina</dc:creator>
  <dc:description/>
  <cp:lastModifiedBy>Budkowska Paulina</cp:lastModifiedBy>
  <cp:revision>2</cp:revision>
  <dcterms:created xsi:type="dcterms:W3CDTF">2022-10-11T12:23:00Z</dcterms:created>
  <dcterms:modified xsi:type="dcterms:W3CDTF">2022-10-11T12:23:00Z</dcterms:modified>
  <dc:language>pl-PL</dc:language>
</cp:coreProperties>
</file>