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5" w:rsidRPr="00FF2CA4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2CA4">
        <w:rPr>
          <w:rFonts w:ascii="Arial" w:hAnsi="Arial" w:cs="Arial"/>
          <w:sz w:val="24"/>
          <w:szCs w:val="24"/>
        </w:rPr>
        <w:t>U</w:t>
      </w:r>
      <w:r w:rsidR="00FF2CA4">
        <w:rPr>
          <w:rFonts w:ascii="Arial" w:hAnsi="Arial" w:cs="Arial"/>
          <w:sz w:val="24"/>
          <w:szCs w:val="24"/>
        </w:rPr>
        <w:t>chwała</w:t>
      </w:r>
      <w:r w:rsidRPr="00FF2CA4">
        <w:rPr>
          <w:rFonts w:ascii="Arial" w:hAnsi="Arial" w:cs="Arial"/>
          <w:sz w:val="24"/>
          <w:szCs w:val="24"/>
        </w:rPr>
        <w:t xml:space="preserve"> </w:t>
      </w:r>
      <w:r w:rsidR="005457E4">
        <w:rPr>
          <w:rFonts w:ascii="Arial" w:hAnsi="Arial" w:cs="Arial"/>
          <w:sz w:val="24"/>
          <w:szCs w:val="24"/>
        </w:rPr>
        <w:t>Nr LV/704/22</w:t>
      </w:r>
    </w:p>
    <w:p w:rsidR="008159A5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R</w:t>
      </w:r>
      <w:r w:rsidR="00FF2CA4">
        <w:rPr>
          <w:rFonts w:ascii="Arial" w:hAnsi="Arial" w:cs="Arial"/>
          <w:sz w:val="24"/>
          <w:szCs w:val="24"/>
        </w:rPr>
        <w:t xml:space="preserve">ady Miasta Piotrkowa Trybunalskiego </w:t>
      </w:r>
      <w:r w:rsidRPr="00FF2CA4">
        <w:rPr>
          <w:rFonts w:ascii="Arial" w:hAnsi="Arial" w:cs="Arial"/>
          <w:sz w:val="24"/>
          <w:szCs w:val="24"/>
        </w:rPr>
        <w:t>z dnia</w:t>
      </w:r>
      <w:r w:rsidR="00630BD3" w:rsidRPr="00FF2CA4">
        <w:rPr>
          <w:rFonts w:ascii="Arial" w:hAnsi="Arial" w:cs="Arial"/>
          <w:sz w:val="24"/>
          <w:szCs w:val="24"/>
        </w:rPr>
        <w:t xml:space="preserve"> </w:t>
      </w:r>
      <w:r w:rsidR="005457E4">
        <w:rPr>
          <w:rFonts w:ascii="Arial" w:hAnsi="Arial" w:cs="Arial"/>
          <w:sz w:val="24"/>
          <w:szCs w:val="24"/>
        </w:rPr>
        <w:t>26 września 2022 r.</w:t>
      </w:r>
    </w:p>
    <w:p w:rsidR="005457E4" w:rsidRPr="00FF2CA4" w:rsidRDefault="005457E4" w:rsidP="00545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77CD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w sprawie wyrażenia zgody na </w:t>
      </w:r>
      <w:r w:rsidR="0060039F" w:rsidRPr="00FF2CA4">
        <w:rPr>
          <w:rFonts w:ascii="Arial" w:hAnsi="Arial" w:cs="Arial"/>
          <w:sz w:val="24"/>
          <w:szCs w:val="24"/>
        </w:rPr>
        <w:t xml:space="preserve">zawarcie </w:t>
      </w:r>
      <w:r w:rsidR="00302955" w:rsidRPr="00FF2CA4">
        <w:rPr>
          <w:rFonts w:ascii="Arial" w:hAnsi="Arial" w:cs="Arial"/>
          <w:sz w:val="24"/>
          <w:szCs w:val="24"/>
        </w:rPr>
        <w:t xml:space="preserve">z dotychczasowym dzierżawcą </w:t>
      </w:r>
      <w:r w:rsidR="0060039F" w:rsidRPr="00FF2CA4">
        <w:rPr>
          <w:rFonts w:ascii="Arial" w:hAnsi="Arial" w:cs="Arial"/>
          <w:sz w:val="24"/>
          <w:szCs w:val="24"/>
        </w:rPr>
        <w:t xml:space="preserve">kolejnej umowy dzierżawy obejmującej </w:t>
      </w:r>
      <w:r w:rsidRPr="00FF2CA4">
        <w:rPr>
          <w:rFonts w:ascii="Arial" w:hAnsi="Arial" w:cs="Arial"/>
          <w:sz w:val="24"/>
          <w:szCs w:val="24"/>
        </w:rPr>
        <w:t xml:space="preserve">nieruchomości </w:t>
      </w:r>
      <w:r w:rsidR="00520259" w:rsidRPr="00FF2CA4">
        <w:rPr>
          <w:rFonts w:ascii="Arial" w:hAnsi="Arial" w:cs="Arial"/>
          <w:sz w:val="24"/>
          <w:szCs w:val="24"/>
        </w:rPr>
        <w:t>wchodząc</w:t>
      </w:r>
      <w:r w:rsidR="0060039F" w:rsidRPr="00FF2CA4">
        <w:rPr>
          <w:rFonts w:ascii="Arial" w:hAnsi="Arial" w:cs="Arial"/>
          <w:sz w:val="24"/>
          <w:szCs w:val="24"/>
        </w:rPr>
        <w:t>e</w:t>
      </w:r>
      <w:r w:rsidR="00520259" w:rsidRPr="00FF2CA4">
        <w:rPr>
          <w:rFonts w:ascii="Arial" w:hAnsi="Arial" w:cs="Arial"/>
          <w:sz w:val="24"/>
          <w:szCs w:val="24"/>
        </w:rPr>
        <w:t xml:space="preserve"> w skład zasobu nieruchomości Miasta Piotrkowa Trybunalskiego </w:t>
      </w:r>
    </w:p>
    <w:p w:rsidR="005457E4" w:rsidRPr="00FF2CA4" w:rsidRDefault="005457E4" w:rsidP="00545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59A5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Na podstawie art. 18 ust. 2 pkt 9 lit. „a” ustawy z dnia 8 marca 199</w:t>
      </w:r>
      <w:r w:rsidR="00CC0CC4" w:rsidRPr="00FF2CA4">
        <w:rPr>
          <w:rFonts w:ascii="Arial" w:hAnsi="Arial" w:cs="Arial"/>
          <w:sz w:val="24"/>
          <w:szCs w:val="24"/>
        </w:rPr>
        <w:t>0r. o samorządzie gminnym (Dz.U z 2022 poz. 559</w:t>
      </w:r>
      <w:r w:rsidR="00EA3287" w:rsidRPr="00FF2CA4">
        <w:rPr>
          <w:rFonts w:ascii="Arial" w:hAnsi="Arial" w:cs="Arial"/>
          <w:sz w:val="24"/>
          <w:szCs w:val="24"/>
        </w:rPr>
        <w:t>, poz. 1005, poz. 1079</w:t>
      </w:r>
      <w:r w:rsidRPr="00FF2CA4">
        <w:rPr>
          <w:rFonts w:ascii="Arial" w:hAnsi="Arial" w:cs="Arial"/>
          <w:sz w:val="24"/>
          <w:szCs w:val="24"/>
        </w:rPr>
        <w:t>) oraz art. 13 ust. 1 w związku z art. 11 ust. 2 ustawy z dnia 21 sierpnia 1997 r. o gospodarce nieruchomościami (</w:t>
      </w:r>
      <w:r w:rsidR="008159B7" w:rsidRPr="00FF2CA4">
        <w:rPr>
          <w:rFonts w:ascii="Arial" w:hAnsi="Arial" w:cs="Arial"/>
          <w:sz w:val="24"/>
          <w:szCs w:val="24"/>
        </w:rPr>
        <w:t>Dz.</w:t>
      </w:r>
      <w:r w:rsidR="00CC0CC4" w:rsidRPr="00FF2CA4">
        <w:rPr>
          <w:rFonts w:ascii="Arial" w:hAnsi="Arial" w:cs="Arial"/>
          <w:sz w:val="24"/>
          <w:szCs w:val="24"/>
        </w:rPr>
        <w:t>U z 2021 poz. 1899</w:t>
      </w:r>
      <w:r w:rsidR="00EA3287" w:rsidRPr="00FF2CA4">
        <w:rPr>
          <w:rFonts w:ascii="Arial" w:hAnsi="Arial" w:cs="Arial"/>
          <w:sz w:val="24"/>
          <w:szCs w:val="24"/>
        </w:rPr>
        <w:t>, poz. 815</w:t>
      </w:r>
      <w:r w:rsidRPr="00FF2CA4">
        <w:rPr>
          <w:rFonts w:ascii="Arial" w:hAnsi="Arial" w:cs="Arial"/>
          <w:sz w:val="24"/>
          <w:szCs w:val="24"/>
        </w:rPr>
        <w:t>)</w:t>
      </w:r>
      <w:r w:rsidR="008159B7" w:rsidRPr="00FF2CA4">
        <w:rPr>
          <w:rFonts w:ascii="Arial" w:hAnsi="Arial" w:cs="Arial"/>
          <w:sz w:val="24"/>
          <w:szCs w:val="24"/>
        </w:rPr>
        <w:t xml:space="preserve"> u</w:t>
      </w:r>
      <w:r w:rsidRPr="00FF2CA4">
        <w:rPr>
          <w:rFonts w:ascii="Arial" w:hAnsi="Arial" w:cs="Arial"/>
          <w:sz w:val="24"/>
          <w:szCs w:val="24"/>
        </w:rPr>
        <w:t>chwala się, co następuje:</w:t>
      </w:r>
    </w:p>
    <w:p w:rsidR="005457E4" w:rsidRPr="00FF2CA4" w:rsidRDefault="005457E4" w:rsidP="00545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59A5" w:rsidRPr="00FF2CA4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§ 1. Wyraża się zgodę na </w:t>
      </w:r>
      <w:r w:rsidR="00793F48" w:rsidRPr="00FF2CA4">
        <w:rPr>
          <w:rFonts w:ascii="Arial" w:hAnsi="Arial" w:cs="Arial"/>
          <w:sz w:val="24"/>
          <w:szCs w:val="24"/>
        </w:rPr>
        <w:t xml:space="preserve">zawarcie </w:t>
      </w:r>
      <w:r w:rsidR="00901B82" w:rsidRPr="00FF2CA4">
        <w:rPr>
          <w:rFonts w:ascii="Arial" w:hAnsi="Arial" w:cs="Arial"/>
          <w:sz w:val="24"/>
          <w:szCs w:val="24"/>
        </w:rPr>
        <w:t>z</w:t>
      </w:r>
      <w:r w:rsidR="00302955" w:rsidRPr="00FF2CA4">
        <w:rPr>
          <w:rFonts w:ascii="Arial" w:hAnsi="Arial" w:cs="Arial"/>
          <w:sz w:val="24"/>
          <w:szCs w:val="24"/>
        </w:rPr>
        <w:t xml:space="preserve"> dotychczasowym dzierżawcą -</w:t>
      </w:r>
      <w:r w:rsidR="00901B82" w:rsidRPr="00FF2CA4">
        <w:rPr>
          <w:rFonts w:ascii="Arial" w:hAnsi="Arial" w:cs="Arial"/>
          <w:sz w:val="24"/>
          <w:szCs w:val="24"/>
        </w:rPr>
        <w:t xml:space="preserve"> Towarzystwem Budownictwa Społecznego w Piotrkowie Trybunalskim sp. z o.o. z siedzibą w Piotrkowie Trybunalskim, Al. 3 Maja 31</w:t>
      </w:r>
      <w:r w:rsidR="00302955" w:rsidRPr="00FF2CA4">
        <w:rPr>
          <w:rFonts w:ascii="Arial" w:hAnsi="Arial" w:cs="Arial"/>
          <w:sz w:val="24"/>
          <w:szCs w:val="24"/>
        </w:rPr>
        <w:t xml:space="preserve"> -</w:t>
      </w:r>
      <w:r w:rsidR="00901B82" w:rsidRPr="00FF2CA4">
        <w:rPr>
          <w:rFonts w:ascii="Arial" w:hAnsi="Arial" w:cs="Arial"/>
          <w:sz w:val="24"/>
          <w:szCs w:val="24"/>
        </w:rPr>
        <w:t xml:space="preserve"> </w:t>
      </w:r>
      <w:r w:rsidR="00332A15" w:rsidRPr="00FF2CA4">
        <w:rPr>
          <w:rFonts w:ascii="Arial" w:hAnsi="Arial" w:cs="Arial"/>
          <w:sz w:val="24"/>
          <w:szCs w:val="24"/>
        </w:rPr>
        <w:t xml:space="preserve">kolejnej </w:t>
      </w:r>
      <w:r w:rsidR="00793F48" w:rsidRPr="00FF2CA4">
        <w:rPr>
          <w:rFonts w:ascii="Arial" w:hAnsi="Arial" w:cs="Arial"/>
          <w:sz w:val="24"/>
          <w:szCs w:val="24"/>
        </w:rPr>
        <w:t>umowy dzierżawy</w:t>
      </w:r>
      <w:r w:rsidR="008C3892" w:rsidRPr="00FF2CA4">
        <w:rPr>
          <w:rFonts w:ascii="Arial" w:hAnsi="Arial" w:cs="Arial"/>
          <w:sz w:val="24"/>
          <w:szCs w:val="24"/>
        </w:rPr>
        <w:t xml:space="preserve">, na czas oznaczony </w:t>
      </w:r>
      <w:r w:rsidR="00332A15" w:rsidRPr="00FF2CA4">
        <w:rPr>
          <w:rFonts w:ascii="Arial" w:hAnsi="Arial" w:cs="Arial"/>
          <w:sz w:val="24"/>
          <w:szCs w:val="24"/>
        </w:rPr>
        <w:t xml:space="preserve">do </w:t>
      </w:r>
      <w:r w:rsidR="008C3892" w:rsidRPr="00FF2CA4">
        <w:rPr>
          <w:rFonts w:ascii="Arial" w:hAnsi="Arial" w:cs="Arial"/>
          <w:sz w:val="24"/>
          <w:szCs w:val="24"/>
        </w:rPr>
        <w:t>3 lat,</w:t>
      </w:r>
      <w:r w:rsidRPr="00FF2CA4">
        <w:rPr>
          <w:rFonts w:ascii="Arial" w:hAnsi="Arial" w:cs="Arial"/>
          <w:sz w:val="24"/>
          <w:szCs w:val="24"/>
        </w:rPr>
        <w:t xml:space="preserve"> </w:t>
      </w:r>
      <w:r w:rsidR="00793F48" w:rsidRPr="00FF2CA4">
        <w:rPr>
          <w:rFonts w:ascii="Arial" w:hAnsi="Arial" w:cs="Arial"/>
          <w:sz w:val="24"/>
          <w:szCs w:val="24"/>
        </w:rPr>
        <w:t xml:space="preserve">obejmującej nieruchomości </w:t>
      </w:r>
      <w:r w:rsidR="00302955" w:rsidRPr="00FF2CA4">
        <w:rPr>
          <w:rFonts w:ascii="Arial" w:hAnsi="Arial" w:cs="Arial"/>
          <w:sz w:val="24"/>
          <w:szCs w:val="24"/>
        </w:rPr>
        <w:t>wchodzące w skład zasobu nieruchomości</w:t>
      </w:r>
      <w:r w:rsidR="000E3106" w:rsidRPr="00FF2CA4">
        <w:rPr>
          <w:rFonts w:ascii="Arial" w:hAnsi="Arial" w:cs="Arial"/>
          <w:sz w:val="24"/>
          <w:szCs w:val="24"/>
        </w:rPr>
        <w:t xml:space="preserve"> Miasta </w:t>
      </w:r>
      <w:r w:rsidR="004B77CD" w:rsidRPr="00FF2CA4">
        <w:rPr>
          <w:rFonts w:ascii="Arial" w:hAnsi="Arial" w:cs="Arial"/>
          <w:sz w:val="24"/>
          <w:szCs w:val="24"/>
        </w:rPr>
        <w:t>Piotrkowa</w:t>
      </w:r>
      <w:r w:rsidRPr="00FF2CA4">
        <w:rPr>
          <w:rFonts w:ascii="Arial" w:hAnsi="Arial" w:cs="Arial"/>
          <w:sz w:val="24"/>
          <w:szCs w:val="24"/>
        </w:rPr>
        <w:t xml:space="preserve"> Trybunalski</w:t>
      </w:r>
      <w:r w:rsidR="004B77CD" w:rsidRPr="00FF2CA4">
        <w:rPr>
          <w:rFonts w:ascii="Arial" w:hAnsi="Arial" w:cs="Arial"/>
          <w:sz w:val="24"/>
          <w:szCs w:val="24"/>
        </w:rPr>
        <w:t>ego</w:t>
      </w:r>
      <w:r w:rsidR="000E3106" w:rsidRPr="00FF2CA4">
        <w:rPr>
          <w:rFonts w:ascii="Arial" w:hAnsi="Arial" w:cs="Arial"/>
          <w:sz w:val="24"/>
          <w:szCs w:val="24"/>
        </w:rPr>
        <w:t>,</w:t>
      </w:r>
      <w:r w:rsidR="00793F48" w:rsidRPr="00FF2CA4">
        <w:rPr>
          <w:rFonts w:ascii="Arial" w:hAnsi="Arial" w:cs="Arial"/>
          <w:sz w:val="24"/>
          <w:szCs w:val="24"/>
        </w:rPr>
        <w:t xml:space="preserve"> wymienione</w:t>
      </w:r>
      <w:r w:rsidR="00EE7A4A" w:rsidRPr="00FF2CA4">
        <w:rPr>
          <w:rFonts w:ascii="Arial" w:hAnsi="Arial" w:cs="Arial"/>
          <w:sz w:val="24"/>
          <w:szCs w:val="24"/>
        </w:rPr>
        <w:t xml:space="preserve"> w </w:t>
      </w:r>
      <w:r w:rsidRPr="00FF2CA4">
        <w:rPr>
          <w:rFonts w:ascii="Arial" w:hAnsi="Arial" w:cs="Arial"/>
          <w:sz w:val="24"/>
          <w:szCs w:val="24"/>
        </w:rPr>
        <w:t xml:space="preserve">załącznikach </w:t>
      </w:r>
      <w:r w:rsidR="005C2185" w:rsidRPr="00FF2CA4">
        <w:rPr>
          <w:rFonts w:ascii="Arial" w:hAnsi="Arial" w:cs="Arial"/>
          <w:sz w:val="24"/>
          <w:szCs w:val="24"/>
        </w:rPr>
        <w:t xml:space="preserve">nr </w:t>
      </w:r>
      <w:r w:rsidR="001E53B1" w:rsidRPr="00FF2CA4">
        <w:rPr>
          <w:rFonts w:ascii="Arial" w:hAnsi="Arial" w:cs="Arial"/>
          <w:sz w:val="24"/>
          <w:szCs w:val="24"/>
        </w:rPr>
        <w:t>1 i</w:t>
      </w:r>
      <w:r w:rsidR="00EA3287" w:rsidRPr="00FF2CA4">
        <w:rPr>
          <w:rFonts w:ascii="Arial" w:hAnsi="Arial" w:cs="Arial"/>
          <w:sz w:val="24"/>
          <w:szCs w:val="24"/>
        </w:rPr>
        <w:t xml:space="preserve"> </w:t>
      </w:r>
      <w:r w:rsidR="005C2185" w:rsidRPr="00FF2CA4">
        <w:rPr>
          <w:rFonts w:ascii="Arial" w:hAnsi="Arial" w:cs="Arial"/>
          <w:sz w:val="24"/>
          <w:szCs w:val="24"/>
        </w:rPr>
        <w:t xml:space="preserve">nr </w:t>
      </w:r>
      <w:r w:rsidR="00EA3287" w:rsidRPr="00FF2CA4">
        <w:rPr>
          <w:rFonts w:ascii="Arial" w:hAnsi="Arial" w:cs="Arial"/>
          <w:sz w:val="24"/>
          <w:szCs w:val="24"/>
        </w:rPr>
        <w:t>2 stanowiących integralną</w:t>
      </w:r>
      <w:r w:rsidR="00520259" w:rsidRPr="00FF2CA4">
        <w:rPr>
          <w:rFonts w:ascii="Arial" w:hAnsi="Arial" w:cs="Arial"/>
          <w:sz w:val="24"/>
          <w:szCs w:val="24"/>
        </w:rPr>
        <w:t xml:space="preserve"> część niniejszej uchwały.</w:t>
      </w:r>
    </w:p>
    <w:p w:rsidR="008159A5" w:rsidRPr="00FF2CA4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§ 2. Wykonanie uchwały powierza się Prezydentowi Miasta Piotrkowa Trybunalskiego. </w:t>
      </w:r>
    </w:p>
    <w:p w:rsidR="008159A5" w:rsidRPr="00FF2CA4" w:rsidRDefault="008159A5" w:rsidP="005457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§ 3. Uchwała wchodzi w życie z dniem podjęcia.</w:t>
      </w:r>
    </w:p>
    <w:sectPr w:rsidR="008159A5" w:rsidRPr="00FF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4F"/>
    <w:rsid w:val="000720CC"/>
    <w:rsid w:val="000E3106"/>
    <w:rsid w:val="001E53B1"/>
    <w:rsid w:val="002C1AB6"/>
    <w:rsid w:val="00302955"/>
    <w:rsid w:val="00332A15"/>
    <w:rsid w:val="00470EDE"/>
    <w:rsid w:val="004B77CD"/>
    <w:rsid w:val="00520259"/>
    <w:rsid w:val="005457E4"/>
    <w:rsid w:val="005915BB"/>
    <w:rsid w:val="005C2185"/>
    <w:rsid w:val="0060039F"/>
    <w:rsid w:val="00630BD3"/>
    <w:rsid w:val="00647986"/>
    <w:rsid w:val="0068677B"/>
    <w:rsid w:val="00793F48"/>
    <w:rsid w:val="008159A5"/>
    <w:rsid w:val="008159B7"/>
    <w:rsid w:val="00894498"/>
    <w:rsid w:val="008C3892"/>
    <w:rsid w:val="008E544F"/>
    <w:rsid w:val="00901B82"/>
    <w:rsid w:val="00C75E19"/>
    <w:rsid w:val="00CC0CC4"/>
    <w:rsid w:val="00EA3287"/>
    <w:rsid w:val="00EE7A4A"/>
    <w:rsid w:val="00F743D2"/>
    <w:rsid w:val="00FF0188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BFCF-3F3F-462B-8260-DC61296C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Budkowska Paulina</cp:lastModifiedBy>
  <cp:revision>2</cp:revision>
  <cp:lastPrinted>2022-09-15T11:50:00Z</cp:lastPrinted>
  <dcterms:created xsi:type="dcterms:W3CDTF">2022-09-30T11:35:00Z</dcterms:created>
  <dcterms:modified xsi:type="dcterms:W3CDTF">2022-09-30T11:35:00Z</dcterms:modified>
</cp:coreProperties>
</file>