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9A" w:rsidRDefault="002B49A0" w:rsidP="00B96C9A">
      <w:pPr>
        <w:jc w:val="left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 w:rsidRPr="00B96C9A">
        <w:rPr>
          <w:rFonts w:ascii="Arial" w:eastAsia="Arial" w:hAnsi="Arial" w:cs="Arial"/>
          <w:b/>
          <w:caps/>
          <w:sz w:val="24"/>
        </w:rPr>
        <w:t>Uchwała Nr LV/701/22</w:t>
      </w:r>
      <w:r w:rsidRPr="00B96C9A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Pr="00B96C9A" w:rsidRDefault="002B49A0" w:rsidP="00B96C9A">
      <w:pPr>
        <w:jc w:val="left"/>
        <w:rPr>
          <w:rFonts w:ascii="Arial" w:eastAsia="Arial" w:hAnsi="Arial" w:cs="Arial"/>
          <w:b/>
          <w:caps/>
          <w:sz w:val="24"/>
        </w:rPr>
      </w:pPr>
      <w:r w:rsidRPr="00B96C9A">
        <w:rPr>
          <w:rFonts w:ascii="Arial" w:eastAsia="Arial" w:hAnsi="Arial" w:cs="Arial"/>
          <w:sz w:val="24"/>
        </w:rPr>
        <w:t>z dnia 26 września 2022 r.</w:t>
      </w:r>
    </w:p>
    <w:p w:rsidR="00A77B3E" w:rsidRPr="00B96C9A" w:rsidRDefault="002B49A0" w:rsidP="00B96C9A">
      <w:pPr>
        <w:keepNext/>
        <w:spacing w:after="480"/>
        <w:jc w:val="left"/>
        <w:rPr>
          <w:rFonts w:ascii="Arial" w:eastAsia="Arial" w:hAnsi="Arial" w:cs="Arial"/>
          <w:sz w:val="24"/>
        </w:rPr>
      </w:pPr>
      <w:r w:rsidRPr="00B96C9A">
        <w:rPr>
          <w:rFonts w:ascii="Arial" w:eastAsia="Arial" w:hAnsi="Arial" w:cs="Arial"/>
          <w:b/>
          <w:sz w:val="24"/>
        </w:rPr>
        <w:t>w sprawie określenia wysokości stawek podatku od nieruchomości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 xml:space="preserve">Na podstawie art.18 ust.2 pkt 8, art.41 ust.1, art. 42 ustawy z dnia 8 marca 1990 r. o samorządzie gminnym (Dz.U. z 2022 r., poz. 559, poz.1005, poz.1079), art.5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 U. z 2022 r., poz. 1452, poz.1512),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uchwala się, co następuje:</w:t>
      </w:r>
    </w:p>
    <w:p w:rsidR="00A77B3E" w:rsidRPr="00B96C9A" w:rsidRDefault="002B49A0" w:rsidP="00B96C9A">
      <w:pPr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1. </w:t>
      </w:r>
      <w:r w:rsidRPr="00B96C9A">
        <w:rPr>
          <w:rFonts w:ascii="Arial" w:hAnsi="Arial" w:cs="Arial"/>
          <w:color w:val="000000"/>
          <w:sz w:val="24"/>
          <w:u w:color="000000"/>
        </w:rPr>
        <w:t>Określa się następujące stawki podatku od nieruchomości obowiązujące na terenie Piotrkowa Trybunalskiego: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1. </w:t>
      </w:r>
      <w:r w:rsidRPr="00B96C9A">
        <w:rPr>
          <w:rFonts w:ascii="Arial" w:hAnsi="Arial" w:cs="Arial"/>
          <w:color w:val="000000"/>
          <w:sz w:val="24"/>
          <w:u w:color="000000"/>
        </w:rPr>
        <w:t>Od 1 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użytkowej budynków lub ich części: 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1)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mieszkalnych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1,00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2)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28,78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3)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zajętych na prowadzenie działalności gospodarczej w zakresie obrotu kwalifikowanym materiałem siewnym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13,47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4)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5,87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5)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pozostałych, w tym zajętych na prowadzenie odpłatnej statutowej działalności pożytku publicznego przez organizacje pożytku publicznego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9,71 zł</w:t>
      </w:r>
      <w:r w:rsidRPr="00B96C9A">
        <w:rPr>
          <w:rFonts w:ascii="Arial" w:hAnsi="Arial" w:cs="Arial"/>
          <w:color w:val="000000"/>
          <w:sz w:val="24"/>
          <w:u w:color="000000"/>
        </w:rPr>
        <w:t>, z zastrzeżeniem litery a) i b):</w:t>
      </w:r>
    </w:p>
    <w:p w:rsidR="00A77B3E" w:rsidRPr="00B96C9A" w:rsidRDefault="002B49A0" w:rsidP="00B96C9A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a)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garaży, nie związanych z prowadzeniem działalności gospodarczej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9,71 zł</w:t>
      </w:r>
      <w:r w:rsidRPr="00B96C9A">
        <w:rPr>
          <w:rFonts w:ascii="Arial" w:hAnsi="Arial" w:cs="Arial"/>
          <w:color w:val="000000"/>
          <w:sz w:val="24"/>
          <w:u w:color="000000"/>
        </w:rPr>
        <w:t>,</w:t>
      </w:r>
    </w:p>
    <w:p w:rsidR="00A77B3E" w:rsidRPr="00B96C9A" w:rsidRDefault="002B49A0" w:rsidP="00B96C9A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b)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gospodarczych, nie związanych z prowadzeniem działalności gospodarczej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9,71 zł</w:t>
      </w:r>
      <w:r w:rsidRPr="00B96C9A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2. 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Od budowli lub ich części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2%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wartości określonej na podstawie art. 4 ust.1 pkt 3 i ust.3-7 ustawy z dnia 12 stycznia 1991 r. o podatkach i opłatach lokalnych (Dz. U. z 2022 r. poz.1452 ze zm.).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3. </w:t>
      </w:r>
      <w:r w:rsidRPr="00B96C9A">
        <w:rPr>
          <w:rFonts w:ascii="Arial" w:hAnsi="Arial" w:cs="Arial"/>
          <w:color w:val="000000"/>
          <w:sz w:val="24"/>
          <w:u w:color="000000"/>
        </w:rPr>
        <w:t>Od gruntów: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1) </w:t>
      </w:r>
      <w:r w:rsidRPr="00B96C9A">
        <w:rPr>
          <w:rFonts w:ascii="Arial" w:hAnsi="Arial" w:cs="Arial"/>
          <w:color w:val="000000"/>
          <w:sz w:val="24"/>
          <w:u w:color="000000"/>
        </w:rPr>
        <w:t>związanych z prowadzeniem działalności gospodarczej, bez względu na sposób zakwalifikowania w ewidencji gruntów i budynków od 1 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1,16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2)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pod wodami powierzchniowymi stojącymi lub wodami powierzchniowymi płynącymi jezior i zbiorników sztucznych od 1 ha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5,79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lastRenderedPageBreak/>
        <w:t>3) </w:t>
      </w:r>
      <w:r w:rsidRPr="00B96C9A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od 1m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0,61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4)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niezabudowanych objętych obszarem rewitalizacji, o którym mowa w ustawie z dnia </w:t>
      </w:r>
      <w:r w:rsidRPr="00B96C9A">
        <w:rPr>
          <w:rFonts w:ascii="Arial" w:hAnsi="Arial" w:cs="Arial"/>
          <w:color w:val="000000"/>
          <w:sz w:val="24"/>
          <w:u w:color="000000"/>
        </w:rPr>
        <w:br/>
        <w:t>9 października 2015 r. o rewitalizacji (Dz. U. z 2021 r. poz. 485),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3,81 zł</w:t>
      </w:r>
      <w:r w:rsidRPr="00B96C9A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B96C9A" w:rsidRDefault="002B49A0" w:rsidP="00B96C9A">
      <w:pPr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2. </w:t>
      </w:r>
      <w:r w:rsidRPr="00B96C9A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B96C9A" w:rsidRDefault="002B49A0" w:rsidP="00B96C9A">
      <w:pPr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3. </w:t>
      </w:r>
      <w:r w:rsidRPr="00B96C9A">
        <w:rPr>
          <w:rFonts w:ascii="Arial" w:hAnsi="Arial" w:cs="Arial"/>
          <w:color w:val="000000"/>
          <w:sz w:val="24"/>
          <w:u w:color="000000"/>
        </w:rPr>
        <w:t>Traci moc uchwała Nr XLIV/546/21 Rady Miasta Piotrkowa Trybunalskiego z dnia 27 października 2021 r. w sprawie określenia wysokości stawek podatku od nieruchomości oraz uchwała Nr XLVI/580/21 z dnia 22 grudnia 2021 r. zmieniająca uchwałę w sprawie określenia wysokości stawek podatku od nieruchomości.</w:t>
      </w:r>
    </w:p>
    <w:p w:rsidR="00A77B3E" w:rsidRPr="00B96C9A" w:rsidRDefault="002B49A0" w:rsidP="00B96C9A">
      <w:pPr>
        <w:keepNext/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4. </w:t>
      </w:r>
      <w:r w:rsidRPr="00B96C9A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 01 stycznia 2023 r.</w:t>
      </w:r>
    </w:p>
    <w:p w:rsidR="00A77B3E" w:rsidRPr="00B96C9A" w:rsidRDefault="00A77B3E" w:rsidP="00B96C9A">
      <w:pPr>
        <w:keepNext/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B96C9A" w:rsidRDefault="002B49A0" w:rsidP="00B96C9A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color w:val="000000"/>
          <w:sz w:val="24"/>
        </w:rPr>
        <w:t> 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103"/>
      </w:tblGrid>
      <w:tr w:rsidR="00FF49AF" w:rsidRPr="00B96C9A" w:rsidTr="00B96C9A">
        <w:tc>
          <w:tcPr>
            <w:tcW w:w="2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9AF" w:rsidRPr="00B96C9A" w:rsidRDefault="00FF49AF" w:rsidP="00B96C9A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9AF" w:rsidRPr="00B96C9A" w:rsidRDefault="002B49A0" w:rsidP="00B96C9A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96C9A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B96C9A">
              <w:rPr>
                <w:rFonts w:ascii="Arial" w:hAnsi="Arial" w:cs="Arial"/>
                <w:color w:val="000000"/>
                <w:sz w:val="24"/>
              </w:rPr>
              <w:br/>
            </w:r>
            <w:r w:rsidRPr="00B96C9A">
              <w:rPr>
                <w:rFonts w:ascii="Arial" w:hAnsi="Arial" w:cs="Arial"/>
                <w:color w:val="000000"/>
                <w:sz w:val="24"/>
              </w:rPr>
              <w:br/>
            </w:r>
            <w:r w:rsidRPr="00B96C9A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:rsidR="00A77B3E" w:rsidRPr="00B96C9A" w:rsidRDefault="00A77B3E" w:rsidP="00B96C9A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</w:p>
    <w:sectPr w:rsidR="00A77B3E" w:rsidRPr="00B96C9A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61" w:rsidRDefault="002B49A0">
      <w:r>
        <w:separator/>
      </w:r>
    </w:p>
  </w:endnote>
  <w:endnote w:type="continuationSeparator" w:id="0">
    <w:p w:rsidR="00640B61" w:rsidRDefault="002B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49A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49AF" w:rsidRDefault="002B49A0">
          <w:pPr>
            <w:jc w:val="left"/>
            <w:rPr>
              <w:sz w:val="18"/>
            </w:rPr>
          </w:pPr>
          <w:r>
            <w:rPr>
              <w:sz w:val="18"/>
            </w:rPr>
            <w:t>Id: 054EE8F9-D171-4CCA-9C71-798D55B97BCA.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49AF" w:rsidRDefault="002B49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56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F49AF" w:rsidRDefault="00FF49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61" w:rsidRDefault="002B49A0">
      <w:r>
        <w:separator/>
      </w:r>
    </w:p>
  </w:footnote>
  <w:footnote w:type="continuationSeparator" w:id="0">
    <w:p w:rsidR="00640B61" w:rsidRDefault="002B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B49A0"/>
    <w:rsid w:val="00640B61"/>
    <w:rsid w:val="00A77B3E"/>
    <w:rsid w:val="00B96C9A"/>
    <w:rsid w:val="00CA2A55"/>
    <w:rsid w:val="00D856C9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A9F4B-07A6-4291-ABED-2ABA15A1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3446</Characters>
  <Application>Microsoft Office Word</Application>
  <DocSecurity>4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LV/701/22 z dnia 26 września 2022 r.</vt:lpstr>
      <vt:lpstr/>
    </vt:vector>
  </TitlesOfParts>
  <Company>Rada Miasta Piotrkowa Trybunalskiego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LV/701/22 z dnia 26 września 2022 r.</dc:title>
  <dc:subject>w sprawie określenia wysokości stawek podatku od nieruchomości</dc:subject>
  <dc:creator>Mroz_M</dc:creator>
  <cp:lastModifiedBy>Budkowska Paulina</cp:lastModifiedBy>
  <cp:revision>2</cp:revision>
  <dcterms:created xsi:type="dcterms:W3CDTF">2022-09-30T11:31:00Z</dcterms:created>
  <dcterms:modified xsi:type="dcterms:W3CDTF">2022-09-30T11:31:00Z</dcterms:modified>
  <cp:category>Akt prawny</cp:category>
</cp:coreProperties>
</file>