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068A" w14:textId="31C9DEC4" w:rsidR="00FE5CAB" w:rsidRPr="00983840" w:rsidRDefault="00FE5CAB" w:rsidP="009F4057">
      <w:pPr>
        <w:spacing w:line="360" w:lineRule="auto"/>
        <w:jc w:val="right"/>
        <w:rPr>
          <w:rStyle w:val="Teksttreci2"/>
          <w:rFonts w:ascii="Arial" w:eastAsia="Arial Unicode MS" w:hAnsi="Arial" w:cs="Arial"/>
        </w:rPr>
      </w:pPr>
      <w:r w:rsidRPr="00983840">
        <w:rPr>
          <w:rFonts w:ascii="Arial" w:hAnsi="Arial" w:cs="Arial"/>
          <w:sz w:val="24"/>
          <w:szCs w:val="24"/>
        </w:rPr>
        <w:t xml:space="preserve">Piotrków Trybunalski, dnia </w:t>
      </w:r>
      <w:r w:rsidR="00477900" w:rsidRPr="00983840">
        <w:rPr>
          <w:rFonts w:ascii="Arial" w:hAnsi="Arial" w:cs="Arial"/>
          <w:sz w:val="24"/>
          <w:szCs w:val="24"/>
        </w:rPr>
        <w:t>22</w:t>
      </w:r>
      <w:r w:rsidRPr="00983840">
        <w:rPr>
          <w:rFonts w:ascii="Arial" w:hAnsi="Arial" w:cs="Arial"/>
          <w:sz w:val="24"/>
          <w:szCs w:val="24"/>
        </w:rPr>
        <w:t>.</w:t>
      </w:r>
      <w:r w:rsidR="00487548" w:rsidRPr="00983840">
        <w:rPr>
          <w:rFonts w:ascii="Arial" w:hAnsi="Arial" w:cs="Arial"/>
          <w:sz w:val="24"/>
          <w:szCs w:val="24"/>
        </w:rPr>
        <w:t>08</w:t>
      </w:r>
      <w:r w:rsidRPr="00983840">
        <w:rPr>
          <w:rFonts w:ascii="Arial" w:hAnsi="Arial" w:cs="Arial"/>
          <w:sz w:val="24"/>
          <w:szCs w:val="24"/>
        </w:rPr>
        <w:t>.2022 r.</w:t>
      </w:r>
    </w:p>
    <w:p w14:paraId="7BABAF6E" w14:textId="77777777" w:rsidR="009F4057" w:rsidRDefault="009166A9" w:rsidP="00983840">
      <w:pPr>
        <w:spacing w:after="0" w:line="360" w:lineRule="auto"/>
        <w:rPr>
          <w:rStyle w:val="Teksttreci2Pogrubienie"/>
          <w:rFonts w:ascii="Arial" w:eastAsia="Arial Unicode MS" w:hAnsi="Arial" w:cs="Arial"/>
          <w:b w:val="0"/>
        </w:rPr>
      </w:pPr>
      <w:r w:rsidRPr="00983840">
        <w:rPr>
          <w:rStyle w:val="Teksttreci2"/>
          <w:rFonts w:ascii="Arial" w:eastAsia="Arial Unicode MS" w:hAnsi="Arial" w:cs="Arial"/>
        </w:rPr>
        <w:t>Komisja</w:t>
      </w:r>
      <w:r w:rsidRPr="00983840">
        <w:rPr>
          <w:rFonts w:ascii="Arial" w:hAnsi="Arial" w:cs="Arial"/>
          <w:sz w:val="24"/>
          <w:szCs w:val="24"/>
        </w:rPr>
        <w:t xml:space="preserve"> Budżetu, Finansów i Planowania</w:t>
      </w:r>
      <w:r w:rsidRPr="00983840">
        <w:rPr>
          <w:rStyle w:val="Teksttreci2"/>
          <w:rFonts w:ascii="Arial" w:eastAsia="Arial Unicode MS" w:hAnsi="Arial" w:cs="Arial"/>
        </w:rPr>
        <w:t xml:space="preserve"> Rady Miasta</w:t>
      </w:r>
      <w:r w:rsidR="00001146" w:rsidRPr="00983840">
        <w:rPr>
          <w:rStyle w:val="Teksttreci2"/>
          <w:rFonts w:ascii="Arial" w:eastAsia="Arial Unicode MS" w:hAnsi="Arial" w:cs="Arial"/>
        </w:rPr>
        <w:t xml:space="preserve"> </w:t>
      </w:r>
      <w:r w:rsidRPr="00983840">
        <w:rPr>
          <w:rStyle w:val="Teksttreci2"/>
          <w:rFonts w:ascii="Arial" w:eastAsia="Arial Unicode MS" w:hAnsi="Arial" w:cs="Arial"/>
        </w:rPr>
        <w:t xml:space="preserve">Piotrkowa Trybunalskiego </w:t>
      </w:r>
      <w:r w:rsidR="00001146" w:rsidRPr="00983840">
        <w:rPr>
          <w:rStyle w:val="Teksttreci2"/>
          <w:rFonts w:ascii="Arial" w:eastAsia="Arial Unicode MS" w:hAnsi="Arial" w:cs="Arial"/>
        </w:rPr>
        <w:br/>
      </w:r>
    </w:p>
    <w:p w14:paraId="31299215" w14:textId="2873C079" w:rsidR="009166A9" w:rsidRPr="00983840" w:rsidRDefault="00983840" w:rsidP="0098384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Style w:val="Teksttreci2Pogrubienie"/>
          <w:rFonts w:ascii="Arial" w:eastAsia="Arial Unicode MS" w:hAnsi="Arial" w:cs="Arial"/>
          <w:b w:val="0"/>
        </w:rPr>
        <w:t xml:space="preserve">Znak sprawy: </w:t>
      </w:r>
      <w:r w:rsidR="00487548" w:rsidRPr="00983840">
        <w:rPr>
          <w:rStyle w:val="Teksttreci2Pogrubienie"/>
          <w:rFonts w:ascii="Arial" w:eastAsia="Arial Unicode MS" w:hAnsi="Arial" w:cs="Arial"/>
          <w:b w:val="0"/>
        </w:rPr>
        <w:t>DRM</w:t>
      </w:r>
      <w:r w:rsidR="00487548" w:rsidRPr="00983840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.0012.3.</w:t>
      </w:r>
      <w:r w:rsidR="00477900" w:rsidRPr="00983840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9</w:t>
      </w:r>
      <w:r w:rsidR="009166A9" w:rsidRPr="00983840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.202</w:t>
      </w:r>
      <w:bookmarkStart w:id="0" w:name="bookmark0"/>
      <w:r w:rsidR="009166A9" w:rsidRPr="00983840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2</w:t>
      </w:r>
    </w:p>
    <w:bookmarkEnd w:id="0"/>
    <w:p w14:paraId="22D60114" w14:textId="77777777" w:rsidR="00983840" w:rsidRDefault="00983840" w:rsidP="00983840">
      <w:pPr>
        <w:spacing w:line="360" w:lineRule="auto"/>
        <w:rPr>
          <w:rStyle w:val="Teksttreci2"/>
          <w:rFonts w:ascii="Arial" w:eastAsia="Arial Unicode MS" w:hAnsi="Arial" w:cs="Arial"/>
        </w:rPr>
      </w:pPr>
    </w:p>
    <w:p w14:paraId="06F420C1" w14:textId="77777777" w:rsidR="009166A9" w:rsidRDefault="009166A9" w:rsidP="00983840">
      <w:pPr>
        <w:spacing w:line="360" w:lineRule="auto"/>
        <w:rPr>
          <w:rStyle w:val="Nagwek2"/>
          <w:rFonts w:ascii="Arial" w:eastAsia="Arial Unicode MS" w:hAnsi="Arial" w:cs="Arial"/>
          <w:b w:val="0"/>
        </w:rPr>
      </w:pPr>
      <w:r w:rsidRPr="00983840">
        <w:rPr>
          <w:rStyle w:val="Teksttreci2"/>
          <w:rFonts w:ascii="Arial" w:eastAsia="Arial Unicode MS" w:hAnsi="Arial" w:cs="Arial"/>
        </w:rPr>
        <w:t xml:space="preserve">Uprzejmie zapraszam do wzięcia udziału w posiedzeniu Komisji </w:t>
      </w:r>
      <w:r w:rsidRPr="00983840">
        <w:rPr>
          <w:rFonts w:ascii="Arial" w:hAnsi="Arial" w:cs="Arial"/>
          <w:sz w:val="24"/>
          <w:szCs w:val="24"/>
        </w:rPr>
        <w:t xml:space="preserve">Budżetu, Finansów </w:t>
      </w:r>
      <w:r w:rsidRPr="00983840">
        <w:rPr>
          <w:rFonts w:ascii="Arial" w:hAnsi="Arial" w:cs="Arial"/>
          <w:sz w:val="24"/>
          <w:szCs w:val="24"/>
        </w:rPr>
        <w:br/>
        <w:t xml:space="preserve">i Planowania </w:t>
      </w:r>
      <w:r w:rsidRPr="00983840">
        <w:rPr>
          <w:rStyle w:val="Teksttreci2"/>
          <w:rFonts w:ascii="Arial" w:eastAsia="Arial Unicode MS" w:hAnsi="Arial" w:cs="Arial"/>
        </w:rPr>
        <w:t>Rady Miasta Piotrkowa Trybunalskiego w dniu:</w:t>
      </w:r>
      <w:bookmarkStart w:id="1" w:name="bookmark1"/>
      <w:r w:rsidR="00983840">
        <w:rPr>
          <w:rStyle w:val="Teksttreci2"/>
          <w:rFonts w:ascii="Arial" w:eastAsia="Arial Unicode MS" w:hAnsi="Arial" w:cs="Arial"/>
        </w:rPr>
        <w:t xml:space="preserve"> </w:t>
      </w:r>
      <w:r w:rsidR="00487548" w:rsidRPr="00983840">
        <w:rPr>
          <w:rFonts w:ascii="Arial" w:hAnsi="Arial" w:cs="Arial"/>
          <w:sz w:val="24"/>
          <w:szCs w:val="24"/>
        </w:rPr>
        <w:t>29 sierpnia</w:t>
      </w:r>
      <w:r w:rsidR="00F1117B" w:rsidRPr="00983840">
        <w:rPr>
          <w:rFonts w:ascii="Arial" w:hAnsi="Arial" w:cs="Arial"/>
          <w:sz w:val="24"/>
          <w:szCs w:val="24"/>
        </w:rPr>
        <w:t xml:space="preserve"> (poniedziałek</w:t>
      </w:r>
      <w:r w:rsidRPr="00983840">
        <w:rPr>
          <w:rFonts w:ascii="Arial" w:hAnsi="Arial" w:cs="Arial"/>
          <w:sz w:val="24"/>
          <w:szCs w:val="24"/>
        </w:rPr>
        <w:t xml:space="preserve">) 2022 r. o </w:t>
      </w:r>
      <w:r w:rsidRPr="00983840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 xml:space="preserve">godz. </w:t>
      </w:r>
      <w:bookmarkEnd w:id="1"/>
      <w:r w:rsidR="00477900" w:rsidRPr="00983840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>14</w:t>
      </w:r>
      <w:r w:rsidR="00F1117B" w:rsidRPr="00983840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>.00</w:t>
      </w:r>
      <w:r w:rsidR="00983840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 xml:space="preserve"> </w:t>
      </w:r>
      <w:r w:rsidR="00487548" w:rsidRPr="00983840">
        <w:rPr>
          <w:rStyle w:val="Nagwek2"/>
          <w:rFonts w:ascii="Arial" w:eastAsia="Arial Unicode MS" w:hAnsi="Arial" w:cs="Arial"/>
          <w:b w:val="0"/>
        </w:rPr>
        <w:t>w</w:t>
      </w:r>
      <w:r w:rsidRPr="00983840">
        <w:rPr>
          <w:rStyle w:val="Nagwek2"/>
          <w:rFonts w:ascii="Arial" w:eastAsia="Arial Unicode MS" w:hAnsi="Arial" w:cs="Arial"/>
          <w:b w:val="0"/>
        </w:rPr>
        <w:t xml:space="preserve"> Urzędzie Miasta, Pasaż K. Rudowskiego 10, Sala nr 1</w:t>
      </w:r>
    </w:p>
    <w:p w14:paraId="5E994056" w14:textId="77777777" w:rsidR="00983840" w:rsidRPr="00983840" w:rsidRDefault="00983840" w:rsidP="00983840">
      <w:pPr>
        <w:spacing w:line="360" w:lineRule="auto"/>
        <w:rPr>
          <w:rStyle w:val="Nagwek2"/>
          <w:rFonts w:ascii="Arial" w:eastAsia="Arial Unicode MS" w:hAnsi="Arial" w:cs="Arial"/>
          <w:b w:val="0"/>
          <w:bCs w:val="0"/>
        </w:rPr>
      </w:pPr>
    </w:p>
    <w:p w14:paraId="3846143C" w14:textId="77777777" w:rsidR="009166A9" w:rsidRPr="00983840" w:rsidRDefault="009166A9" w:rsidP="00983840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714" w:hanging="357"/>
        <w:outlineLvl w:val="1"/>
        <w:rPr>
          <w:rFonts w:ascii="Arial" w:hAnsi="Arial" w:cs="Arial"/>
          <w:color w:val="000000"/>
          <w:sz w:val="24"/>
          <w:szCs w:val="24"/>
        </w:rPr>
      </w:pPr>
      <w:r w:rsidRPr="00983840">
        <w:rPr>
          <w:rFonts w:ascii="Arial" w:hAnsi="Arial" w:cs="Arial"/>
          <w:sz w:val="24"/>
          <w:szCs w:val="24"/>
        </w:rPr>
        <w:t>Stwierdzenie prawomocności posiedzenia Komisji.</w:t>
      </w:r>
    </w:p>
    <w:p w14:paraId="73831856" w14:textId="77777777" w:rsidR="009166A9" w:rsidRPr="00983840" w:rsidRDefault="009166A9" w:rsidP="00983840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714" w:hanging="357"/>
        <w:outlineLvl w:val="1"/>
        <w:rPr>
          <w:rStyle w:val="Nagwek2"/>
          <w:rFonts w:ascii="Arial" w:eastAsiaTheme="minorHAnsi" w:hAnsi="Arial" w:cs="Arial"/>
          <w:b w:val="0"/>
          <w:bCs w:val="0"/>
          <w:color w:val="auto"/>
          <w:lang w:eastAsia="en-US" w:bidi="ar-SA"/>
        </w:rPr>
      </w:pPr>
      <w:bookmarkStart w:id="2" w:name="bookmark3"/>
      <w:r w:rsidRPr="00983840">
        <w:rPr>
          <w:rFonts w:ascii="Arial" w:hAnsi="Arial" w:cs="Arial"/>
          <w:sz w:val="24"/>
          <w:szCs w:val="24"/>
        </w:rPr>
        <w:t xml:space="preserve">Proponowany porządek dzienny </w:t>
      </w:r>
      <w:r w:rsidRPr="00983840">
        <w:rPr>
          <w:rStyle w:val="Nagwek2"/>
          <w:rFonts w:ascii="Arial" w:eastAsia="Arial Unicode MS" w:hAnsi="Arial" w:cs="Arial"/>
          <w:b w:val="0"/>
          <w:bCs w:val="0"/>
        </w:rPr>
        <w:t>posiedzenia:</w:t>
      </w:r>
      <w:bookmarkEnd w:id="2"/>
    </w:p>
    <w:p w14:paraId="07499395" w14:textId="77777777" w:rsidR="00487548" w:rsidRPr="00983840" w:rsidRDefault="00487548" w:rsidP="00983840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83840">
        <w:rPr>
          <w:rFonts w:ascii="Arial" w:hAnsi="Arial" w:cs="Arial"/>
          <w:color w:val="000000" w:themeColor="text1"/>
          <w:sz w:val="24"/>
          <w:szCs w:val="24"/>
        </w:rPr>
        <w:t xml:space="preserve">Przyjęcie protokołu z Komisji Budżetu, Finansów </w:t>
      </w:r>
      <w:r w:rsidR="00477900" w:rsidRPr="00983840">
        <w:rPr>
          <w:rFonts w:ascii="Arial" w:hAnsi="Arial" w:cs="Arial"/>
          <w:color w:val="000000" w:themeColor="text1"/>
          <w:sz w:val="24"/>
          <w:szCs w:val="24"/>
        </w:rPr>
        <w:t xml:space="preserve">i Planowania z dnia </w:t>
      </w:r>
      <w:r w:rsidR="00477900" w:rsidRPr="00983840">
        <w:rPr>
          <w:rFonts w:ascii="Arial" w:hAnsi="Arial" w:cs="Arial"/>
          <w:color w:val="000000" w:themeColor="text1"/>
          <w:sz w:val="24"/>
          <w:szCs w:val="24"/>
        </w:rPr>
        <w:br/>
        <w:t xml:space="preserve">27 czerwca </w:t>
      </w:r>
      <w:r w:rsidRPr="00983840">
        <w:rPr>
          <w:rFonts w:ascii="Arial" w:hAnsi="Arial" w:cs="Arial"/>
          <w:color w:val="000000" w:themeColor="text1"/>
          <w:sz w:val="24"/>
          <w:szCs w:val="24"/>
        </w:rPr>
        <w:t xml:space="preserve">2022 r. </w:t>
      </w:r>
    </w:p>
    <w:p w14:paraId="2CAF63D1" w14:textId="77777777" w:rsidR="00DD196A" w:rsidRPr="00983840" w:rsidRDefault="00DD196A" w:rsidP="00983840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83840"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 ze wspólnego posiedzenia </w:t>
      </w:r>
      <w:r w:rsidRPr="00983840">
        <w:rPr>
          <w:rFonts w:ascii="Arial" w:hAnsi="Arial" w:cs="Arial"/>
          <w:color w:val="000000" w:themeColor="text1"/>
          <w:sz w:val="24"/>
          <w:szCs w:val="24"/>
        </w:rPr>
        <w:t>Komisji Budżetu, Finansów</w:t>
      </w:r>
      <w:r w:rsidR="007264DC" w:rsidRPr="009838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64DC" w:rsidRPr="00983840">
        <w:rPr>
          <w:rFonts w:ascii="Arial" w:hAnsi="Arial" w:cs="Arial"/>
          <w:color w:val="000000" w:themeColor="text1"/>
          <w:sz w:val="24"/>
          <w:szCs w:val="24"/>
        </w:rPr>
        <w:br/>
        <w:t xml:space="preserve">i Planowania, Komisji Oświaty </w:t>
      </w:r>
      <w:r w:rsidRPr="00983840">
        <w:rPr>
          <w:rFonts w:ascii="Arial" w:hAnsi="Arial" w:cs="Arial"/>
          <w:color w:val="000000" w:themeColor="text1"/>
          <w:sz w:val="24"/>
          <w:szCs w:val="24"/>
        </w:rPr>
        <w:t xml:space="preserve">i Nauki, Komisji Kultury i Kultury Fizycznej, Komisji </w:t>
      </w:r>
      <w:r w:rsidRPr="00983840">
        <w:rPr>
          <w:rFonts w:ascii="Arial" w:eastAsia="Times New Roman" w:hAnsi="Arial" w:cs="Arial"/>
          <w:sz w:val="24"/>
          <w:szCs w:val="24"/>
          <w:lang w:eastAsia="pl-PL"/>
        </w:rPr>
        <w:t>ds. Rodziny, Zdrowia, Spraw Społe</w:t>
      </w:r>
      <w:r w:rsidR="00487548" w:rsidRPr="00983840">
        <w:rPr>
          <w:rFonts w:ascii="Arial" w:eastAsia="Times New Roman" w:hAnsi="Arial" w:cs="Arial"/>
          <w:sz w:val="24"/>
          <w:szCs w:val="24"/>
          <w:lang w:eastAsia="pl-PL"/>
        </w:rPr>
        <w:t xml:space="preserve">cznych i Osób Niepełnosprawnych </w:t>
      </w:r>
      <w:r w:rsidRPr="00983840">
        <w:rPr>
          <w:rFonts w:ascii="Arial" w:hAnsi="Arial" w:cs="Arial"/>
          <w:sz w:val="24"/>
          <w:szCs w:val="24"/>
        </w:rPr>
        <w:t xml:space="preserve">z dnia </w:t>
      </w:r>
      <w:r w:rsidR="00487548" w:rsidRPr="00983840">
        <w:rPr>
          <w:rFonts w:ascii="Arial" w:hAnsi="Arial" w:cs="Arial"/>
          <w:sz w:val="24"/>
          <w:szCs w:val="24"/>
        </w:rPr>
        <w:t xml:space="preserve">6 lipca </w:t>
      </w:r>
      <w:r w:rsidRPr="00983840">
        <w:rPr>
          <w:rFonts w:ascii="Arial" w:hAnsi="Arial" w:cs="Arial"/>
          <w:sz w:val="24"/>
          <w:szCs w:val="24"/>
        </w:rPr>
        <w:t xml:space="preserve">2022 r. </w:t>
      </w:r>
    </w:p>
    <w:p w14:paraId="5F95149A" w14:textId="77777777" w:rsidR="009854DD" w:rsidRPr="00983840" w:rsidRDefault="00B517AB" w:rsidP="009838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983840">
        <w:rPr>
          <w:rFonts w:ascii="Arial" w:hAnsi="Arial" w:cs="Arial"/>
          <w:color w:val="000000" w:themeColor="text1"/>
        </w:rPr>
        <w:t xml:space="preserve">Zaopiniowanie projektu uchwały w sprawie </w:t>
      </w:r>
      <w:r w:rsidR="009854DD" w:rsidRPr="00983840">
        <w:rPr>
          <w:rFonts w:ascii="Arial" w:hAnsi="Arial" w:cs="Arial"/>
          <w:color w:val="000000" w:themeColor="text1"/>
        </w:rPr>
        <w:t xml:space="preserve">zmiany Wieloletniej Prognozy Finansowej </w:t>
      </w:r>
      <w:r w:rsidR="00E45057" w:rsidRPr="00983840">
        <w:rPr>
          <w:rFonts w:ascii="Arial" w:hAnsi="Arial" w:cs="Arial"/>
          <w:color w:val="000000" w:themeColor="text1"/>
        </w:rPr>
        <w:t>Miasta Piotrkowa Trybunalskiego.</w:t>
      </w:r>
    </w:p>
    <w:p w14:paraId="75444351" w14:textId="77777777" w:rsidR="009854DD" w:rsidRPr="00983840" w:rsidRDefault="009854DD" w:rsidP="009838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983840">
        <w:rPr>
          <w:rFonts w:ascii="Arial" w:hAnsi="Arial" w:cs="Arial"/>
          <w:color w:val="000000" w:themeColor="text1"/>
        </w:rPr>
        <w:t xml:space="preserve">Zaopiniowanie projektu uchwały w sprawie zmiany budżetu </w:t>
      </w:r>
      <w:r w:rsidR="00E45057" w:rsidRPr="00983840">
        <w:rPr>
          <w:rFonts w:ascii="Arial" w:hAnsi="Arial" w:cs="Arial"/>
          <w:color w:val="000000" w:themeColor="text1"/>
        </w:rPr>
        <w:t>miasta na 2022 rok.</w:t>
      </w:r>
    </w:p>
    <w:p w14:paraId="56D75F6E" w14:textId="77777777" w:rsidR="00477900" w:rsidRPr="00983840" w:rsidRDefault="00477900" w:rsidP="009838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983840">
        <w:rPr>
          <w:rFonts w:ascii="Arial" w:hAnsi="Arial" w:cs="Arial"/>
          <w:color w:val="000000" w:themeColor="text1"/>
        </w:rPr>
        <w:t>Zaopiniowanie projektu uchwały w sprawie wyrażenia zgody na sprzedaż nieruchomości położonej w Piotrkowie Trybunalskim przy ul. Żółtej.</w:t>
      </w:r>
    </w:p>
    <w:p w14:paraId="1F74D31C" w14:textId="77777777" w:rsidR="00477900" w:rsidRPr="00983840" w:rsidRDefault="00477900" w:rsidP="009838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983840">
        <w:rPr>
          <w:rFonts w:ascii="Arial" w:hAnsi="Arial" w:cs="Arial"/>
          <w:color w:val="000000" w:themeColor="text1"/>
        </w:rPr>
        <w:t xml:space="preserve">Zaopiniowanie projektu uchwały w sprawie wyrażenia zgody na sprzedaż niezabudowanej nieruchomości położonej w Piotrkowie Trybunalskim przy </w:t>
      </w:r>
      <w:r w:rsidRPr="00983840">
        <w:rPr>
          <w:rFonts w:ascii="Arial" w:hAnsi="Arial" w:cs="Arial"/>
          <w:color w:val="000000" w:themeColor="text1"/>
        </w:rPr>
        <w:br/>
        <w:t>ul. Piaskowej.</w:t>
      </w:r>
    </w:p>
    <w:p w14:paraId="5FD38BF9" w14:textId="77777777" w:rsidR="008651E5" w:rsidRPr="00983840" w:rsidRDefault="00477900" w:rsidP="009838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983840">
        <w:rPr>
          <w:rFonts w:ascii="Arial" w:hAnsi="Arial" w:cs="Arial"/>
          <w:color w:val="000000" w:themeColor="text1"/>
        </w:rPr>
        <w:t>Zaopiniowanie projektu uchwały w sprawie</w:t>
      </w:r>
      <w:r w:rsidR="008651E5" w:rsidRPr="00983840">
        <w:rPr>
          <w:rFonts w:ascii="Arial" w:hAnsi="Arial" w:cs="Arial"/>
          <w:color w:val="000000" w:themeColor="text1"/>
        </w:rPr>
        <w:t xml:space="preserve"> wyrażenia zgody na sprzedaż nieruchomości niezabudowanej, położonej w Piotrkowie Trybunalskim przy </w:t>
      </w:r>
      <w:r w:rsidR="008651E5" w:rsidRPr="00983840">
        <w:rPr>
          <w:rFonts w:ascii="Arial" w:hAnsi="Arial" w:cs="Arial"/>
          <w:color w:val="000000" w:themeColor="text1"/>
        </w:rPr>
        <w:br/>
        <w:t>ul. Słowackiego.</w:t>
      </w:r>
    </w:p>
    <w:p w14:paraId="51ADAF24" w14:textId="77777777" w:rsidR="000E29C3" w:rsidRPr="00983840" w:rsidRDefault="000E29C3" w:rsidP="009838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983840">
        <w:rPr>
          <w:rFonts w:ascii="Arial" w:hAnsi="Arial" w:cs="Arial"/>
          <w:color w:val="000000" w:themeColor="text1"/>
        </w:rPr>
        <w:lastRenderedPageBreak/>
        <w:t>Zaopiniowanie projektu uchwały w sprawie</w:t>
      </w:r>
      <w:r w:rsidRPr="00983840">
        <w:rPr>
          <w:rFonts w:ascii="Arial" w:hAnsi="Arial" w:cs="Arial"/>
          <w:bCs/>
          <w:iCs/>
        </w:rPr>
        <w:t xml:space="preserve"> wyrażenia zgody na sprzedaż nieruchomości położonej w Piotrkowie Trybunalskim przy ul. Miast Partnerskich.</w:t>
      </w:r>
    </w:p>
    <w:p w14:paraId="0F24D032" w14:textId="77777777" w:rsidR="000E29C3" w:rsidRPr="00983840" w:rsidRDefault="008651E5" w:rsidP="009838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83840">
        <w:rPr>
          <w:rFonts w:ascii="Arial" w:hAnsi="Arial" w:cs="Arial"/>
        </w:rPr>
        <w:t>Zaopiniowanie projektu uchwały w sprawie</w:t>
      </w:r>
      <w:r w:rsidR="000E29C3" w:rsidRPr="00983840">
        <w:rPr>
          <w:rFonts w:ascii="Arial" w:hAnsi="Arial" w:cs="Arial"/>
          <w:bCs/>
          <w:iCs/>
        </w:rPr>
        <w:t xml:space="preserve"> nabycia do zasobu gminnego niezabudowanej nieruchomości położonej w Piotrkowie Trybunalskim przy ulicy Życzliwej.</w:t>
      </w:r>
    </w:p>
    <w:p w14:paraId="1253D905" w14:textId="77777777" w:rsidR="000E29C3" w:rsidRPr="00983840" w:rsidRDefault="000E29C3" w:rsidP="009838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83840">
        <w:rPr>
          <w:rFonts w:ascii="Arial" w:hAnsi="Arial" w:cs="Arial"/>
        </w:rPr>
        <w:t>Zaopiniowanie projektu uchwały w sprawie</w:t>
      </w:r>
      <w:r w:rsidRPr="00983840">
        <w:rPr>
          <w:rFonts w:ascii="Arial" w:hAnsi="Arial" w:cs="Arial"/>
          <w:bCs/>
          <w:iCs/>
        </w:rPr>
        <w:t xml:space="preserve"> ustalenia czasu bezpłatnego nauczania, wychowania i opieki oraz wysokości opłaty za korzystanie </w:t>
      </w:r>
      <w:r w:rsidRPr="00983840">
        <w:rPr>
          <w:rFonts w:ascii="Arial" w:hAnsi="Arial" w:cs="Arial"/>
          <w:bCs/>
          <w:iCs/>
        </w:rPr>
        <w:br/>
        <w:t xml:space="preserve">z wychowania przedszkolnego dzieci objętych wychowaniem przedszkolnym </w:t>
      </w:r>
      <w:r w:rsidRPr="00983840">
        <w:rPr>
          <w:rFonts w:ascii="Arial" w:hAnsi="Arial" w:cs="Arial"/>
          <w:bCs/>
          <w:iCs/>
        </w:rPr>
        <w:br/>
        <w:t>w publicznych przedszkolach prowadzonych przez Miasto Piotrków Trybunalski.</w:t>
      </w:r>
    </w:p>
    <w:p w14:paraId="35B959E7" w14:textId="77777777" w:rsidR="000E29C3" w:rsidRPr="00983840" w:rsidRDefault="000E29C3" w:rsidP="009838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83840">
        <w:rPr>
          <w:rFonts w:ascii="Arial" w:hAnsi="Arial" w:cs="Arial"/>
        </w:rPr>
        <w:t xml:space="preserve">Zaopiniowanie projektu uchwały w sprawie </w:t>
      </w:r>
      <w:r w:rsidRPr="00983840">
        <w:rPr>
          <w:rFonts w:ascii="Arial" w:hAnsi="Arial" w:cs="Arial"/>
          <w:bCs/>
          <w:iCs/>
        </w:rPr>
        <w:t xml:space="preserve">ustalenia wysokości opłaty za zakwaterowanie uczniów w Bursie Szkolnej nr 1 wchodzącej w skład Zespołu Szkół Ponadpodstawowych i Placówek Opiekuńczo-Wychowawczych nr 3 </w:t>
      </w:r>
      <w:r w:rsidRPr="00983840">
        <w:rPr>
          <w:rFonts w:ascii="Arial" w:hAnsi="Arial" w:cs="Arial"/>
          <w:bCs/>
          <w:iCs/>
        </w:rPr>
        <w:br/>
        <w:t>w Piotrkowie Trybunalskim.</w:t>
      </w:r>
    </w:p>
    <w:p w14:paraId="22BAB887" w14:textId="77777777" w:rsidR="000E29C3" w:rsidRPr="00983840" w:rsidRDefault="000E29C3" w:rsidP="009838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83840">
        <w:rPr>
          <w:rFonts w:ascii="Arial" w:hAnsi="Arial" w:cs="Arial"/>
        </w:rPr>
        <w:t>Zaopiniowanie projektu uchwały w sprawie</w:t>
      </w:r>
      <w:r w:rsidRPr="00983840">
        <w:rPr>
          <w:rFonts w:ascii="Arial" w:hAnsi="Arial" w:cs="Arial"/>
          <w:bCs/>
          <w:iCs/>
        </w:rPr>
        <w:t xml:space="preserve"> zmiany Uchwały Nr XLIX/613/22 Rady Miasta Piotrkowa Trybunalskiego z dnia 30 marca 2022 roku w sprawie określenia zadań i podziału środków Państwowego Funduszu Rehabilitacji Osób Niepełnosprawnych z zakresu rehabilitacji zawodowej i społecznej osób niepełnosprawnych na 2022 rok.</w:t>
      </w:r>
    </w:p>
    <w:p w14:paraId="7045E310" w14:textId="77777777" w:rsidR="000E29C3" w:rsidRPr="00983840" w:rsidRDefault="000E29C3" w:rsidP="009838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83840">
        <w:rPr>
          <w:rFonts w:ascii="Arial" w:hAnsi="Arial" w:cs="Arial"/>
        </w:rPr>
        <w:t xml:space="preserve">Zaopiniowanie projektu uchwały w sprawie </w:t>
      </w:r>
      <w:r w:rsidRPr="00983840">
        <w:rPr>
          <w:rFonts w:ascii="Arial" w:hAnsi="Arial" w:cs="Arial"/>
          <w:bCs/>
          <w:iCs/>
        </w:rPr>
        <w:t>wysokości stawek opłaty za zajęcie 1m2 pasa drogowego dróg publicznych, dla których zarządcą jest Prezydent Miasta Piotrkowa Trybunalskiego na cele niezwiązane z budową, przebudową, remontem, utrzymaniem i ochroną dróg.</w:t>
      </w:r>
    </w:p>
    <w:p w14:paraId="4424DCB7" w14:textId="77777777" w:rsidR="000E29C3" w:rsidRPr="00983840" w:rsidRDefault="000E29C3" w:rsidP="009838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83840">
        <w:rPr>
          <w:rFonts w:ascii="Arial" w:hAnsi="Arial" w:cs="Arial"/>
        </w:rPr>
        <w:t>Zaopiniowanie projektu uchwały w sprawie ustalenia strefy płatnego parkowania na terenie miasta Piotrkowa Trybunalskiego, określenia wysokości stawek i sposobu ich pobierania.</w:t>
      </w:r>
    </w:p>
    <w:p w14:paraId="553434B7" w14:textId="77777777" w:rsidR="000E29C3" w:rsidRPr="00983840" w:rsidRDefault="000E29C3" w:rsidP="009838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83840">
        <w:rPr>
          <w:rFonts w:ascii="Arial" w:hAnsi="Arial" w:cs="Arial"/>
        </w:rPr>
        <w:t>Zaopiniowanie projektu uchwały w sprawie ustalenia opłat za usługi przewozowe publicznego transportu zbiorowego w granicach administracyjnych Piotrkowa Trybunalskiego i gmin sąsiadujących, które przystąpiły do porozumienia w celu wspólnej realizacji publicznego transportu zbiorowego.</w:t>
      </w:r>
    </w:p>
    <w:p w14:paraId="4ED74152" w14:textId="77777777" w:rsidR="00477900" w:rsidRPr="00983840" w:rsidRDefault="000E29C3" w:rsidP="0098384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83840">
        <w:rPr>
          <w:rFonts w:ascii="Arial" w:hAnsi="Arial" w:cs="Arial"/>
        </w:rPr>
        <w:lastRenderedPageBreak/>
        <w:t xml:space="preserve">Zaopiniowanie projektu uchwały w sprawie stawki opłaty za korzystanie </w:t>
      </w:r>
      <w:r w:rsidRPr="00983840">
        <w:rPr>
          <w:rFonts w:ascii="Arial" w:hAnsi="Arial" w:cs="Arial"/>
        </w:rPr>
        <w:br/>
        <w:t>z przystanków komunikacyjnych, których właścicielem lub zarządzającym jest Miasto Piotrków Trybunalski.</w:t>
      </w:r>
    </w:p>
    <w:p w14:paraId="32F1D5C2" w14:textId="77777777" w:rsidR="009166A9" w:rsidRDefault="009166A9" w:rsidP="00983840">
      <w:pPr>
        <w:widowControl w:val="0"/>
        <w:numPr>
          <w:ilvl w:val="0"/>
          <w:numId w:val="1"/>
        </w:numPr>
        <w:spacing w:after="0" w:line="360" w:lineRule="auto"/>
        <w:outlineLvl w:val="1"/>
        <w:rPr>
          <w:rFonts w:ascii="Arial" w:hAnsi="Arial" w:cs="Arial"/>
          <w:sz w:val="24"/>
          <w:szCs w:val="24"/>
        </w:rPr>
      </w:pPr>
      <w:r w:rsidRPr="00983840">
        <w:rPr>
          <w:rFonts w:ascii="Arial" w:hAnsi="Arial" w:cs="Arial"/>
          <w:sz w:val="24"/>
          <w:szCs w:val="24"/>
        </w:rPr>
        <w:t>Kores</w:t>
      </w:r>
      <w:r w:rsidR="00847B2D" w:rsidRPr="00983840">
        <w:rPr>
          <w:rFonts w:ascii="Arial" w:hAnsi="Arial" w:cs="Arial"/>
          <w:sz w:val="24"/>
          <w:szCs w:val="24"/>
        </w:rPr>
        <w:t>pondencja skierowana do Komisji.</w:t>
      </w:r>
    </w:p>
    <w:p w14:paraId="02A24DB2" w14:textId="77777777" w:rsidR="00983840" w:rsidRPr="00983840" w:rsidRDefault="00983840" w:rsidP="00983840">
      <w:pPr>
        <w:widowControl w:val="0"/>
        <w:spacing w:after="0" w:line="360" w:lineRule="auto"/>
        <w:outlineLvl w:val="1"/>
        <w:rPr>
          <w:rFonts w:ascii="Arial" w:hAnsi="Arial" w:cs="Arial"/>
          <w:sz w:val="24"/>
          <w:szCs w:val="24"/>
        </w:rPr>
      </w:pPr>
    </w:p>
    <w:p w14:paraId="278B4D74" w14:textId="77777777" w:rsidR="009166A9" w:rsidRPr="00983840" w:rsidRDefault="009166A9" w:rsidP="00983840">
      <w:pPr>
        <w:widowControl w:val="0"/>
        <w:numPr>
          <w:ilvl w:val="0"/>
          <w:numId w:val="1"/>
        </w:numPr>
        <w:spacing w:after="0" w:line="360" w:lineRule="auto"/>
        <w:outlineLvl w:val="1"/>
        <w:rPr>
          <w:rStyle w:val="Teksttreci2"/>
          <w:rFonts w:ascii="Arial" w:eastAsiaTheme="minorHAnsi" w:hAnsi="Arial" w:cs="Arial"/>
          <w:color w:val="auto"/>
          <w:lang w:eastAsia="en-US" w:bidi="ar-SA"/>
        </w:rPr>
      </w:pPr>
      <w:r w:rsidRPr="00983840">
        <w:rPr>
          <w:rStyle w:val="Teksttreci2"/>
          <w:rFonts w:ascii="Arial" w:eastAsia="Arial Unicode MS" w:hAnsi="Arial" w:cs="Arial"/>
          <w:color w:val="auto"/>
        </w:rPr>
        <w:t>Sprawy różne.</w:t>
      </w:r>
    </w:p>
    <w:p w14:paraId="26271FEE" w14:textId="77777777" w:rsidR="00B517AB" w:rsidRPr="00983840" w:rsidRDefault="009166A9" w:rsidP="00983840">
      <w:pPr>
        <w:spacing w:line="360" w:lineRule="auto"/>
        <w:rPr>
          <w:rFonts w:ascii="Arial" w:eastAsia="Arial Unicode MS" w:hAnsi="Arial" w:cs="Arial"/>
          <w:bCs/>
          <w:sz w:val="24"/>
          <w:szCs w:val="24"/>
          <w:lang w:eastAsia="pl-PL" w:bidi="pl-PL"/>
        </w:rPr>
      </w:pPr>
      <w:r w:rsidRPr="00983840">
        <w:rPr>
          <w:rFonts w:ascii="Arial" w:eastAsia="Times New Roman" w:hAnsi="Arial" w:cs="Arial"/>
          <w:bCs/>
          <w:sz w:val="24"/>
          <w:szCs w:val="24"/>
        </w:rPr>
        <w:tab/>
      </w:r>
      <w:r w:rsidRPr="00983840">
        <w:rPr>
          <w:rFonts w:ascii="Arial" w:eastAsia="Times New Roman" w:hAnsi="Arial" w:cs="Arial"/>
          <w:bCs/>
          <w:sz w:val="24"/>
          <w:szCs w:val="24"/>
        </w:rPr>
        <w:tab/>
      </w:r>
      <w:r w:rsidRPr="00983840">
        <w:rPr>
          <w:rFonts w:ascii="Arial" w:eastAsia="Times New Roman" w:hAnsi="Arial" w:cs="Arial"/>
          <w:bCs/>
          <w:sz w:val="24"/>
          <w:szCs w:val="24"/>
        </w:rPr>
        <w:tab/>
      </w:r>
      <w:r w:rsidR="00B517AB" w:rsidRPr="00983840">
        <w:rPr>
          <w:rFonts w:ascii="Arial" w:eastAsia="Times New Roman" w:hAnsi="Arial" w:cs="Arial"/>
          <w:bCs/>
          <w:sz w:val="24"/>
          <w:szCs w:val="24"/>
        </w:rPr>
        <w:tab/>
      </w:r>
      <w:r w:rsidR="00847B2D" w:rsidRPr="00983840">
        <w:rPr>
          <w:rFonts w:ascii="Arial" w:eastAsia="Times New Roman" w:hAnsi="Arial" w:cs="Arial"/>
          <w:bCs/>
          <w:sz w:val="24"/>
          <w:szCs w:val="24"/>
        </w:rPr>
        <w:t xml:space="preserve">   </w:t>
      </w:r>
    </w:p>
    <w:p w14:paraId="774657BB" w14:textId="60A0A33B" w:rsidR="009F4057" w:rsidRDefault="00983840" w:rsidP="009F4057">
      <w:pPr>
        <w:spacing w:line="360" w:lineRule="auto"/>
        <w:ind w:left="4956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Podpisała </w:t>
      </w:r>
      <w:r w:rsidR="009166A9" w:rsidRPr="00983840">
        <w:rPr>
          <w:rFonts w:ascii="Arial" w:eastAsia="Times New Roman" w:hAnsi="Arial" w:cs="Arial"/>
          <w:bCs/>
          <w:sz w:val="24"/>
          <w:szCs w:val="24"/>
        </w:rPr>
        <w:t>Przewodnicząca Komisji</w:t>
      </w:r>
    </w:p>
    <w:p w14:paraId="4600AE33" w14:textId="1B6B1D0E" w:rsidR="00B517AB" w:rsidRPr="00983840" w:rsidRDefault="009166A9" w:rsidP="009F4057">
      <w:pPr>
        <w:spacing w:line="360" w:lineRule="auto"/>
        <w:ind w:left="4956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83840">
        <w:rPr>
          <w:rFonts w:ascii="Arial" w:eastAsia="Times New Roman" w:hAnsi="Arial" w:cs="Arial"/>
          <w:bCs/>
          <w:sz w:val="24"/>
          <w:szCs w:val="24"/>
        </w:rPr>
        <w:t>Krystyna Czechowska</w:t>
      </w:r>
    </w:p>
    <w:sectPr w:rsidR="00B517AB" w:rsidRPr="0098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41E"/>
    <w:multiLevelType w:val="hybridMultilevel"/>
    <w:tmpl w:val="00622AF0"/>
    <w:lvl w:ilvl="0" w:tplc="8F7E60A2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4E020A6"/>
    <w:multiLevelType w:val="hybridMultilevel"/>
    <w:tmpl w:val="01EE68EE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96E47"/>
    <w:multiLevelType w:val="hybridMultilevel"/>
    <w:tmpl w:val="199A8F8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03D3474"/>
    <w:multiLevelType w:val="hybridMultilevel"/>
    <w:tmpl w:val="D4741292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63903">
    <w:abstractNumId w:val="2"/>
  </w:num>
  <w:num w:numId="2" w16cid:durableId="1005785335">
    <w:abstractNumId w:val="0"/>
  </w:num>
  <w:num w:numId="3" w16cid:durableId="1700004756">
    <w:abstractNumId w:val="1"/>
  </w:num>
  <w:num w:numId="4" w16cid:durableId="988248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016989">
    <w:abstractNumId w:val="2"/>
  </w:num>
  <w:num w:numId="6" w16cid:durableId="854804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5-16"/>
    <w:docVar w:name="LE_Links" w:val="{4FEE8C8A-888C-4792-9929-73C88284B415}"/>
  </w:docVars>
  <w:rsids>
    <w:rsidRoot w:val="009166A9"/>
    <w:rsid w:val="00001146"/>
    <w:rsid w:val="000A2C8F"/>
    <w:rsid w:val="000E29C3"/>
    <w:rsid w:val="00146159"/>
    <w:rsid w:val="00304FB3"/>
    <w:rsid w:val="00344B4F"/>
    <w:rsid w:val="0039226E"/>
    <w:rsid w:val="003D1BB3"/>
    <w:rsid w:val="00463869"/>
    <w:rsid w:val="00477900"/>
    <w:rsid w:val="00487548"/>
    <w:rsid w:val="004D23F9"/>
    <w:rsid w:val="00595863"/>
    <w:rsid w:val="007251EC"/>
    <w:rsid w:val="007264DC"/>
    <w:rsid w:val="007863DC"/>
    <w:rsid w:val="007C6DF7"/>
    <w:rsid w:val="00847B2D"/>
    <w:rsid w:val="008651E5"/>
    <w:rsid w:val="008B0607"/>
    <w:rsid w:val="009166A9"/>
    <w:rsid w:val="00983840"/>
    <w:rsid w:val="009854DD"/>
    <w:rsid w:val="009E2BC5"/>
    <w:rsid w:val="009F4057"/>
    <w:rsid w:val="00B517AB"/>
    <w:rsid w:val="00C01B1B"/>
    <w:rsid w:val="00C33D6A"/>
    <w:rsid w:val="00C46BF7"/>
    <w:rsid w:val="00CB0FF4"/>
    <w:rsid w:val="00DD196A"/>
    <w:rsid w:val="00E45057"/>
    <w:rsid w:val="00E857DE"/>
    <w:rsid w:val="00E8626E"/>
    <w:rsid w:val="00F1117B"/>
    <w:rsid w:val="00FB0079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4FF5"/>
  <w15:chartTrackingRefBased/>
  <w15:docId w15:val="{6B335FA3-E66D-4575-9639-4D89C530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qFormat/>
    <w:rsid w:val="009166A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Nagwek1">
    <w:name w:val="Nagłówek #1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pl-PL" w:eastAsia="pl-PL" w:bidi="pl-PL"/>
    </w:rPr>
  </w:style>
  <w:style w:type="character" w:customStyle="1" w:styleId="Nagwek2">
    <w:name w:val="Nagłówek #2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B51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FEE8C8A-888C-4792-9929-73C88284B4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3097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2022-08-22T11:01:00Z</cp:lastPrinted>
  <dcterms:created xsi:type="dcterms:W3CDTF">2022-08-23T11:25:00Z</dcterms:created>
  <dcterms:modified xsi:type="dcterms:W3CDTF">2022-08-23T11:25:00Z</dcterms:modified>
</cp:coreProperties>
</file>