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E3" w:rsidRPr="006842E3" w:rsidRDefault="006842E3" w:rsidP="006842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842E3">
        <w:rPr>
          <w:rFonts w:ascii="Arial" w:hAnsi="Arial" w:cs="Arial"/>
          <w:sz w:val="24"/>
          <w:szCs w:val="24"/>
        </w:rPr>
        <w:t>Załącznik Nr 4 do uchwały Nr LIII/677/22</w:t>
      </w:r>
    </w:p>
    <w:p w:rsidR="006842E3" w:rsidRPr="006842E3" w:rsidRDefault="006842E3" w:rsidP="006842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842E3">
        <w:rPr>
          <w:rFonts w:ascii="Arial" w:hAnsi="Arial" w:cs="Arial"/>
          <w:sz w:val="24"/>
          <w:szCs w:val="24"/>
        </w:rPr>
        <w:t>Rady Miasta Piotrkowa Trybunalskiego</w:t>
      </w:r>
    </w:p>
    <w:p w:rsidR="006842E3" w:rsidRPr="006842E3" w:rsidRDefault="006842E3" w:rsidP="006842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842E3">
        <w:rPr>
          <w:rFonts w:ascii="Arial" w:hAnsi="Arial" w:cs="Arial"/>
          <w:sz w:val="24"/>
          <w:szCs w:val="24"/>
        </w:rPr>
        <w:t>z dnia 29 czerwca 2022 r.</w:t>
      </w:r>
    </w:p>
    <w:p w:rsidR="006842E3" w:rsidRPr="006842E3" w:rsidRDefault="006842E3" w:rsidP="006842E3">
      <w:pPr>
        <w:spacing w:after="0" w:line="360" w:lineRule="auto"/>
        <w:ind w:firstLine="5103"/>
        <w:rPr>
          <w:rFonts w:ascii="Arial" w:hAnsi="Arial" w:cs="Arial"/>
          <w:sz w:val="24"/>
          <w:szCs w:val="24"/>
        </w:rPr>
      </w:pPr>
    </w:p>
    <w:p w:rsidR="006842E3" w:rsidRPr="006842E3" w:rsidRDefault="006842E3" w:rsidP="006842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842E3">
        <w:rPr>
          <w:rFonts w:ascii="Arial" w:eastAsia="Times New Roman" w:hAnsi="Arial" w:cs="Arial"/>
          <w:sz w:val="24"/>
          <w:szCs w:val="24"/>
          <w:lang w:eastAsia="pl-PL"/>
        </w:rPr>
        <w:t>Plan Pracy</w:t>
      </w:r>
      <w:r w:rsidRPr="006842E3">
        <w:rPr>
          <w:rFonts w:ascii="Arial" w:hAnsi="Arial" w:cs="Arial"/>
          <w:sz w:val="24"/>
          <w:szCs w:val="24"/>
        </w:rPr>
        <w:t xml:space="preserve"> </w:t>
      </w:r>
      <w:r w:rsidRPr="006842E3">
        <w:rPr>
          <w:rFonts w:ascii="Arial" w:eastAsia="Times New Roman" w:hAnsi="Arial" w:cs="Arial"/>
          <w:sz w:val="24"/>
          <w:szCs w:val="24"/>
          <w:lang w:eastAsia="pl-PL"/>
        </w:rPr>
        <w:t>Komisji Kultury i Kultury Fizycznej Rady Miasta Piotrkowa Trybunalskiego</w:t>
      </w:r>
    </w:p>
    <w:p w:rsidR="006842E3" w:rsidRPr="006842E3" w:rsidRDefault="006842E3" w:rsidP="006842E3">
      <w:pPr>
        <w:tabs>
          <w:tab w:val="left" w:pos="1088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842E3">
        <w:rPr>
          <w:rFonts w:ascii="Arial" w:eastAsia="Times New Roman" w:hAnsi="Arial" w:cs="Arial"/>
          <w:sz w:val="24"/>
          <w:szCs w:val="24"/>
          <w:lang w:eastAsia="pl-PL"/>
        </w:rPr>
        <w:t>na II półrocze 2022 roku</w:t>
      </w:r>
    </w:p>
    <w:p w:rsidR="006842E3" w:rsidRPr="006842E3" w:rsidRDefault="006842E3" w:rsidP="006842E3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842E3">
        <w:rPr>
          <w:rFonts w:ascii="Arial" w:eastAsia="Times New Roman" w:hAnsi="Arial" w:cs="Arial"/>
          <w:sz w:val="24"/>
          <w:szCs w:val="24"/>
          <w:lang w:eastAsia="pl-PL"/>
        </w:rPr>
        <w:t>LIPIEC</w:t>
      </w:r>
    </w:p>
    <w:p w:rsidR="006842E3" w:rsidRPr="006842E3" w:rsidRDefault="006842E3" w:rsidP="006842E3">
      <w:pPr>
        <w:numPr>
          <w:ilvl w:val="0"/>
          <w:numId w:val="14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842E3">
        <w:rPr>
          <w:rFonts w:ascii="Arial" w:hAnsi="Arial" w:cs="Arial"/>
          <w:sz w:val="24"/>
          <w:szCs w:val="24"/>
        </w:rPr>
        <w:t xml:space="preserve">Oferta edukacyjna MBP, w tym SOWA - Strefa Odkrywania, Wyobraźni i Aktywności" jako nowa propozycja nauki i zabawy w </w:t>
      </w:r>
      <w:proofErr w:type="spellStart"/>
      <w:r w:rsidRPr="006842E3">
        <w:rPr>
          <w:rFonts w:ascii="Arial" w:hAnsi="Arial" w:cs="Arial"/>
          <w:sz w:val="24"/>
          <w:szCs w:val="24"/>
        </w:rPr>
        <w:t>Mediatece</w:t>
      </w:r>
      <w:proofErr w:type="spellEnd"/>
      <w:r w:rsidRPr="006842E3">
        <w:rPr>
          <w:rFonts w:ascii="Arial" w:hAnsi="Arial" w:cs="Arial"/>
          <w:sz w:val="24"/>
          <w:szCs w:val="24"/>
        </w:rPr>
        <w:t xml:space="preserve"> 800-lecia (spotkanie w </w:t>
      </w:r>
      <w:proofErr w:type="spellStart"/>
      <w:r w:rsidRPr="006842E3">
        <w:rPr>
          <w:rFonts w:ascii="Arial" w:hAnsi="Arial" w:cs="Arial"/>
          <w:sz w:val="24"/>
          <w:szCs w:val="24"/>
        </w:rPr>
        <w:t>Mediatece</w:t>
      </w:r>
      <w:proofErr w:type="spellEnd"/>
      <w:r w:rsidRPr="006842E3">
        <w:rPr>
          <w:rFonts w:ascii="Arial" w:hAnsi="Arial" w:cs="Arial"/>
          <w:sz w:val="24"/>
          <w:szCs w:val="24"/>
        </w:rPr>
        <w:t>)</w:t>
      </w:r>
    </w:p>
    <w:p w:rsidR="006842E3" w:rsidRPr="006842E3" w:rsidRDefault="006842E3" w:rsidP="006842E3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842E3">
        <w:rPr>
          <w:rFonts w:ascii="Arial" w:eastAsia="Times New Roman" w:hAnsi="Arial" w:cs="Arial"/>
          <w:sz w:val="24"/>
          <w:szCs w:val="24"/>
          <w:lang w:eastAsia="pl-PL"/>
        </w:rPr>
        <w:t xml:space="preserve">SIERPIEŃ </w:t>
      </w:r>
    </w:p>
    <w:p w:rsidR="006842E3" w:rsidRPr="006842E3" w:rsidRDefault="006842E3" w:rsidP="006842E3">
      <w:pPr>
        <w:numPr>
          <w:ilvl w:val="0"/>
          <w:numId w:val="15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842E3">
        <w:rPr>
          <w:rFonts w:ascii="Arial" w:hAnsi="Arial" w:cs="Arial"/>
          <w:sz w:val="24"/>
          <w:szCs w:val="24"/>
        </w:rPr>
        <w:t>Bezpłatna otwarta oferta wakacyjna dla dzieci i młodzieży w ramach akcji – „Baw się latem” (Miejski Ośrodek Kultury)</w:t>
      </w:r>
    </w:p>
    <w:p w:rsidR="006842E3" w:rsidRPr="006842E3" w:rsidRDefault="006842E3" w:rsidP="006842E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842E3">
        <w:rPr>
          <w:rFonts w:ascii="Arial" w:eastAsia="Times New Roman" w:hAnsi="Arial" w:cs="Arial"/>
          <w:sz w:val="24"/>
          <w:szCs w:val="24"/>
          <w:lang w:eastAsia="pl-PL"/>
        </w:rPr>
        <w:t>WRZESIEŃ</w:t>
      </w:r>
    </w:p>
    <w:p w:rsidR="006842E3" w:rsidRPr="006842E3" w:rsidRDefault="006842E3" w:rsidP="006842E3">
      <w:pPr>
        <w:numPr>
          <w:ilvl w:val="0"/>
          <w:numId w:val="16"/>
        </w:numPr>
        <w:tabs>
          <w:tab w:val="left" w:pos="1276"/>
        </w:tabs>
        <w:spacing w:after="0"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6842E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Sprawozdanie opisowe z wykonania budżetu za I półrocze 2022 r. </w:t>
      </w:r>
    </w:p>
    <w:p w:rsidR="006842E3" w:rsidRPr="006842E3" w:rsidRDefault="006842E3" w:rsidP="006842E3">
      <w:pPr>
        <w:numPr>
          <w:ilvl w:val="0"/>
          <w:numId w:val="16"/>
        </w:numPr>
        <w:tabs>
          <w:tab w:val="left" w:pos="1276"/>
        </w:tabs>
        <w:spacing w:after="0"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6842E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Informacja o kształtowaniu się Wieloletniej Prognozy Finansowej, w tym o przebiegu realizacji przedsięwzięć w I półroczu 2022 r.</w:t>
      </w:r>
    </w:p>
    <w:p w:rsidR="006842E3" w:rsidRPr="006842E3" w:rsidRDefault="006842E3" w:rsidP="006842E3">
      <w:pPr>
        <w:numPr>
          <w:ilvl w:val="0"/>
          <w:numId w:val="16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842E3">
        <w:rPr>
          <w:rFonts w:ascii="Arial" w:hAnsi="Arial" w:cs="Arial"/>
          <w:sz w:val="24"/>
          <w:szCs w:val="24"/>
        </w:rPr>
        <w:t>Działalność edukacyjno-wystawiennicza Muzeum w okresie letnim (czerwiec-sierpień) 2022 r.</w:t>
      </w:r>
    </w:p>
    <w:p w:rsidR="006842E3" w:rsidRPr="006842E3" w:rsidRDefault="006842E3" w:rsidP="006842E3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842E3">
        <w:rPr>
          <w:rFonts w:ascii="Arial" w:eastAsia="Times New Roman" w:hAnsi="Arial" w:cs="Arial"/>
          <w:sz w:val="24"/>
          <w:szCs w:val="24"/>
          <w:lang w:eastAsia="pl-PL"/>
        </w:rPr>
        <w:t>PAŹDZIERNIK</w:t>
      </w:r>
    </w:p>
    <w:p w:rsidR="006842E3" w:rsidRPr="006842E3" w:rsidRDefault="006842E3" w:rsidP="006842E3">
      <w:pPr>
        <w:numPr>
          <w:ilvl w:val="0"/>
          <w:numId w:val="17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842E3">
        <w:rPr>
          <w:rFonts w:ascii="Arial" w:hAnsi="Arial" w:cs="Arial"/>
          <w:sz w:val="24"/>
          <w:szCs w:val="24"/>
        </w:rPr>
        <w:t xml:space="preserve">Kąpielisko Słoneczko w sezonie 2022 – informacje po zakończeniu sezonu, przedstawienie możliwości rozwoju i planów na sezon 2023 (Ośrodek Sportu </w:t>
      </w:r>
      <w:r w:rsidRPr="006842E3">
        <w:rPr>
          <w:rFonts w:ascii="Arial" w:hAnsi="Arial" w:cs="Arial"/>
          <w:sz w:val="24"/>
          <w:szCs w:val="24"/>
        </w:rPr>
        <w:br/>
        <w:t>i Rekreacji)</w:t>
      </w:r>
    </w:p>
    <w:p w:rsidR="006842E3" w:rsidRPr="006842E3" w:rsidRDefault="006842E3" w:rsidP="006842E3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842E3">
        <w:rPr>
          <w:rFonts w:ascii="Arial" w:eastAsia="Times New Roman" w:hAnsi="Arial" w:cs="Arial"/>
          <w:sz w:val="24"/>
          <w:szCs w:val="24"/>
          <w:lang w:eastAsia="pl-PL"/>
        </w:rPr>
        <w:t>LISTOPAD</w:t>
      </w:r>
    </w:p>
    <w:p w:rsidR="006842E3" w:rsidRPr="006842E3" w:rsidRDefault="006842E3" w:rsidP="006842E3">
      <w:pPr>
        <w:numPr>
          <w:ilvl w:val="0"/>
          <w:numId w:val="18"/>
        </w:numPr>
        <w:tabs>
          <w:tab w:val="left" w:pos="1276"/>
        </w:tabs>
        <w:spacing w:after="0"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6842E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Zaopiniowanie projektu budżetu Miasta Piotrkowa Trybunalskiego na 2023 r.</w:t>
      </w:r>
    </w:p>
    <w:p w:rsidR="006842E3" w:rsidRPr="006842E3" w:rsidRDefault="006842E3" w:rsidP="006842E3">
      <w:pPr>
        <w:numPr>
          <w:ilvl w:val="0"/>
          <w:numId w:val="18"/>
        </w:numPr>
        <w:tabs>
          <w:tab w:val="left" w:pos="1276"/>
        </w:tabs>
        <w:spacing w:after="0"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6842E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Zaopiniowanie projektu Wieloletniej Prognozy Finansowej Miasta Piotrkowa Trybunalskiego na lata 2023-2044.</w:t>
      </w:r>
    </w:p>
    <w:p w:rsidR="006842E3" w:rsidRPr="006842E3" w:rsidRDefault="006842E3" w:rsidP="006842E3">
      <w:pPr>
        <w:numPr>
          <w:ilvl w:val="0"/>
          <w:numId w:val="18"/>
        </w:numPr>
        <w:tabs>
          <w:tab w:val="left" w:pos="1276"/>
        </w:tabs>
        <w:spacing w:after="0"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6842E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Zaopiniowanie projektu uchwały w sprawie Programu Współpracy Miasta Piotrkowa Trybunalskiego z organizacjami pozarządowymi o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raz podmiotami, o których mowa </w:t>
      </w:r>
      <w:bookmarkStart w:id="0" w:name="_GoBack"/>
      <w:bookmarkEnd w:id="0"/>
      <w:r w:rsidRPr="006842E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w art. 3 ust. 3 ustawy z dnia 24 kwietnia 2003 roku o działalności pożytku publicznego i o wolontariacie na rok 2023.</w:t>
      </w:r>
    </w:p>
    <w:p w:rsidR="006842E3" w:rsidRPr="006842E3" w:rsidRDefault="006842E3" w:rsidP="006842E3">
      <w:pPr>
        <w:numPr>
          <w:ilvl w:val="0"/>
          <w:numId w:val="18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842E3">
        <w:rPr>
          <w:rFonts w:ascii="Arial" w:hAnsi="Arial" w:cs="Arial"/>
          <w:sz w:val="24"/>
          <w:szCs w:val="24"/>
        </w:rPr>
        <w:lastRenderedPageBreak/>
        <w:t>Wielopłaszczyznowość budowania ekspozycji jako punk wyjścia do różnych sposobów narracji uzależnionych od wieku odbiorcy. (Ośrodek działań Artystycznych)</w:t>
      </w:r>
    </w:p>
    <w:p w:rsidR="006842E3" w:rsidRPr="006842E3" w:rsidRDefault="006842E3" w:rsidP="006842E3">
      <w:pPr>
        <w:spacing w:before="120"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842E3">
        <w:rPr>
          <w:rFonts w:ascii="Arial" w:eastAsia="Times New Roman" w:hAnsi="Arial" w:cs="Arial"/>
          <w:sz w:val="24"/>
          <w:szCs w:val="24"/>
          <w:lang w:eastAsia="pl-PL"/>
        </w:rPr>
        <w:t>GRUDZIEŃ</w:t>
      </w:r>
    </w:p>
    <w:p w:rsidR="006842E3" w:rsidRPr="006842E3" w:rsidRDefault="006842E3" w:rsidP="006842E3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842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z realizacji uchwał podjętych przez Radę Miasta Piotrkowa Trybunalskiego w I półroczu 2022 r.</w:t>
      </w:r>
    </w:p>
    <w:p w:rsidR="006842E3" w:rsidRPr="006842E3" w:rsidRDefault="006842E3" w:rsidP="006842E3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6842E3">
        <w:rPr>
          <w:rFonts w:ascii="Arial" w:eastAsia="Times New Roman" w:hAnsi="Arial" w:cs="Arial"/>
          <w:sz w:val="24"/>
          <w:szCs w:val="24"/>
          <w:lang w:eastAsia="pl-PL"/>
        </w:rPr>
        <w:t>Wydarzenia cykliczne realizowane przez Muzeum w Piotrkowie Trybunalskim.</w:t>
      </w:r>
    </w:p>
    <w:p w:rsidR="006842E3" w:rsidRPr="006842E3" w:rsidRDefault="006842E3" w:rsidP="006842E3">
      <w:pPr>
        <w:numPr>
          <w:ilvl w:val="0"/>
          <w:numId w:val="8"/>
        </w:numPr>
        <w:spacing w:after="0" w:line="360" w:lineRule="auto"/>
        <w:contextualSpacing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6842E3">
        <w:rPr>
          <w:rFonts w:ascii="Arial" w:eastAsia="Times New Roman" w:hAnsi="Arial" w:cs="Arial"/>
          <w:sz w:val="24"/>
          <w:szCs w:val="24"/>
          <w:lang w:eastAsia="pl-PL"/>
        </w:rPr>
        <w:t>Opracowanie planu pracy Komisji na I półrocze 2023 r.</w:t>
      </w:r>
    </w:p>
    <w:p w:rsidR="006842E3" w:rsidRPr="006842E3" w:rsidRDefault="006842E3" w:rsidP="006842E3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6842E3" w:rsidRPr="006842E3" w:rsidRDefault="006842E3" w:rsidP="006842E3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6842E3" w:rsidRPr="006842E3" w:rsidRDefault="006842E3" w:rsidP="006842E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842E3" w:rsidRPr="006842E3" w:rsidRDefault="006842E3" w:rsidP="006842E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842E3">
        <w:rPr>
          <w:rFonts w:ascii="Arial" w:eastAsia="Times New Roman" w:hAnsi="Arial" w:cs="Arial"/>
          <w:sz w:val="24"/>
          <w:szCs w:val="24"/>
          <w:lang w:eastAsia="pl-PL"/>
        </w:rPr>
        <w:t>Na bieżąco sprawy wynikające z zakresu działalności Komisji.</w:t>
      </w:r>
    </w:p>
    <w:p w:rsidR="00E84E03" w:rsidRPr="006842E3" w:rsidRDefault="00E84E03" w:rsidP="006842E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84E03" w:rsidRPr="00684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906"/>
    <w:multiLevelType w:val="hybridMultilevel"/>
    <w:tmpl w:val="837EFF6C"/>
    <w:lvl w:ilvl="0" w:tplc="B51EC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1612"/>
    <w:multiLevelType w:val="hybridMultilevel"/>
    <w:tmpl w:val="05B65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06F1B"/>
    <w:multiLevelType w:val="hybridMultilevel"/>
    <w:tmpl w:val="6868F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5449E"/>
    <w:multiLevelType w:val="hybridMultilevel"/>
    <w:tmpl w:val="778C9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167C4"/>
    <w:multiLevelType w:val="hybridMultilevel"/>
    <w:tmpl w:val="440C1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06766"/>
    <w:multiLevelType w:val="hybridMultilevel"/>
    <w:tmpl w:val="E4C4D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E04D2"/>
    <w:multiLevelType w:val="hybridMultilevel"/>
    <w:tmpl w:val="576891DE"/>
    <w:lvl w:ilvl="0" w:tplc="786C36A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FE3083A"/>
    <w:multiLevelType w:val="hybridMultilevel"/>
    <w:tmpl w:val="97AAD75E"/>
    <w:lvl w:ilvl="0" w:tplc="C838ACA4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6A4C97"/>
    <w:multiLevelType w:val="hybridMultilevel"/>
    <w:tmpl w:val="1152F762"/>
    <w:lvl w:ilvl="0" w:tplc="E2F6B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752A3"/>
    <w:multiLevelType w:val="hybridMultilevel"/>
    <w:tmpl w:val="8B28201A"/>
    <w:lvl w:ilvl="0" w:tplc="0D68C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B428E"/>
    <w:multiLevelType w:val="hybridMultilevel"/>
    <w:tmpl w:val="4A6A3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F593B"/>
    <w:multiLevelType w:val="hybridMultilevel"/>
    <w:tmpl w:val="10EA5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97D17"/>
    <w:multiLevelType w:val="hybridMultilevel"/>
    <w:tmpl w:val="BD34F2DE"/>
    <w:lvl w:ilvl="0" w:tplc="E3748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139F9"/>
    <w:multiLevelType w:val="hybridMultilevel"/>
    <w:tmpl w:val="2A5A2D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B0B11"/>
    <w:multiLevelType w:val="hybridMultilevel"/>
    <w:tmpl w:val="B9686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F2BA6"/>
    <w:multiLevelType w:val="hybridMultilevel"/>
    <w:tmpl w:val="29E458DA"/>
    <w:lvl w:ilvl="0" w:tplc="6904349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6" w15:restartNumberingAfterBreak="0">
    <w:nsid w:val="652E626C"/>
    <w:multiLevelType w:val="hybridMultilevel"/>
    <w:tmpl w:val="4828A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D24F5"/>
    <w:multiLevelType w:val="hybridMultilevel"/>
    <w:tmpl w:val="A1DACBD2"/>
    <w:lvl w:ilvl="0" w:tplc="FEB29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15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14"/>
  </w:num>
  <w:num w:numId="11">
    <w:abstractNumId w:val="7"/>
  </w:num>
  <w:num w:numId="12">
    <w:abstractNumId w:val="12"/>
  </w:num>
  <w:num w:numId="13">
    <w:abstractNumId w:val="16"/>
  </w:num>
  <w:num w:numId="14">
    <w:abstractNumId w:val="11"/>
  </w:num>
  <w:num w:numId="15">
    <w:abstractNumId w:val="1"/>
  </w:num>
  <w:num w:numId="16">
    <w:abstractNumId w:val="5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FA"/>
    <w:rsid w:val="00187D87"/>
    <w:rsid w:val="005675FA"/>
    <w:rsid w:val="006842E3"/>
    <w:rsid w:val="009B3022"/>
    <w:rsid w:val="00E8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75B0E-C71E-4358-A86A-7E481A16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D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2022-07-13T06:37:00Z</dcterms:created>
  <dcterms:modified xsi:type="dcterms:W3CDTF">2022-07-13T06:37:00Z</dcterms:modified>
</cp:coreProperties>
</file>