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51" w:rsidRPr="00374E51" w:rsidRDefault="00374E51" w:rsidP="00374E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4E51">
        <w:rPr>
          <w:rFonts w:ascii="Arial" w:hAnsi="Arial" w:cs="Arial"/>
          <w:sz w:val="24"/>
          <w:szCs w:val="24"/>
        </w:rPr>
        <w:t>Załącznik Nr 6 do uchwały Nr LIII/677/22</w:t>
      </w:r>
    </w:p>
    <w:p w:rsidR="00374E51" w:rsidRPr="00374E51" w:rsidRDefault="00374E51" w:rsidP="00374E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4E51">
        <w:rPr>
          <w:rFonts w:ascii="Arial" w:hAnsi="Arial" w:cs="Arial"/>
          <w:sz w:val="24"/>
          <w:szCs w:val="24"/>
        </w:rPr>
        <w:t>Rady Miasta Piotrkowa Trybunalskiego</w:t>
      </w:r>
    </w:p>
    <w:p w:rsidR="00374E51" w:rsidRPr="00374E51" w:rsidRDefault="00374E51" w:rsidP="00374E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4E51">
        <w:rPr>
          <w:rFonts w:ascii="Arial" w:hAnsi="Arial" w:cs="Arial"/>
          <w:sz w:val="24"/>
          <w:szCs w:val="24"/>
        </w:rPr>
        <w:t>z dnia 29 czerwca 2022 r.</w:t>
      </w:r>
    </w:p>
    <w:p w:rsidR="00374E51" w:rsidRPr="00374E51" w:rsidRDefault="00374E51" w:rsidP="00374E5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374E51" w:rsidRPr="00374E51" w:rsidRDefault="00374E51" w:rsidP="00374E5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374E5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Plan Pracy</w:t>
      </w:r>
    </w:p>
    <w:p w:rsidR="00374E51" w:rsidRPr="00374E51" w:rsidRDefault="00374E51" w:rsidP="00374E5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374E5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Komisji Administracji, Bezpieczeństwa Publicznego i Inwentaryzacji Mienia Komunalnego Rady Miasta Piotrkowa Trybunalskiego</w:t>
      </w:r>
    </w:p>
    <w:p w:rsidR="00374E51" w:rsidRPr="00374E51" w:rsidRDefault="00374E51" w:rsidP="00374E5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74E5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na II półrocze 2022 roku</w:t>
      </w:r>
    </w:p>
    <w:p w:rsidR="00374E51" w:rsidRPr="00374E51" w:rsidRDefault="00374E51" w:rsidP="00374E51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74E5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LIPIEC</w:t>
      </w:r>
    </w:p>
    <w:p w:rsidR="00374E51" w:rsidRPr="00374E51" w:rsidRDefault="00374E51" w:rsidP="00374E51">
      <w:pPr>
        <w:pStyle w:val="Akapitzlist"/>
        <w:numPr>
          <w:ilvl w:val="6"/>
          <w:numId w:val="20"/>
        </w:numPr>
        <w:tabs>
          <w:tab w:val="left" w:pos="567"/>
          <w:tab w:val="left" w:pos="1276"/>
        </w:tabs>
        <w:spacing w:after="0" w:line="360" w:lineRule="auto"/>
        <w:ind w:right="141" w:hanging="4756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374E5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Sprawy bieżące.</w:t>
      </w:r>
    </w:p>
    <w:p w:rsidR="00374E51" w:rsidRPr="00374E51" w:rsidRDefault="00374E51" w:rsidP="00374E51">
      <w:pPr>
        <w:tabs>
          <w:tab w:val="left" w:pos="1276"/>
        </w:tabs>
        <w:spacing w:after="0" w:line="360" w:lineRule="auto"/>
        <w:ind w:left="567" w:right="141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374E51" w:rsidRPr="00374E51" w:rsidRDefault="00374E51" w:rsidP="00374E51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74E5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SIERPIEŃ </w:t>
      </w:r>
    </w:p>
    <w:p w:rsidR="00374E51" w:rsidRPr="00374E51" w:rsidRDefault="00374E51" w:rsidP="00374E51">
      <w:pPr>
        <w:numPr>
          <w:ilvl w:val="0"/>
          <w:numId w:val="23"/>
        </w:numPr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Sprawy bieżące. </w:t>
      </w:r>
    </w:p>
    <w:p w:rsidR="00374E51" w:rsidRPr="00374E51" w:rsidRDefault="00374E51" w:rsidP="00374E51">
      <w:pPr>
        <w:spacing w:after="0" w:line="360" w:lineRule="auto"/>
        <w:ind w:left="567"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74E51" w:rsidRPr="00374E51" w:rsidRDefault="00374E51" w:rsidP="00374E51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74E5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WRZESIEŃ</w:t>
      </w:r>
    </w:p>
    <w:p w:rsidR="00374E51" w:rsidRPr="00374E51" w:rsidRDefault="00374E51" w:rsidP="00374E51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Sprawozdanie opisowe z wykonania budżetu za I półrocze 2022 r. </w:t>
      </w:r>
    </w:p>
    <w:p w:rsidR="00374E51" w:rsidRPr="00374E51" w:rsidRDefault="00374E51" w:rsidP="00374E51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Informacja o kształtowaniu się Wieloletniej Prognozy Finansowej, w tym </w:t>
      </w: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o przebiegu realizacji przedsięwzięć w I półroczu 2022 r.</w:t>
      </w:r>
    </w:p>
    <w:p w:rsidR="00374E51" w:rsidRPr="00374E51" w:rsidRDefault="00374E51" w:rsidP="00374E51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w sprawie 8 użytków ekologicznych zlokalizowanych na terenach leśnych w granicach administracyjnych Miasta Piotrkowa Trybunalskiego. </w:t>
      </w:r>
    </w:p>
    <w:p w:rsidR="00374E51" w:rsidRPr="00374E51" w:rsidRDefault="00374E51" w:rsidP="00374E51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374E51" w:rsidRPr="00374E51" w:rsidRDefault="00374E51" w:rsidP="00374E51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374E5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PAŹDZIERNIK</w:t>
      </w:r>
    </w:p>
    <w:p w:rsidR="00374E51" w:rsidRPr="00374E51" w:rsidRDefault="00374E51" w:rsidP="00374E51">
      <w:pPr>
        <w:numPr>
          <w:ilvl w:val="0"/>
          <w:numId w:val="27"/>
        </w:numPr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Sprawy bieżące. </w:t>
      </w:r>
    </w:p>
    <w:p w:rsidR="00374E51" w:rsidRPr="00374E51" w:rsidRDefault="00374E51" w:rsidP="00374E51">
      <w:pPr>
        <w:spacing w:after="0" w:line="360" w:lineRule="auto"/>
        <w:ind w:left="720"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74E51" w:rsidRPr="00374E51" w:rsidRDefault="00374E51" w:rsidP="00374E51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74E5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LISTOPAD</w:t>
      </w:r>
    </w:p>
    <w:p w:rsidR="00374E51" w:rsidRPr="00374E51" w:rsidRDefault="00374E51" w:rsidP="00374E51">
      <w:pPr>
        <w:numPr>
          <w:ilvl w:val="0"/>
          <w:numId w:val="26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2023 r.</w:t>
      </w:r>
    </w:p>
    <w:p w:rsidR="00374E51" w:rsidRPr="00374E51" w:rsidRDefault="00374E51" w:rsidP="00374E51">
      <w:pPr>
        <w:numPr>
          <w:ilvl w:val="0"/>
          <w:numId w:val="26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2023-2044.</w:t>
      </w:r>
    </w:p>
    <w:p w:rsidR="00374E51" w:rsidRPr="00374E51" w:rsidRDefault="00374E51" w:rsidP="00374E51">
      <w:pPr>
        <w:numPr>
          <w:ilvl w:val="0"/>
          <w:numId w:val="26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w sprawie Programu Współpracy Miasta Piotrkowa Trybunalskiego z organizacjami pozarządowymi oraz podmiotami, o których mowa w art. 3 ust. 3 ustawy z dnia 24 kwietnia 2003 roku </w:t>
      </w: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o działalności pożytku publicznego i o wolontariacie na rok 2023.</w:t>
      </w:r>
      <w:bookmarkStart w:id="0" w:name="_GoBack"/>
      <w:bookmarkEnd w:id="0"/>
    </w:p>
    <w:p w:rsidR="00374E51" w:rsidRPr="00374E51" w:rsidRDefault="00374E51" w:rsidP="00374E51">
      <w:pPr>
        <w:numPr>
          <w:ilvl w:val="0"/>
          <w:numId w:val="26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Aktualizacja projektu założeń do planu zaopatrzenia ciepło, energię elektryczną i paliwa gazowe dla Miasta Piotrków Trybunalski zgodnie </w:t>
      </w: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z zakresem określnym w art. 19 ustawy z dnia 10 kwietnia 1997 r. Prawo energetyczne (</w:t>
      </w:r>
      <w:proofErr w:type="spellStart"/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. Dz. U. z 2021 r. poz. 716 ze zm.) przyjętego Uchwałą </w:t>
      </w: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Nr XVII/225/15 z dnia 18 grudnia 2015 r.</w:t>
      </w:r>
    </w:p>
    <w:p w:rsidR="00374E51" w:rsidRPr="00374E51" w:rsidRDefault="00374E51" w:rsidP="00374E51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74E5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GRUDZIEŃ</w:t>
      </w:r>
    </w:p>
    <w:p w:rsidR="00374E51" w:rsidRPr="00374E51" w:rsidRDefault="00374E51" w:rsidP="00374E51">
      <w:pPr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E51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uchwał podjętych przez Radę Miasta Piotrkowa Trybunalskiego </w:t>
      </w:r>
      <w:r w:rsidRPr="00374E51">
        <w:rPr>
          <w:rFonts w:ascii="Arial" w:hAnsi="Arial" w:cs="Arial"/>
          <w:color w:val="000000" w:themeColor="text1"/>
          <w:sz w:val="24"/>
          <w:szCs w:val="24"/>
        </w:rPr>
        <w:br/>
        <w:t>w I półroczu 2022 r.</w:t>
      </w:r>
    </w:p>
    <w:p w:rsidR="00374E51" w:rsidRPr="00374E51" w:rsidRDefault="00374E51" w:rsidP="00374E51">
      <w:pPr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E51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przekazania policji środków finansowych </w:t>
      </w:r>
      <w:r w:rsidRPr="00374E51">
        <w:rPr>
          <w:rFonts w:ascii="Arial" w:hAnsi="Arial" w:cs="Arial"/>
          <w:color w:val="000000" w:themeColor="text1"/>
          <w:sz w:val="24"/>
          <w:szCs w:val="24"/>
        </w:rPr>
        <w:br/>
        <w:t>z przeznaczeniem na rekompensatę pieniężną dla policjantów za ponadnormatywny czas służby.</w:t>
      </w:r>
    </w:p>
    <w:p w:rsidR="00374E51" w:rsidRPr="00374E51" w:rsidRDefault="00374E51" w:rsidP="00374E51">
      <w:pPr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E51">
        <w:rPr>
          <w:rFonts w:ascii="Arial" w:hAnsi="Arial" w:cs="Arial"/>
          <w:color w:val="000000" w:themeColor="text1"/>
          <w:sz w:val="24"/>
          <w:szCs w:val="24"/>
        </w:rPr>
        <w:t>Zaopiniowanie projektu uchwały w sprawie uchwalenia Programu zapobiegania przestępczości oraz ochrony bezpieczeństwa obywateli i porządku publicznego na rok 2023 pn. ‘’Bezpieczne Miasto 2023”.</w:t>
      </w:r>
    </w:p>
    <w:p w:rsidR="00374E51" w:rsidRPr="00374E51" w:rsidRDefault="00374E51" w:rsidP="00374E51">
      <w:pPr>
        <w:numPr>
          <w:ilvl w:val="0"/>
          <w:numId w:val="25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w sprawie przeglądu obszaru i granic aglomeracji Piotrków Trybunalski wyznaczonej na podstawie art. 87 ust. 1 ustawy Prawo wodne. </w:t>
      </w:r>
    </w:p>
    <w:p w:rsidR="00374E51" w:rsidRPr="00374E51" w:rsidRDefault="00374E51" w:rsidP="00374E51">
      <w:pPr>
        <w:numPr>
          <w:ilvl w:val="0"/>
          <w:numId w:val="25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Opracowanie planu pracy Komisji na I półrocze 2023 r.</w:t>
      </w:r>
    </w:p>
    <w:p w:rsidR="00374E51" w:rsidRPr="00374E51" w:rsidRDefault="00374E51" w:rsidP="00374E5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374E51" w:rsidRPr="00374E51" w:rsidRDefault="00374E51" w:rsidP="00374E5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374E51" w:rsidRPr="00374E51" w:rsidRDefault="00374E51" w:rsidP="00374E5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374E51" w:rsidRPr="00374E51" w:rsidRDefault="00374E51" w:rsidP="00374E51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74E5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Na bieżąco sprawy wynikające z zakresu działalności Komisji.</w:t>
      </w:r>
    </w:p>
    <w:p w:rsidR="00E84E03" w:rsidRPr="00374E51" w:rsidRDefault="00E84E03" w:rsidP="004B7F17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sectPr w:rsidR="00E84E03" w:rsidRPr="0037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906"/>
    <w:multiLevelType w:val="hybridMultilevel"/>
    <w:tmpl w:val="837EFF6C"/>
    <w:lvl w:ilvl="0" w:tplc="B51EC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1612"/>
    <w:multiLevelType w:val="hybridMultilevel"/>
    <w:tmpl w:val="05B6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07E7"/>
    <w:multiLevelType w:val="hybridMultilevel"/>
    <w:tmpl w:val="E23CCF3C"/>
    <w:lvl w:ilvl="0" w:tplc="049891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F1B"/>
    <w:multiLevelType w:val="hybridMultilevel"/>
    <w:tmpl w:val="6868F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3083A"/>
    <w:multiLevelType w:val="hybridMultilevel"/>
    <w:tmpl w:val="97AAD75E"/>
    <w:lvl w:ilvl="0" w:tplc="C838ACA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6A4C97"/>
    <w:multiLevelType w:val="hybridMultilevel"/>
    <w:tmpl w:val="1152F762"/>
    <w:lvl w:ilvl="0" w:tplc="E2F6B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52A3"/>
    <w:multiLevelType w:val="hybridMultilevel"/>
    <w:tmpl w:val="8B28201A"/>
    <w:lvl w:ilvl="0" w:tplc="0D6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593B"/>
    <w:multiLevelType w:val="hybridMultilevel"/>
    <w:tmpl w:val="10EA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50F63"/>
    <w:multiLevelType w:val="hybridMultilevel"/>
    <w:tmpl w:val="6FAA4DB4"/>
    <w:lvl w:ilvl="0" w:tplc="DA3CD2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C7C25E4"/>
    <w:multiLevelType w:val="hybridMultilevel"/>
    <w:tmpl w:val="5B96F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A7A0B"/>
    <w:multiLevelType w:val="hybridMultilevel"/>
    <w:tmpl w:val="63B0E488"/>
    <w:lvl w:ilvl="0" w:tplc="FB908F0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139F9"/>
    <w:multiLevelType w:val="hybridMultilevel"/>
    <w:tmpl w:val="2A5A2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66752"/>
    <w:multiLevelType w:val="hybridMultilevel"/>
    <w:tmpl w:val="0B40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 w15:restartNumberingAfterBreak="0">
    <w:nsid w:val="64E91D6B"/>
    <w:multiLevelType w:val="hybridMultilevel"/>
    <w:tmpl w:val="B83C6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E626C"/>
    <w:multiLevelType w:val="hybridMultilevel"/>
    <w:tmpl w:val="4828A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D24F5"/>
    <w:multiLevelType w:val="hybridMultilevel"/>
    <w:tmpl w:val="A1DACBD2"/>
    <w:lvl w:ilvl="0" w:tplc="FEB2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23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21"/>
  </w:num>
  <w:num w:numId="11">
    <w:abstractNumId w:val="10"/>
  </w:num>
  <w:num w:numId="12">
    <w:abstractNumId w:val="16"/>
  </w:num>
  <w:num w:numId="13">
    <w:abstractNumId w:val="25"/>
  </w:num>
  <w:num w:numId="14">
    <w:abstractNumId w:val="15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</w:num>
  <w:num w:numId="24">
    <w:abstractNumId w:val="2"/>
  </w:num>
  <w:num w:numId="25">
    <w:abstractNumId w:val="19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FA"/>
    <w:rsid w:val="00187D87"/>
    <w:rsid w:val="00374E51"/>
    <w:rsid w:val="004B7F17"/>
    <w:rsid w:val="005675FA"/>
    <w:rsid w:val="006842E3"/>
    <w:rsid w:val="009B3022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5B0E-C71E-4358-A86A-7E481A16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D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2022-07-13T06:56:00Z</dcterms:created>
  <dcterms:modified xsi:type="dcterms:W3CDTF">2022-07-13T06:56:00Z</dcterms:modified>
</cp:coreProperties>
</file>