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BE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t xml:space="preserve">4.13. Podjęcie uchwały w sprawie nieprzeprowadzenia konsultacji społecznych w formie budżetu obywatelskiego w zakresie projektów przewidzianych do realizacji w 2024 r. oraz zawieszenia przeprowadzenia konsultacji społecznych w formie budżetu obywatelskiego w zakresie projektów przewidzianych do realizacji w 2023 r. </w:t>
      </w:r>
      <w:r w:rsidRPr="007B4D0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7B4D0D">
        <w:rPr>
          <w:rFonts w:ascii="Arial" w:hAnsi="Arial" w:cs="Arial"/>
          <w:sz w:val="24"/>
          <w:szCs w:val="24"/>
        </w:rPr>
        <w:br/>
      </w:r>
      <w:r w:rsidRPr="007B4D0D">
        <w:rPr>
          <w:rFonts w:ascii="Arial" w:hAnsi="Arial" w:cs="Arial"/>
          <w:sz w:val="24"/>
          <w:szCs w:val="24"/>
        </w:rPr>
        <w:br/>
        <w:t xml:space="preserve">Głosowania: </w:t>
      </w:r>
      <w:r w:rsidRPr="007B4D0D">
        <w:rPr>
          <w:rFonts w:ascii="Arial" w:hAnsi="Arial" w:cs="Arial"/>
          <w:sz w:val="24"/>
          <w:szCs w:val="24"/>
        </w:rPr>
        <w:br/>
        <w:t xml:space="preserve">Głosowanie w sprawie: Podjęcie uchwały w sprawie nieprzeprowadzenia konsultacji społecznych w formie budżetu obywatelskiego w zakresie projektów przewidzianych do realizacji w 2024 r. oraz zawieszenia przeprowadzenia konsultacji społecznych w formie budżetu obywatelskiego w zakresie projektów przewidzianych do realizacji w 2023 r. </w:t>
      </w:r>
      <w:r w:rsidRPr="007B4D0D">
        <w:rPr>
          <w:rFonts w:ascii="Arial" w:hAnsi="Arial" w:cs="Arial"/>
          <w:sz w:val="24"/>
          <w:szCs w:val="24"/>
        </w:rPr>
        <w:br/>
      </w:r>
      <w:r w:rsidRPr="007B4D0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Data głosowania: 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E10EBE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br/>
      </w:r>
    </w:p>
    <w:p w:rsidR="00E10EBE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Za: 15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Przeciw: 8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E10EBE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br/>
      </w:r>
    </w:p>
    <w:p w:rsidR="00E10EBE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3750"/>
        <w:gridCol w:w="1150"/>
        <w:gridCol w:w="3698"/>
      </w:tblGrid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 xml:space="preserve">Dariusz </w:t>
            </w:r>
            <w:proofErr w:type="spellStart"/>
            <w:r w:rsidRPr="007B4D0D">
              <w:rPr>
                <w:rFonts w:ascii="Arial" w:hAnsi="Arial" w:cs="Arial"/>
                <w:sz w:val="24"/>
                <w:szCs w:val="24"/>
              </w:rPr>
              <w:t>Cecotka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Przeciw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  <w:tr w:rsidR="00E10EBE" w:rsidRPr="007B4D0D" w:rsidTr="00441A6F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0EBE" w:rsidRPr="007B4D0D" w:rsidRDefault="00E10EBE" w:rsidP="007B4D0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4D0D">
              <w:rPr>
                <w:rFonts w:ascii="Arial" w:hAnsi="Arial" w:cs="Arial"/>
                <w:sz w:val="24"/>
                <w:szCs w:val="24"/>
              </w:rPr>
              <w:t>29.06.2022 11:35</w:t>
            </w:r>
          </w:p>
        </w:tc>
      </w:tr>
    </w:tbl>
    <w:p w:rsidR="00B265D4" w:rsidRPr="007B4D0D" w:rsidRDefault="00E10EBE" w:rsidP="007B4D0D">
      <w:pPr>
        <w:spacing w:line="360" w:lineRule="auto"/>
        <w:rPr>
          <w:rFonts w:ascii="Arial" w:hAnsi="Arial" w:cs="Arial"/>
          <w:sz w:val="24"/>
          <w:szCs w:val="24"/>
        </w:rPr>
      </w:pPr>
      <w:r w:rsidRPr="007B4D0D">
        <w:rPr>
          <w:rFonts w:ascii="Arial" w:hAnsi="Arial" w:cs="Arial"/>
          <w:sz w:val="24"/>
          <w:szCs w:val="24"/>
        </w:rPr>
        <w:br/>
      </w:r>
      <w:r w:rsidRPr="007B4D0D">
        <w:rPr>
          <w:rFonts w:ascii="Arial" w:hAnsi="Arial" w:cs="Arial"/>
          <w:sz w:val="24"/>
          <w:szCs w:val="24"/>
        </w:rPr>
        <w:br/>
      </w:r>
    </w:p>
    <w:sectPr w:rsidR="00B265D4" w:rsidRPr="007B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BE"/>
    <w:rsid w:val="007B4D0D"/>
    <w:rsid w:val="00B265D4"/>
    <w:rsid w:val="00E1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BE73A-D510-46AC-890B-9E1A40F0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EB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2022-06-29T13:00:00Z</dcterms:created>
  <dcterms:modified xsi:type="dcterms:W3CDTF">2022-06-29T13:14:00Z</dcterms:modified>
</cp:coreProperties>
</file>