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684" w14:textId="77777777" w:rsidR="002E5B3C" w:rsidRP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t>Uzasadnienie do projektu Uchwały Rady Miasta w sprawie wyrażenia zgody na zawarcie kolejnej umowy dzierżawy z dotychczasowym dzierżawcą i odstąpienie od obowiązku przetargowego trybu jej zawarcia na nieruchomość poł</w:t>
      </w:r>
      <w:r>
        <w:rPr>
          <w:rFonts w:ascii="Arial" w:hAnsi="Arial" w:cs="Arial"/>
          <w:sz w:val="24"/>
        </w:rPr>
        <w:t>ożoną przy ul. Przemysłowej 34c.</w:t>
      </w:r>
    </w:p>
    <w:p w14:paraId="70A91808" w14:textId="77777777" w:rsidR="002E5B3C" w:rsidRP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t>Nieruchomość gminna oznaczona w rejestrze ewidencji gruntów w obr. 40, jako działka nr 8 o pow. 0,2097 ha położona w Piotrkowie Trybunalskim przy ul. Przemysłowej 34c jest przedmiotem dzierżawy do 31.10.2024 r.: część działki o pow. 0,1080 ha z przeznaczeniem na uprawy rolne, natomiast część o pow. 0,1017 ha z przeznaczeniem do obsługi budynków mieszkalnych jednorodzinnych.</w:t>
      </w:r>
    </w:p>
    <w:p w14:paraId="220BE232" w14:textId="77777777" w:rsidR="002E5B3C" w:rsidRP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t xml:space="preserve">Dzierżawca pismem z dnia 17 maja 2022 r. zwrócił się z prośbą o wydzierżawienie przedmiotowej działki na okres 10 lat z przeznaczeniem w całości do obsługi budynków mieszkalnych jednorodzinnych. </w:t>
      </w:r>
    </w:p>
    <w:p w14:paraId="3CF1523C" w14:textId="77777777" w:rsid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t xml:space="preserve">Na przedmiotowej nieruchomości znajdują się nakłady w postaci budynku mieszkalnego oraz budynków gospodarczych stanowiące własność dzierżawcy. </w:t>
      </w:r>
    </w:p>
    <w:p w14:paraId="10EC98DF" w14:textId="77777777" w:rsidR="002E5B3C" w:rsidRP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t xml:space="preserve">Pracownia Planowania Przestrzennego poinformowała, że przedmiotowa działka nie jest objęta miejscowym planem zagospodarowania przestrzennego i zgodnie ze Studium Uwarunkowań i Kierunków Zagospodarowania Przestrzennego Miasta Piotrkowa Trybunalskiego działka nr 8 obręb 40 położona jest w terenie MN – tereny zabudowy mieszkaniowej jednorodzinnej oraz KS – tereny obsługi komunikacji samochodowej. Jednocześnie Pracownia Planowania Przestrzennego pozytywnie zaopiniowała możliwość dzierżawy przedmiotowej działki na okres 10 lat. </w:t>
      </w:r>
    </w:p>
    <w:p w14:paraId="5FB16B04" w14:textId="77777777" w:rsidR="002E5B3C" w:rsidRP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t xml:space="preserve">Merytoryczne Referaty tutejszego Urzędu również pozytywnie zaopiniowały dzierżawę przedmiotowej działki na wnioskowany cel. </w:t>
      </w:r>
    </w:p>
    <w:p w14:paraId="346367A6" w14:textId="77777777" w:rsidR="002E5B3C" w:rsidRP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t xml:space="preserve">W związku z tym, że jest to kolejna umowa dzierżawy z tym samym dzierżawcą, stosownie do dyspozycji art. 18 ust.2 pkt. 9 lit. a ustawy z dnia 8 marca 1990 r. o samorządzie gminnym w sytuacji gdy po umowie dzierżawy zawartej na czas oznaczony do 3 lat strony zawierają kolejną umowę, której przedmiotem jest ta sama nieruchomość, wymagana jest zgoda Rady Miasta. Ponieważ zawarcie umowy dzierżawy ma nastąpić na okres dłuży niż 3 lata, zgodnie z art. 13 ust. 1, art. 25 ust. 2 i art. 37 ust. 4 ustawy o gospodarce nieruchomościami, Rada Miasta może wyrazić zgodę na odstąpienie od przetargowego trybu zawarcia umowy dzierżawy. </w:t>
      </w:r>
    </w:p>
    <w:p w14:paraId="648C140F" w14:textId="77777777" w:rsidR="002E5B3C" w:rsidRP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lastRenderedPageBreak/>
        <w:t xml:space="preserve">Z uwagi na fakt, że na przedmiotowej nieruchomości znajdują się nakłady w postaci budynku mieszkalnego oraz budynków gospodarczych stanowiące własność dzierżawcy zasadnym jest uregulowanie tytułu prawnego do korzystania z nieruchomości przez właściciela nakładów przez dłuższy okres. </w:t>
      </w:r>
    </w:p>
    <w:p w14:paraId="6CEA6B99" w14:textId="77777777" w:rsidR="00682EF9" w:rsidRPr="002E5B3C" w:rsidRDefault="002E5B3C" w:rsidP="002E5B3C">
      <w:pPr>
        <w:spacing w:line="360" w:lineRule="auto"/>
        <w:rPr>
          <w:rFonts w:ascii="Arial" w:hAnsi="Arial" w:cs="Arial"/>
          <w:sz w:val="24"/>
        </w:rPr>
      </w:pPr>
      <w:r w:rsidRPr="002E5B3C">
        <w:rPr>
          <w:rFonts w:ascii="Arial" w:hAnsi="Arial" w:cs="Arial"/>
          <w:sz w:val="24"/>
        </w:rPr>
        <w:t>Prezydent Miasta przyjął przygotowany projekt uchwały w sprawie wyrażenia zgody na wydzierżawienie na okres 10 lat nieruchomości zabudowanej (nakłady w postaci budynku mieszkalnego oraz budynków gospodarczych stanowią własność dzierżawcy), stanowiącej własność gminy Miasto Piotrków Trybunalski, położonej w Piotrkowie Trybunalskim przy ul. Przemysłowej 34c oznaczonej nr 8 obr. 40 z przeznaczeniem do obsługi budynków mieszkalnych jednorodzinnych i polecił przekazać go pod obrady Rady Miasta po uprzednim zaopiniowaniu przez właściwe Komisje problemowe.</w:t>
      </w:r>
    </w:p>
    <w:sectPr w:rsidR="00682EF9" w:rsidRPr="002E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3C"/>
    <w:rsid w:val="002E5B3C"/>
    <w:rsid w:val="005D18E7"/>
    <w:rsid w:val="009C576A"/>
    <w:rsid w:val="00A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6F2B"/>
  <w15:chartTrackingRefBased/>
  <w15:docId w15:val="{3B8592C0-47CC-49D6-9556-818022ED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dcterms:created xsi:type="dcterms:W3CDTF">2022-06-24T12:26:00Z</dcterms:created>
  <dcterms:modified xsi:type="dcterms:W3CDTF">2022-06-24T12:26:00Z</dcterms:modified>
</cp:coreProperties>
</file>