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B2" w:rsidRPr="00B754C0" w:rsidRDefault="008E17D9" w:rsidP="00B754C0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754C0">
        <w:rPr>
          <w:rFonts w:ascii="Arial" w:hAnsi="Arial" w:cs="Arial"/>
          <w:bCs/>
          <w:sz w:val="24"/>
          <w:szCs w:val="24"/>
        </w:rPr>
        <w:t>O</w:t>
      </w:r>
      <w:r w:rsidR="00B754C0">
        <w:rPr>
          <w:rFonts w:ascii="Arial" w:hAnsi="Arial" w:cs="Arial"/>
          <w:bCs/>
          <w:sz w:val="24"/>
          <w:szCs w:val="24"/>
        </w:rPr>
        <w:t>głoszenie o pierwszym ustnym przetargu nieograniczonym na sprzedaż nieruchomości niezabudowanych stanowiących własność gminy Miasto Piotrków Trybunalski</w:t>
      </w:r>
      <w:r w:rsidRPr="00B754C0">
        <w:rPr>
          <w:rFonts w:ascii="Arial" w:hAnsi="Arial" w:cs="Arial"/>
          <w:bCs/>
          <w:sz w:val="24"/>
          <w:szCs w:val="24"/>
        </w:rPr>
        <w:t>,</w:t>
      </w:r>
      <w:r w:rsidR="00B754C0">
        <w:rPr>
          <w:rFonts w:ascii="Arial" w:hAnsi="Arial" w:cs="Arial"/>
          <w:bCs/>
          <w:sz w:val="24"/>
          <w:szCs w:val="24"/>
        </w:rPr>
        <w:t xml:space="preserve"> położonych w Piotrkowie Trybunalskim przy </w:t>
      </w:r>
      <w:r w:rsidR="00E957B2" w:rsidRPr="00B754C0">
        <w:rPr>
          <w:rFonts w:ascii="Arial" w:hAnsi="Arial" w:cs="Arial"/>
          <w:sz w:val="24"/>
          <w:szCs w:val="24"/>
        </w:rPr>
        <w:t xml:space="preserve">ul. </w:t>
      </w:r>
      <w:r w:rsidR="00817AAA" w:rsidRPr="00B754C0">
        <w:rPr>
          <w:rFonts w:ascii="Arial" w:hAnsi="Arial" w:cs="Arial"/>
          <w:sz w:val="24"/>
          <w:szCs w:val="24"/>
        </w:rPr>
        <w:t>P</w:t>
      </w:r>
      <w:r w:rsidR="00B754C0">
        <w:rPr>
          <w:rFonts w:ascii="Arial" w:hAnsi="Arial" w:cs="Arial"/>
          <w:sz w:val="24"/>
          <w:szCs w:val="24"/>
        </w:rPr>
        <w:t xml:space="preserve">rostej i </w:t>
      </w:r>
      <w:r w:rsidR="00817AAA" w:rsidRPr="00B754C0">
        <w:rPr>
          <w:rFonts w:ascii="Arial" w:hAnsi="Arial" w:cs="Arial"/>
          <w:sz w:val="24"/>
          <w:szCs w:val="24"/>
        </w:rPr>
        <w:t>ul. S</w:t>
      </w:r>
      <w:r w:rsidR="00B754C0">
        <w:rPr>
          <w:rFonts w:ascii="Arial" w:hAnsi="Arial" w:cs="Arial"/>
          <w:sz w:val="24"/>
          <w:szCs w:val="24"/>
        </w:rPr>
        <w:t>pacerowej – ul. Sezamkowej.</w:t>
      </w:r>
    </w:p>
    <w:p w:rsidR="00410D11" w:rsidRPr="00B754C0" w:rsidRDefault="00410D11" w:rsidP="00B754C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77101" w:rsidRPr="00B754C0" w:rsidRDefault="00B754C0" w:rsidP="00B754C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101" w:rsidRPr="00B754C0">
        <w:rPr>
          <w:rFonts w:ascii="Arial" w:hAnsi="Arial" w:cs="Arial"/>
          <w:sz w:val="24"/>
          <w:szCs w:val="24"/>
        </w:rPr>
        <w:t>Nieruchomoś</w:t>
      </w:r>
      <w:r w:rsidR="00817AAA" w:rsidRPr="00B754C0">
        <w:rPr>
          <w:rFonts w:ascii="Arial" w:hAnsi="Arial" w:cs="Arial"/>
          <w:sz w:val="24"/>
          <w:szCs w:val="24"/>
        </w:rPr>
        <w:t>ci</w:t>
      </w:r>
      <w:r w:rsidR="00F77101" w:rsidRPr="00B754C0">
        <w:rPr>
          <w:rFonts w:ascii="Arial" w:hAnsi="Arial" w:cs="Arial"/>
          <w:sz w:val="24"/>
          <w:szCs w:val="24"/>
        </w:rPr>
        <w:t xml:space="preserve"> położon</w:t>
      </w:r>
      <w:r w:rsidR="00817AAA" w:rsidRPr="00B754C0">
        <w:rPr>
          <w:rFonts w:ascii="Arial" w:hAnsi="Arial" w:cs="Arial"/>
          <w:sz w:val="24"/>
          <w:szCs w:val="24"/>
        </w:rPr>
        <w:t>e</w:t>
      </w:r>
      <w:r w:rsidR="00F77101" w:rsidRPr="00B754C0">
        <w:rPr>
          <w:rFonts w:ascii="Arial" w:hAnsi="Arial" w:cs="Arial"/>
          <w:sz w:val="24"/>
          <w:szCs w:val="24"/>
        </w:rPr>
        <w:t xml:space="preserve"> s</w:t>
      </w:r>
      <w:r w:rsidR="00817AAA" w:rsidRPr="00B754C0">
        <w:rPr>
          <w:rFonts w:ascii="Arial" w:hAnsi="Arial" w:cs="Arial"/>
          <w:sz w:val="24"/>
          <w:szCs w:val="24"/>
        </w:rPr>
        <w:t>ą</w:t>
      </w:r>
      <w:r w:rsidR="00F77101" w:rsidRPr="00B754C0">
        <w:rPr>
          <w:rFonts w:ascii="Arial" w:hAnsi="Arial" w:cs="Arial"/>
          <w:sz w:val="24"/>
          <w:szCs w:val="24"/>
        </w:rPr>
        <w:t xml:space="preserve"> w Piotrkowie Trybunalskim przy ul. </w:t>
      </w:r>
      <w:r w:rsidR="00817AAA" w:rsidRPr="00B754C0">
        <w:rPr>
          <w:rFonts w:ascii="Arial" w:hAnsi="Arial" w:cs="Arial"/>
          <w:sz w:val="24"/>
          <w:szCs w:val="24"/>
        </w:rPr>
        <w:t>Prostej i ul. Spacerowej – ul. Sezamkowej.</w:t>
      </w:r>
    </w:p>
    <w:p w:rsidR="00817AAA" w:rsidRPr="00B754C0" w:rsidRDefault="00F77101" w:rsidP="00B754C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Dla nieruchomości prowadzona jest w Sądzie Rejonowym w Piotrkowie Trybunalskim – VI Wydział Ksiąg Wieczystych księga wieczysta </w:t>
      </w:r>
      <w:r w:rsidR="00817AAA" w:rsidRPr="00B754C0">
        <w:rPr>
          <w:rFonts w:ascii="Arial" w:hAnsi="Arial" w:cs="Arial"/>
          <w:sz w:val="24"/>
          <w:szCs w:val="24"/>
        </w:rPr>
        <w:t>PT1P/00010795/8</w:t>
      </w:r>
      <w:r w:rsidRPr="00B754C0">
        <w:rPr>
          <w:rFonts w:ascii="Arial" w:hAnsi="Arial" w:cs="Arial"/>
          <w:sz w:val="24"/>
          <w:szCs w:val="24"/>
        </w:rPr>
        <w:t>.</w:t>
      </w:r>
    </w:p>
    <w:p w:rsidR="00817AAA" w:rsidRPr="00B754C0" w:rsidRDefault="00F77101" w:rsidP="00B754C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Powyższ</w:t>
      </w:r>
      <w:r w:rsidR="00817AAA" w:rsidRPr="00B754C0">
        <w:rPr>
          <w:rFonts w:ascii="Arial" w:hAnsi="Arial" w:cs="Arial"/>
          <w:sz w:val="24"/>
          <w:szCs w:val="24"/>
        </w:rPr>
        <w:t>e</w:t>
      </w:r>
      <w:r w:rsidRPr="00B754C0">
        <w:rPr>
          <w:rFonts w:ascii="Arial" w:hAnsi="Arial" w:cs="Arial"/>
          <w:sz w:val="24"/>
          <w:szCs w:val="24"/>
        </w:rPr>
        <w:t xml:space="preserve"> nieruchomoś</w:t>
      </w:r>
      <w:r w:rsidR="00817AAA" w:rsidRPr="00B754C0">
        <w:rPr>
          <w:rFonts w:ascii="Arial" w:hAnsi="Arial" w:cs="Arial"/>
          <w:sz w:val="24"/>
          <w:szCs w:val="24"/>
        </w:rPr>
        <w:t>ci</w:t>
      </w:r>
      <w:r w:rsidRPr="00B754C0">
        <w:rPr>
          <w:rFonts w:ascii="Arial" w:hAnsi="Arial" w:cs="Arial"/>
          <w:sz w:val="24"/>
          <w:szCs w:val="24"/>
        </w:rPr>
        <w:t xml:space="preserve">  nie s</w:t>
      </w:r>
      <w:r w:rsidR="00817AAA" w:rsidRPr="00B754C0">
        <w:rPr>
          <w:rFonts w:ascii="Arial" w:hAnsi="Arial" w:cs="Arial"/>
          <w:sz w:val="24"/>
          <w:szCs w:val="24"/>
        </w:rPr>
        <w:t>ą</w:t>
      </w:r>
      <w:r w:rsidRPr="00B754C0">
        <w:rPr>
          <w:rFonts w:ascii="Arial" w:hAnsi="Arial" w:cs="Arial"/>
          <w:sz w:val="24"/>
          <w:szCs w:val="24"/>
        </w:rPr>
        <w:t xml:space="preserve"> obciążon</w:t>
      </w:r>
      <w:r w:rsidR="00817AAA" w:rsidRPr="00B754C0">
        <w:rPr>
          <w:rFonts w:ascii="Arial" w:hAnsi="Arial" w:cs="Arial"/>
          <w:sz w:val="24"/>
          <w:szCs w:val="24"/>
        </w:rPr>
        <w:t>e</w:t>
      </w:r>
      <w:r w:rsidRPr="00B754C0">
        <w:rPr>
          <w:rFonts w:ascii="Arial" w:hAnsi="Arial" w:cs="Arial"/>
          <w:sz w:val="24"/>
          <w:szCs w:val="24"/>
        </w:rPr>
        <w:t xml:space="preserve"> prawami, ani zobowiązaniami na rzecz osób trzecich.</w:t>
      </w:r>
    </w:p>
    <w:p w:rsidR="00F77101" w:rsidRPr="00B754C0" w:rsidRDefault="00F77101" w:rsidP="00B754C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7AAA" w:rsidRPr="00B754C0" w:rsidRDefault="00817AAA" w:rsidP="00B754C0">
      <w:pPr>
        <w:pStyle w:val="Tekstpodstawowy3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2. Nieruchomości oznaczone są w ewidencji gruntów obręb 10:</w:t>
      </w:r>
    </w:p>
    <w:p w:rsidR="00817AAA" w:rsidRPr="00B754C0" w:rsidRDefault="00817AAA" w:rsidP="00B754C0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ul. Prosta j</w:t>
      </w:r>
      <w:r w:rsidRPr="00B754C0">
        <w:rPr>
          <w:rFonts w:ascii="Arial" w:hAnsi="Arial" w:cs="Arial"/>
          <w:bCs/>
          <w:sz w:val="24"/>
          <w:szCs w:val="24"/>
        </w:rPr>
        <w:t>ako działki numer: 415/3 i 414/3 o łącznej powierzchni 0,1341 ha;</w:t>
      </w:r>
    </w:p>
    <w:p w:rsidR="00817AAA" w:rsidRPr="00B754C0" w:rsidRDefault="00817AAA" w:rsidP="00B754C0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ul. Spacerowa- ul. Sezamkowa </w:t>
      </w:r>
      <w:r w:rsidRPr="00B754C0">
        <w:rPr>
          <w:rFonts w:ascii="Arial" w:hAnsi="Arial" w:cs="Arial"/>
          <w:bCs/>
          <w:sz w:val="24"/>
          <w:szCs w:val="24"/>
        </w:rPr>
        <w:t>jako działki numer: 415/6 i 414/6 o łącznej powierzchni 0,1333 ha.</w:t>
      </w:r>
    </w:p>
    <w:p w:rsidR="00817AAA" w:rsidRPr="00B754C0" w:rsidRDefault="00817AAA" w:rsidP="00B754C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817AAA" w:rsidRPr="00B754C0" w:rsidRDefault="00817AAA" w:rsidP="00B754C0">
      <w:pPr>
        <w:spacing w:after="0" w:line="360" w:lineRule="auto"/>
        <w:rPr>
          <w:rFonts w:ascii="Arial" w:hAnsi="Arial" w:cs="Arial"/>
          <w:color w:val="003C77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3. Wyżej wymienione nieruchomości nie są zabudowane. Część zbywanych d</w:t>
      </w:r>
      <w:r w:rsidRPr="00B754C0">
        <w:rPr>
          <w:rFonts w:ascii="Arial" w:hAnsi="Arial" w:cs="Arial"/>
          <w:color w:val="000000"/>
          <w:sz w:val="24"/>
          <w:szCs w:val="24"/>
        </w:rPr>
        <w:t>ziałek porośnięta jest samosiewami d</w:t>
      </w:r>
      <w:r w:rsidRPr="00B754C0">
        <w:rPr>
          <w:rFonts w:ascii="Arial" w:hAnsi="Arial" w:cs="Arial"/>
          <w:sz w:val="24"/>
          <w:szCs w:val="24"/>
        </w:rPr>
        <w:t>rzew i krzewów, których ochronę reguluje ustawa z dnia 16 kwietnia 2004 r. o ochronie przyrody (Dz.U. z 2022 r., poz. 916)</w:t>
      </w:r>
      <w:r w:rsidRPr="00B754C0">
        <w:rPr>
          <w:rFonts w:ascii="Arial" w:hAnsi="Arial" w:cs="Arial"/>
          <w:color w:val="003C77"/>
          <w:sz w:val="24"/>
          <w:szCs w:val="24"/>
        </w:rPr>
        <w:t xml:space="preserve">. </w:t>
      </w:r>
      <w:r w:rsidR="00B754C0">
        <w:rPr>
          <w:rFonts w:ascii="Arial" w:hAnsi="Arial" w:cs="Arial"/>
          <w:color w:val="003C77"/>
          <w:sz w:val="24"/>
          <w:szCs w:val="24"/>
        </w:rPr>
        <w:t>U</w:t>
      </w:r>
      <w:r w:rsidRPr="00B754C0">
        <w:rPr>
          <w:rFonts w:ascii="Arial" w:hAnsi="Arial" w:cs="Arial"/>
          <w:sz w:val="24"/>
          <w:szCs w:val="24"/>
        </w:rPr>
        <w:t>sunięcie drzew mogących ewentualnie kolidować z planowanym zagospodarowaniem terenu (w przypadku braku innych rozwiązań alternatywnych), wymaga uzyskania zezwolenia właściwego organu, wydawanego na wniosek posiadacza nieruchomości.</w:t>
      </w:r>
    </w:p>
    <w:p w:rsidR="00817AAA" w:rsidRPr="00B754C0" w:rsidRDefault="00817AAA" w:rsidP="00B754C0">
      <w:pPr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Koszty związane ze sporządzeniem wniosku i inwentaryzacji zieleni, </w:t>
      </w:r>
      <w:r w:rsidR="00B754C0">
        <w:rPr>
          <w:rFonts w:ascii="Arial" w:hAnsi="Arial" w:cs="Arial"/>
          <w:sz w:val="24"/>
          <w:szCs w:val="24"/>
        </w:rPr>
        <w:t>p</w:t>
      </w:r>
      <w:r w:rsidRPr="00B754C0">
        <w:rPr>
          <w:rFonts w:ascii="Arial" w:hAnsi="Arial" w:cs="Arial"/>
          <w:sz w:val="24"/>
          <w:szCs w:val="24"/>
        </w:rPr>
        <w:t>rzeprowadzeniem zabiegów pielęgnacyjnych, usunięciem drzew oraz ewentualnych opłat z tym związanych, wynikających z przepisów powołanej wyżej ustawy o ochronie przyrody i innych przepisów, ponosi posiadacz nieruchomości. Zgodnie z zaleceniami Regionalnej Dyrekcji Ochrony Środowiska w Łodzi, biorąc pod uwagę istotną rolę jaką spełniają zadrzewienia i zakrzaczenia, zaleca się ograniczenie działań związanych z wycinką drzew tylko do uzasadnionych przypadków.</w:t>
      </w:r>
    </w:p>
    <w:p w:rsidR="00817AAA" w:rsidRPr="00B754C0" w:rsidRDefault="00817AAA" w:rsidP="00B754C0">
      <w:pPr>
        <w:spacing w:line="360" w:lineRule="auto"/>
        <w:rPr>
          <w:rFonts w:ascii="Arial" w:hAnsi="Arial" w:cs="Arial"/>
          <w:spacing w:val="-3"/>
          <w:sz w:val="24"/>
          <w:szCs w:val="24"/>
        </w:rPr>
      </w:pPr>
      <w:r w:rsidRPr="00B754C0">
        <w:rPr>
          <w:rFonts w:ascii="Arial" w:hAnsi="Arial" w:cs="Arial"/>
          <w:spacing w:val="-3"/>
          <w:sz w:val="24"/>
          <w:szCs w:val="24"/>
        </w:rPr>
        <w:t>W przypadku powstania odpadów przy wycince drzew i krzewów, posiadacz nieruchomości jest zobowiązany do stosowania przepisów ustawy z dnia 14 grudnia 2012 r. o odpadach (Dz.U. z 2022 r., poz. 699).</w:t>
      </w:r>
    </w:p>
    <w:p w:rsidR="00817AAA" w:rsidRPr="00B754C0" w:rsidRDefault="00817AAA" w:rsidP="00B754C0">
      <w:pPr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Nieruchomość należy odwodnić poprzez od</w:t>
      </w:r>
      <w:r w:rsidR="00B754C0">
        <w:rPr>
          <w:rFonts w:ascii="Arial" w:hAnsi="Arial" w:cs="Arial"/>
          <w:sz w:val="24"/>
          <w:szCs w:val="24"/>
        </w:rPr>
        <w:t xml:space="preserve">prowadzenie wód na własny teren </w:t>
      </w:r>
      <w:r w:rsidRPr="00B754C0">
        <w:rPr>
          <w:rFonts w:ascii="Arial" w:hAnsi="Arial" w:cs="Arial"/>
          <w:sz w:val="24"/>
          <w:szCs w:val="24"/>
        </w:rPr>
        <w:t xml:space="preserve">nieutwardzony. Dokonywanie zmiany naturalnego spływu wód opadowych w celu kierowania ich na tereny sąsiednich nieruchomości jest zabronione, zgodnie z § 29 </w:t>
      </w:r>
      <w:r w:rsidRPr="00B754C0">
        <w:rPr>
          <w:rFonts w:ascii="Arial" w:hAnsi="Arial" w:cs="Arial"/>
          <w:sz w:val="24"/>
          <w:szCs w:val="24"/>
        </w:rPr>
        <w:lastRenderedPageBreak/>
        <w:t>rozporządzenia Ministra Infrastruktury z dnia 12 kwietnia 2002 r. w sprawie warunków technicznych, jakim powinny</w:t>
      </w:r>
      <w:r w:rsidR="00B754C0">
        <w:rPr>
          <w:rFonts w:ascii="Arial" w:hAnsi="Arial" w:cs="Arial"/>
          <w:sz w:val="24"/>
          <w:szCs w:val="24"/>
        </w:rPr>
        <w:t xml:space="preserve"> </w:t>
      </w:r>
      <w:r w:rsidRPr="00B754C0">
        <w:rPr>
          <w:rFonts w:ascii="Arial" w:hAnsi="Arial" w:cs="Arial"/>
          <w:sz w:val="24"/>
          <w:szCs w:val="24"/>
        </w:rPr>
        <w:t>odpowiadać budynki i ich usytuowanie (Dz.U. z 2019 r., poz. 1065 z późniejszymi zmianami).</w:t>
      </w:r>
    </w:p>
    <w:p w:rsidR="00817AAA" w:rsidRPr="00B754C0" w:rsidRDefault="00817AAA" w:rsidP="00B754C0">
      <w:pPr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Ewentualna niwelacja terenu pod projektowane obiekty winna zostać ujęta w projekcie budowlanym i nie może spowodować zachwiania stosunków wodnych na przedmiotowym terenie i terenach sąsiednich.</w:t>
      </w:r>
    </w:p>
    <w:p w:rsidR="00817AAA" w:rsidRPr="00B754C0" w:rsidRDefault="00817AAA" w:rsidP="00B754C0">
      <w:pPr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W ulicy Prostej przebiegają: sieć energii elektrycznej, sieć wodociągowa i sieć telefoniczna. Natomiast w ulicy </w:t>
      </w:r>
      <w:r w:rsidR="00B754C0">
        <w:rPr>
          <w:rFonts w:ascii="Arial" w:hAnsi="Arial" w:cs="Arial"/>
          <w:sz w:val="24"/>
          <w:szCs w:val="24"/>
        </w:rPr>
        <w:t>S</w:t>
      </w:r>
      <w:r w:rsidRPr="00B754C0">
        <w:rPr>
          <w:rFonts w:ascii="Arial" w:hAnsi="Arial" w:cs="Arial"/>
          <w:sz w:val="24"/>
          <w:szCs w:val="24"/>
        </w:rPr>
        <w:t>pacerowej dostępna jest sieć energii elektrycznej, sieć kanalizacji sanitarnej, sieć wodociągowa i sieć gazowa. W ulicy Sezamkowej posadowiona jest sieć wodociągowa i sieć kanalizacji sanitarnej.</w:t>
      </w:r>
    </w:p>
    <w:p w:rsidR="00817AAA" w:rsidRPr="00B754C0" w:rsidRDefault="00817AAA" w:rsidP="00B754C0">
      <w:pPr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Niezbędną infrastrukturę techniczną potrzebną do </w:t>
      </w:r>
      <w:r w:rsidRPr="00B754C0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Pr="00B754C0">
        <w:rPr>
          <w:rFonts w:ascii="Arial" w:hAnsi="Arial" w:cs="Arial"/>
          <w:sz w:val="24"/>
          <w:szCs w:val="24"/>
        </w:rPr>
        <w:t xml:space="preserve"> oraz ewentualną przebudowę istniejącego uzbrojenia nabywca wykona własnym staraniem, w porozumieniu z gestorami sieci.</w:t>
      </w:r>
    </w:p>
    <w:p w:rsidR="00817AAA" w:rsidRPr="00B754C0" w:rsidRDefault="00817AAA" w:rsidP="00B754C0">
      <w:pPr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Obsługa komunikacyjna nieruchomości zapewniona jest z ulicy Prostej oraz z ulicy Spacerowej o nawierzchni asfaltowej. </w:t>
      </w:r>
    </w:p>
    <w:p w:rsidR="00817AAA" w:rsidRPr="00B754C0" w:rsidRDefault="00817AAA" w:rsidP="00B754C0">
      <w:pPr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Budowa nowego wjazdu wymaga uzyskania zgody na jego wykonanie wraz z warunkami i parametrami technicznymi określonymi przez zarządcę drogi oraz uzyskania pozwolenia na budowę. Budowa i przebudowa drogi publicznej spowodowana inwestycją niedrogową należy do inwestora tego przedsięwzięcia, zgodnie z art. 16 ustawy z dnia 21 marca 1985 r. o drogach publicznych (Dz.U. z 2021 r., poz.1376 z późniejszymi zmianami).</w:t>
      </w:r>
    </w:p>
    <w:p w:rsidR="00817AAA" w:rsidRPr="00B754C0" w:rsidRDefault="00817AAA" w:rsidP="00B754C0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4.</w:t>
      </w:r>
      <w:r w:rsidRPr="00B754C0">
        <w:rPr>
          <w:rFonts w:ascii="Arial" w:hAnsi="Arial" w:cs="Arial"/>
          <w:iCs/>
          <w:sz w:val="24"/>
          <w:szCs w:val="24"/>
        </w:rPr>
        <w:t>Z</w:t>
      </w:r>
      <w:r w:rsidRPr="00B754C0">
        <w:rPr>
          <w:rFonts w:ascii="Arial" w:hAnsi="Arial" w:cs="Arial"/>
          <w:sz w:val="24"/>
          <w:szCs w:val="24"/>
        </w:rPr>
        <w:t>godnie z miejscowym planem zagospodarowania przestrzennego w rejonie ulic: Prostej, Piaskowej, Krętej i Spacerowej w Piotrkowie Trybunalskim, zatwierdzonym Uchwałą Nr XXXVIII/690/09 Rady Miasta Piotrkowa Trybunalskiego z dnia 24 czerwca 2009 r. wyżej wymienione działki znajdują się w jednostce urbanistycznej 13 MN – przeznaczonej pod zabudowę mieszkaniową jednorodzinną wolnostojącą z możliwością uzupełnienia funkcją usługową wbudowaną w bryłę budynku albo wolnostojącą.</w:t>
      </w:r>
    </w:p>
    <w:p w:rsidR="00817AAA" w:rsidRPr="00B754C0" w:rsidRDefault="00817AAA" w:rsidP="00B754C0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B754C0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przedmiotowych nieruchomości uzyskać można  w Pracowni Planowania Przestrzennego w Piotrkowie Trybunalskim, ul. Farna 8, tel. 44 732-15-10.</w:t>
      </w:r>
    </w:p>
    <w:p w:rsidR="00817AAA" w:rsidRPr="00B754C0" w:rsidRDefault="00817AAA" w:rsidP="00B754C0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5.Cena wywoławcza nieruchomości położonych w Piotrkowie Trybunalskim przy: </w:t>
      </w:r>
    </w:p>
    <w:p w:rsidR="00817AAA" w:rsidRPr="00B754C0" w:rsidRDefault="00817AAA" w:rsidP="00B754C0">
      <w:pPr>
        <w:pStyle w:val="Zwykytekst"/>
        <w:spacing w:line="360" w:lineRule="auto"/>
        <w:rPr>
          <w:rFonts w:ascii="Arial" w:eastAsia="Calibri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ul. Prostej </w:t>
      </w:r>
      <w:r w:rsidRPr="00B754C0">
        <w:rPr>
          <w:rFonts w:ascii="Arial" w:eastAsia="Calibri" w:hAnsi="Arial" w:cs="Arial"/>
          <w:sz w:val="24"/>
          <w:szCs w:val="24"/>
        </w:rPr>
        <w:t>wynosi:</w:t>
      </w:r>
      <w:r w:rsidRPr="00B754C0">
        <w:rPr>
          <w:rFonts w:ascii="Arial" w:hAnsi="Arial" w:cs="Arial"/>
          <w:sz w:val="24"/>
          <w:szCs w:val="24"/>
        </w:rPr>
        <w:t xml:space="preserve"> 138.000,00 zł</w:t>
      </w:r>
    </w:p>
    <w:p w:rsidR="00817AAA" w:rsidRPr="00B754C0" w:rsidRDefault="00817AAA" w:rsidP="00B754C0">
      <w:pPr>
        <w:pStyle w:val="Zwykytekst"/>
        <w:spacing w:line="360" w:lineRule="auto"/>
        <w:rPr>
          <w:rFonts w:ascii="Arial" w:eastAsia="Calibri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lastRenderedPageBreak/>
        <w:t xml:space="preserve">ul. Spacerowa- ul. Sezamkowa </w:t>
      </w:r>
      <w:r w:rsidRPr="00B754C0">
        <w:rPr>
          <w:rFonts w:ascii="Arial" w:eastAsia="Calibri" w:hAnsi="Arial" w:cs="Arial"/>
          <w:sz w:val="24"/>
          <w:szCs w:val="24"/>
        </w:rPr>
        <w:t xml:space="preserve">wynosi: </w:t>
      </w:r>
      <w:r w:rsidRPr="00B754C0">
        <w:rPr>
          <w:rFonts w:ascii="Arial" w:hAnsi="Arial" w:cs="Arial"/>
          <w:sz w:val="24"/>
          <w:szCs w:val="24"/>
        </w:rPr>
        <w:t>154.000,00 zł</w:t>
      </w:r>
    </w:p>
    <w:p w:rsidR="00817AAA" w:rsidRPr="00B754C0" w:rsidRDefault="00817AAA" w:rsidP="00B754C0">
      <w:pPr>
        <w:tabs>
          <w:tab w:val="num" w:pos="2580"/>
        </w:tabs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817AAA" w:rsidRPr="00B754C0" w:rsidRDefault="00817AAA" w:rsidP="00B754C0">
      <w:pPr>
        <w:tabs>
          <w:tab w:val="num" w:pos="258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B754C0">
        <w:rPr>
          <w:rFonts w:ascii="Arial" w:eastAsia="MS Mincho" w:hAnsi="Arial" w:cs="Arial"/>
          <w:sz w:val="24"/>
          <w:szCs w:val="24"/>
        </w:rPr>
        <w:t>6.</w:t>
      </w:r>
      <w:r w:rsidR="00B754C0">
        <w:rPr>
          <w:rFonts w:ascii="Arial" w:eastAsia="MS Mincho" w:hAnsi="Arial" w:cs="Arial"/>
          <w:sz w:val="24"/>
          <w:szCs w:val="24"/>
        </w:rPr>
        <w:t xml:space="preserve"> </w:t>
      </w:r>
      <w:r w:rsidRPr="00B754C0">
        <w:rPr>
          <w:rFonts w:ascii="Arial" w:eastAsia="MS Mincho" w:hAnsi="Arial" w:cs="Arial"/>
          <w:sz w:val="24"/>
          <w:szCs w:val="24"/>
        </w:rPr>
        <w:t>Cena nieruchomości osiągnięta w wyniku przetargu stanowi cenę nabycia nieruchomości.</w:t>
      </w:r>
    </w:p>
    <w:p w:rsidR="00817AAA" w:rsidRPr="00B754C0" w:rsidRDefault="00817AAA" w:rsidP="00B754C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eastAsia="MS Mincho" w:hAnsi="Arial" w:cs="Arial"/>
          <w:sz w:val="24"/>
          <w:szCs w:val="24"/>
        </w:rPr>
        <w:t>Zgodnie z przepisami ustawy z dnia 11 marca 2004 r. o podatku od towarów i usług (Dz. U. z 2022 r., poz. 931) do ceny nieruchomości osiągniętej w wyniku przetargu doliczony zostanie podatek VAT według obowiązującej stawki – obecnie 23%.</w:t>
      </w:r>
      <w:r w:rsidRPr="00B754C0">
        <w:rPr>
          <w:rFonts w:ascii="Arial" w:hAnsi="Arial" w:cs="Arial"/>
          <w:sz w:val="24"/>
          <w:szCs w:val="24"/>
        </w:rPr>
        <w:t xml:space="preserve"> </w:t>
      </w:r>
    </w:p>
    <w:p w:rsidR="00817AAA" w:rsidRPr="00B754C0" w:rsidRDefault="00817AAA" w:rsidP="00B754C0">
      <w:pPr>
        <w:tabs>
          <w:tab w:val="num" w:pos="258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C</w:t>
      </w:r>
      <w:r w:rsidRPr="00B754C0">
        <w:rPr>
          <w:rFonts w:ascii="Arial" w:eastAsia="MS Mincho" w:hAnsi="Arial" w:cs="Arial"/>
          <w:sz w:val="24"/>
          <w:szCs w:val="24"/>
        </w:rPr>
        <w:t xml:space="preserve">ena nieruchomości osiągnięta w wyniku przetargu </w:t>
      </w:r>
      <w:r w:rsidRPr="00B754C0">
        <w:rPr>
          <w:rFonts w:ascii="Arial" w:hAnsi="Arial" w:cs="Arial"/>
          <w:sz w:val="24"/>
          <w:szCs w:val="24"/>
        </w:rPr>
        <w:t xml:space="preserve">wraz z podatkiem VAT, pomniejszona o wpłacone wadium, podlega zapłacie nie później niż na trzy dni </w:t>
      </w:r>
      <w:r w:rsidRPr="00B754C0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B754C0">
        <w:rPr>
          <w:rFonts w:ascii="Arial" w:hAnsi="Arial" w:cs="Arial"/>
          <w:sz w:val="24"/>
          <w:szCs w:val="24"/>
        </w:rPr>
        <w:t>.</w:t>
      </w:r>
    </w:p>
    <w:p w:rsidR="00817AAA" w:rsidRPr="00B754C0" w:rsidRDefault="00817AAA" w:rsidP="00B754C0">
      <w:pPr>
        <w:pStyle w:val="Zwykytekst"/>
        <w:tabs>
          <w:tab w:val="left" w:pos="360"/>
        </w:tabs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Z</w:t>
      </w:r>
      <w:r w:rsidRPr="00B754C0">
        <w:rPr>
          <w:rFonts w:ascii="Arial" w:eastAsia="Calibri" w:hAnsi="Arial" w:cs="Arial"/>
          <w:sz w:val="24"/>
          <w:szCs w:val="24"/>
        </w:rPr>
        <w:t>a datę uiszczenia ceny nieruchomości uważa się datę wpływu środków pieniężnych na wskazany numer rachunku bankowego</w:t>
      </w:r>
      <w:r w:rsidRPr="00B754C0">
        <w:rPr>
          <w:rFonts w:ascii="Arial" w:eastAsia="Arial Unicode MS" w:hAnsi="Arial" w:cs="Arial"/>
          <w:sz w:val="24"/>
          <w:szCs w:val="24"/>
        </w:rPr>
        <w:t>.</w:t>
      </w:r>
    </w:p>
    <w:p w:rsidR="00817AAA" w:rsidRPr="00B754C0" w:rsidRDefault="00817AAA" w:rsidP="00B754C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Cena nieruchomości nie zawiera kosztów stabilizacji znaków granicznych. Nabywca przejmuje nieruchomość w stanie istniejącym.</w:t>
      </w:r>
    </w:p>
    <w:p w:rsidR="00817AAA" w:rsidRPr="00B754C0" w:rsidRDefault="00817AAA" w:rsidP="00B754C0">
      <w:pPr>
        <w:pStyle w:val="Zwykytekst"/>
        <w:tabs>
          <w:tab w:val="left" w:pos="360"/>
        </w:tabs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:rsidR="00817AAA" w:rsidRPr="00B754C0" w:rsidRDefault="00817AAA" w:rsidP="00B754C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7. </w:t>
      </w:r>
      <w:r w:rsidRPr="00B754C0">
        <w:rPr>
          <w:rFonts w:ascii="Arial" w:hAnsi="Arial" w:cs="Arial"/>
          <w:bCs/>
          <w:sz w:val="24"/>
          <w:szCs w:val="24"/>
        </w:rPr>
        <w:t xml:space="preserve">W oparciu o Uchwałę Nr XL/507/17 Rady Miasta Piotrkowa Trybunalskiego z dnia 28 czerwca 2017 r. przedmiotowe nieruchomości przeznaczone zostały do sprzedaży. Sprzedaż nastąpi w drodze ustnego przetargu nieograniczonego. </w:t>
      </w:r>
    </w:p>
    <w:p w:rsidR="00E957B2" w:rsidRPr="00B754C0" w:rsidRDefault="009277F6" w:rsidP="00DD1AA8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8</w:t>
      </w:r>
      <w:r w:rsidR="00E957B2" w:rsidRPr="00B754C0">
        <w:rPr>
          <w:rFonts w:ascii="Arial" w:hAnsi="Arial" w:cs="Arial"/>
          <w:sz w:val="24"/>
          <w:szCs w:val="24"/>
        </w:rPr>
        <w:t>. Sprzedaż działek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:rsidR="00E957B2" w:rsidRPr="00B754C0" w:rsidRDefault="00E957B2" w:rsidP="00DD1AA8">
      <w:pPr>
        <w:shd w:val="clear" w:color="auto" w:fill="FFFFFF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Sprzedający nie odpowiada za wady ukryte </w:t>
      </w:r>
      <w:r w:rsidR="003C1886" w:rsidRPr="00B754C0">
        <w:rPr>
          <w:rFonts w:ascii="Arial" w:hAnsi="Arial" w:cs="Arial"/>
          <w:sz w:val="24"/>
          <w:szCs w:val="24"/>
        </w:rPr>
        <w:t xml:space="preserve">sprzedawanych </w:t>
      </w:r>
      <w:r w:rsidRPr="00B754C0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</w:p>
    <w:p w:rsidR="009277F6" w:rsidRPr="00B754C0" w:rsidRDefault="009277F6" w:rsidP="00DD1AA8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9.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:rsidR="00180DC0" w:rsidRPr="00B754C0" w:rsidRDefault="00180DC0" w:rsidP="00B754C0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B754C0">
        <w:rPr>
          <w:rFonts w:ascii="Arial" w:eastAsia="MS Mincho" w:hAnsi="Arial" w:cs="Arial"/>
          <w:sz w:val="24"/>
          <w:szCs w:val="24"/>
        </w:rPr>
        <w:lastRenderedPageBreak/>
        <w:t xml:space="preserve">10. Przetarg odbędzie się w siedzibie Urzędu Miasta Piotrkowa Trybunalskiego ul. Szkolna 28 w dniu </w:t>
      </w:r>
      <w:r w:rsidR="009110DE" w:rsidRPr="00B754C0">
        <w:rPr>
          <w:rFonts w:ascii="Arial" w:eastAsia="MS Mincho" w:hAnsi="Arial" w:cs="Arial"/>
          <w:sz w:val="24"/>
          <w:szCs w:val="24"/>
        </w:rPr>
        <w:t>12 sierpnia</w:t>
      </w:r>
      <w:r w:rsidRPr="00B754C0">
        <w:rPr>
          <w:rFonts w:ascii="Arial" w:eastAsia="MS Mincho" w:hAnsi="Arial" w:cs="Arial"/>
          <w:sz w:val="24"/>
          <w:szCs w:val="24"/>
        </w:rPr>
        <w:t xml:space="preserve"> 202</w:t>
      </w:r>
      <w:r w:rsidR="00EA1611" w:rsidRPr="00B754C0">
        <w:rPr>
          <w:rFonts w:ascii="Arial" w:eastAsia="MS Mincho" w:hAnsi="Arial" w:cs="Arial"/>
          <w:sz w:val="24"/>
          <w:szCs w:val="24"/>
        </w:rPr>
        <w:t>2</w:t>
      </w:r>
      <w:r w:rsidRPr="00B754C0">
        <w:rPr>
          <w:rFonts w:ascii="Arial" w:eastAsia="MS Mincho" w:hAnsi="Arial" w:cs="Arial"/>
          <w:sz w:val="24"/>
          <w:szCs w:val="24"/>
        </w:rPr>
        <w:t xml:space="preserve"> r.</w:t>
      </w:r>
      <w:r w:rsidR="00817AAA" w:rsidRPr="00B754C0">
        <w:rPr>
          <w:rFonts w:ascii="Arial" w:eastAsia="MS Mincho" w:hAnsi="Arial" w:cs="Arial"/>
          <w:sz w:val="24"/>
          <w:szCs w:val="24"/>
        </w:rPr>
        <w:t xml:space="preserve"> godzinie</w:t>
      </w:r>
      <w:r w:rsidRPr="00B754C0">
        <w:rPr>
          <w:rFonts w:ascii="Arial" w:eastAsia="MS Mincho" w:hAnsi="Arial" w:cs="Arial"/>
          <w:sz w:val="24"/>
          <w:szCs w:val="24"/>
        </w:rPr>
        <w:t xml:space="preserve"> 10.00 w pokoju nr 304 na III piętrze – budynek A.</w:t>
      </w:r>
    </w:p>
    <w:p w:rsidR="00180DC0" w:rsidRPr="00B754C0" w:rsidRDefault="00180DC0" w:rsidP="00B754C0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817AAA" w:rsidRPr="00B754C0" w:rsidRDefault="008E17D9" w:rsidP="00B754C0">
      <w:pPr>
        <w:pStyle w:val="Zwykytekst"/>
        <w:spacing w:line="360" w:lineRule="auto"/>
        <w:ind w:left="284" w:hanging="284"/>
        <w:rPr>
          <w:rFonts w:ascii="Arial" w:eastAsia="MS Mincho" w:hAnsi="Arial" w:cs="Arial"/>
          <w:sz w:val="24"/>
          <w:szCs w:val="24"/>
        </w:rPr>
      </w:pPr>
      <w:r w:rsidRPr="00B754C0">
        <w:rPr>
          <w:rFonts w:ascii="Arial" w:eastAsia="MS Mincho" w:hAnsi="Arial" w:cs="Arial"/>
          <w:sz w:val="24"/>
          <w:szCs w:val="24"/>
        </w:rPr>
        <w:t>11. Wadium za nieruchomość położoną przy</w:t>
      </w:r>
      <w:r w:rsidR="00817AAA" w:rsidRPr="00B754C0">
        <w:rPr>
          <w:rFonts w:ascii="Arial" w:eastAsia="MS Mincho" w:hAnsi="Arial" w:cs="Arial"/>
          <w:sz w:val="24"/>
          <w:szCs w:val="24"/>
        </w:rPr>
        <w:t>:</w:t>
      </w:r>
    </w:p>
    <w:p w:rsidR="00817AAA" w:rsidRPr="00B754C0" w:rsidRDefault="00817AAA" w:rsidP="00DD1AA8">
      <w:pPr>
        <w:pStyle w:val="Zwykytekst"/>
        <w:spacing w:line="360" w:lineRule="auto"/>
        <w:rPr>
          <w:rFonts w:ascii="Arial" w:eastAsia="Calibri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ul. Prostej </w:t>
      </w:r>
      <w:r w:rsidRPr="00B754C0">
        <w:rPr>
          <w:rFonts w:ascii="Arial" w:eastAsia="Calibri" w:hAnsi="Arial" w:cs="Arial"/>
          <w:sz w:val="24"/>
          <w:szCs w:val="24"/>
        </w:rPr>
        <w:t>wynosi:</w:t>
      </w:r>
      <w:r w:rsidRPr="00B754C0">
        <w:rPr>
          <w:rFonts w:ascii="Arial" w:hAnsi="Arial" w:cs="Arial"/>
          <w:sz w:val="24"/>
          <w:szCs w:val="24"/>
        </w:rPr>
        <w:t xml:space="preserve"> 27.600,00 zł</w:t>
      </w:r>
    </w:p>
    <w:p w:rsidR="00817AAA" w:rsidRPr="00B754C0" w:rsidRDefault="00817AAA" w:rsidP="00DD1AA8">
      <w:pPr>
        <w:pStyle w:val="Zwykytekst"/>
        <w:spacing w:line="360" w:lineRule="auto"/>
        <w:rPr>
          <w:rFonts w:ascii="Arial" w:eastAsia="Calibri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ul. Spacerowej- ul. Sezamkowej </w:t>
      </w:r>
      <w:r w:rsidRPr="00B754C0">
        <w:rPr>
          <w:rFonts w:ascii="Arial" w:eastAsia="Calibri" w:hAnsi="Arial" w:cs="Arial"/>
          <w:sz w:val="24"/>
          <w:szCs w:val="24"/>
        </w:rPr>
        <w:t xml:space="preserve">wynosi: </w:t>
      </w:r>
      <w:r w:rsidRPr="00B754C0">
        <w:rPr>
          <w:rFonts w:ascii="Arial" w:hAnsi="Arial" w:cs="Arial"/>
          <w:sz w:val="24"/>
          <w:szCs w:val="24"/>
        </w:rPr>
        <w:t>30.800,00 zł</w:t>
      </w:r>
    </w:p>
    <w:p w:rsidR="008E17D9" w:rsidRPr="00B754C0" w:rsidRDefault="00817AAA" w:rsidP="00B754C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i </w:t>
      </w:r>
      <w:r w:rsidR="008E17D9" w:rsidRPr="00B754C0">
        <w:rPr>
          <w:rFonts w:ascii="Arial" w:hAnsi="Arial" w:cs="Arial"/>
          <w:sz w:val="24"/>
          <w:szCs w:val="24"/>
        </w:rPr>
        <w:t xml:space="preserve"> musi znajdować się na rachunku b</w:t>
      </w:r>
      <w:r w:rsidR="008E17D9" w:rsidRPr="00B754C0">
        <w:rPr>
          <w:rFonts w:ascii="Arial" w:hAnsi="Arial" w:cs="Arial"/>
          <w:color w:val="000000"/>
          <w:sz w:val="24"/>
          <w:szCs w:val="24"/>
        </w:rPr>
        <w:t xml:space="preserve">ankowym Urzędu Miasta Piotrkowa Trybunalskiego prowadzonym w </w:t>
      </w:r>
      <w:r w:rsidR="008E17D9" w:rsidRPr="00B754C0">
        <w:rPr>
          <w:rStyle w:val="Pogrubienie"/>
          <w:rFonts w:ascii="Arial" w:hAnsi="Arial" w:cs="Arial"/>
          <w:b w:val="0"/>
          <w:sz w:val="24"/>
          <w:szCs w:val="24"/>
        </w:rPr>
        <w:t>Getin Noble Bank</w:t>
      </w:r>
      <w:r w:rsidRPr="00B754C0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8E17D9" w:rsidRPr="00B754C0">
        <w:rPr>
          <w:rStyle w:val="Pogrubienie"/>
          <w:rFonts w:ascii="Arial" w:hAnsi="Arial" w:cs="Arial"/>
          <w:b w:val="0"/>
          <w:sz w:val="24"/>
          <w:szCs w:val="24"/>
        </w:rPr>
        <w:t>SA n</w:t>
      </w:r>
      <w:r w:rsidR="00D538D8" w:rsidRPr="00B754C0">
        <w:rPr>
          <w:rStyle w:val="Pogrubienie"/>
          <w:rFonts w:ascii="Arial" w:hAnsi="Arial" w:cs="Arial"/>
          <w:b w:val="0"/>
          <w:sz w:val="24"/>
          <w:szCs w:val="24"/>
        </w:rPr>
        <w:t>ume</w:t>
      </w:r>
      <w:r w:rsidR="008E17D9" w:rsidRPr="00B754C0">
        <w:rPr>
          <w:rStyle w:val="Pogrubienie"/>
          <w:rFonts w:ascii="Arial" w:hAnsi="Arial" w:cs="Arial"/>
          <w:b w:val="0"/>
          <w:sz w:val="24"/>
          <w:szCs w:val="24"/>
        </w:rPr>
        <w:t>r konta:</w:t>
      </w:r>
      <w:r w:rsidR="008E17D9" w:rsidRPr="00B754C0">
        <w:rPr>
          <w:rFonts w:ascii="Arial" w:hAnsi="Arial" w:cs="Arial"/>
          <w:sz w:val="24"/>
          <w:szCs w:val="24"/>
        </w:rPr>
        <w:t xml:space="preserve"> 58 1560 0013 2323 1404 1000 0003 w terminie do dnia </w:t>
      </w:r>
      <w:r w:rsidR="009110DE" w:rsidRPr="00B754C0">
        <w:rPr>
          <w:rFonts w:ascii="Arial" w:hAnsi="Arial" w:cs="Arial"/>
          <w:bCs/>
          <w:sz w:val="24"/>
          <w:szCs w:val="24"/>
        </w:rPr>
        <w:t>08 sierpnia</w:t>
      </w:r>
      <w:r w:rsidR="008E17D9" w:rsidRPr="00B754C0">
        <w:rPr>
          <w:rFonts w:ascii="Arial" w:hAnsi="Arial" w:cs="Arial"/>
          <w:bCs/>
          <w:sz w:val="24"/>
          <w:szCs w:val="24"/>
        </w:rPr>
        <w:t xml:space="preserve"> 202</w:t>
      </w:r>
      <w:r w:rsidR="00EA1611" w:rsidRPr="00B754C0">
        <w:rPr>
          <w:rFonts w:ascii="Arial" w:hAnsi="Arial" w:cs="Arial"/>
          <w:bCs/>
          <w:sz w:val="24"/>
          <w:szCs w:val="24"/>
        </w:rPr>
        <w:t>2</w:t>
      </w:r>
      <w:r w:rsidR="008E17D9" w:rsidRPr="00B754C0">
        <w:rPr>
          <w:rFonts w:ascii="Arial" w:hAnsi="Arial" w:cs="Arial"/>
          <w:bCs/>
          <w:sz w:val="24"/>
          <w:szCs w:val="24"/>
        </w:rPr>
        <w:t xml:space="preserve"> r</w:t>
      </w:r>
      <w:r w:rsidR="008E17D9" w:rsidRPr="00B754C0">
        <w:rPr>
          <w:rFonts w:ascii="Arial" w:hAnsi="Arial" w:cs="Arial"/>
          <w:sz w:val="24"/>
          <w:szCs w:val="24"/>
        </w:rPr>
        <w:t xml:space="preserve">.(włącznie), przy czym  wpłata </w:t>
      </w:r>
      <w:r w:rsidRPr="00B754C0">
        <w:rPr>
          <w:rFonts w:ascii="Arial" w:hAnsi="Arial" w:cs="Arial"/>
          <w:sz w:val="24"/>
          <w:szCs w:val="24"/>
        </w:rPr>
        <w:t>w</w:t>
      </w:r>
      <w:r w:rsidR="008E17D9" w:rsidRPr="00B754C0">
        <w:rPr>
          <w:rFonts w:ascii="Arial" w:hAnsi="Arial" w:cs="Arial"/>
          <w:sz w:val="24"/>
          <w:szCs w:val="24"/>
        </w:rPr>
        <w:t>adium nie powoduje naliczenia  odsetek od zdeponowanej kwoty.</w:t>
      </w:r>
    </w:p>
    <w:p w:rsidR="008E17D9" w:rsidRPr="00B754C0" w:rsidRDefault="008E17D9" w:rsidP="00DD1AA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Za termin wniesienia wadium uważa się datę wpływu środków pieniężnych na wyżej wymieniony numer rachunku bankowego. </w:t>
      </w:r>
    </w:p>
    <w:p w:rsidR="008E17D9" w:rsidRPr="00B754C0" w:rsidRDefault="008E17D9" w:rsidP="00DD1AA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:rsidR="008E17D9" w:rsidRPr="00B754C0" w:rsidRDefault="008E17D9" w:rsidP="00DD1AA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B754C0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 upływem 3 dni od</w:t>
      </w:r>
      <w:r w:rsidR="00F77101" w:rsidRPr="00B754C0">
        <w:rPr>
          <w:rFonts w:ascii="Arial" w:eastAsia="MS Mincho" w:hAnsi="Arial" w:cs="Arial"/>
          <w:sz w:val="24"/>
          <w:szCs w:val="24"/>
        </w:rPr>
        <w:t xml:space="preserve"> </w:t>
      </w:r>
      <w:r w:rsidRPr="00B754C0">
        <w:rPr>
          <w:rFonts w:ascii="Arial" w:eastAsia="MS Mincho" w:hAnsi="Arial" w:cs="Arial"/>
          <w:sz w:val="24"/>
          <w:szCs w:val="24"/>
        </w:rPr>
        <w:t>dnia, odpowiednio: odwołania przetargu, zamknięcia przetargu, unieważnienia przetargu, zakończenia przetargu wynikiem negatywnym.</w:t>
      </w:r>
    </w:p>
    <w:p w:rsidR="008E17D9" w:rsidRPr="00B754C0" w:rsidRDefault="008E17D9" w:rsidP="00DD1AA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:rsidR="008E17D9" w:rsidRPr="00B754C0" w:rsidRDefault="008E17D9" w:rsidP="00B754C0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B754C0">
        <w:rPr>
          <w:rFonts w:ascii="Arial" w:hAnsi="Arial" w:cs="Arial"/>
          <w:bCs/>
          <w:spacing w:val="-10"/>
          <w:sz w:val="24"/>
          <w:szCs w:val="24"/>
        </w:rPr>
        <w:t xml:space="preserve">12. </w:t>
      </w:r>
      <w:r w:rsidRPr="00B754C0">
        <w:rPr>
          <w:rFonts w:ascii="Arial" w:hAnsi="Arial" w:cs="Arial"/>
          <w:bCs/>
          <w:sz w:val="24"/>
          <w:szCs w:val="24"/>
        </w:rPr>
        <w:t>W przetargu mogą brać udział osoby fizyczne i prawne, które złożą zgłoszenie do udziału w przetargu wraz z wymaganymi dokumentami wynikającymi z regulaminu przetargu (zgłoszenie udziału w przetargu stanowi załącznik do niniejszego ogłoszenia) oraz terminowo wpłacą wadium.</w:t>
      </w:r>
    </w:p>
    <w:p w:rsidR="008E17D9" w:rsidRPr="00B754C0" w:rsidRDefault="008E17D9" w:rsidP="00B754C0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B754C0">
        <w:rPr>
          <w:rFonts w:ascii="Arial" w:hAnsi="Arial" w:cs="Arial"/>
          <w:bCs/>
          <w:sz w:val="24"/>
          <w:szCs w:val="24"/>
        </w:rPr>
        <w:t xml:space="preserve">Zgłoszenie udziału w przetargu, wraz z wymaganymi załącznikami, winno być złożone w formie pisemnej do dnia </w:t>
      </w:r>
      <w:r w:rsidR="009110DE" w:rsidRPr="00B754C0">
        <w:rPr>
          <w:rFonts w:ascii="Arial" w:hAnsi="Arial" w:cs="Arial"/>
          <w:bCs/>
          <w:sz w:val="24"/>
          <w:szCs w:val="24"/>
        </w:rPr>
        <w:t>08 sierpnia</w:t>
      </w:r>
      <w:r w:rsidR="00EA1611" w:rsidRPr="00B754C0">
        <w:rPr>
          <w:rFonts w:ascii="Arial" w:hAnsi="Arial" w:cs="Arial"/>
          <w:bCs/>
          <w:sz w:val="24"/>
          <w:szCs w:val="24"/>
        </w:rPr>
        <w:t xml:space="preserve"> 2022 </w:t>
      </w:r>
      <w:r w:rsidRPr="00B754C0">
        <w:rPr>
          <w:rFonts w:ascii="Arial" w:hAnsi="Arial" w:cs="Arial"/>
          <w:bCs/>
          <w:sz w:val="24"/>
          <w:szCs w:val="24"/>
        </w:rPr>
        <w:t>r. włącznie do godz</w:t>
      </w:r>
      <w:r w:rsidR="00EA1611" w:rsidRPr="00B754C0">
        <w:rPr>
          <w:rFonts w:ascii="Arial" w:hAnsi="Arial" w:cs="Arial"/>
          <w:bCs/>
          <w:sz w:val="24"/>
          <w:szCs w:val="24"/>
        </w:rPr>
        <w:t>iny</w:t>
      </w:r>
      <w:r w:rsidRPr="00B754C0">
        <w:rPr>
          <w:rFonts w:ascii="Arial" w:hAnsi="Arial" w:cs="Arial"/>
          <w:bCs/>
          <w:sz w:val="24"/>
          <w:szCs w:val="24"/>
        </w:rPr>
        <w:t xml:space="preserve"> 15</w:t>
      </w:r>
      <w:r w:rsidR="003D1701" w:rsidRPr="00B754C0">
        <w:rPr>
          <w:rFonts w:ascii="Arial" w:hAnsi="Arial" w:cs="Arial"/>
          <w:bCs/>
          <w:sz w:val="24"/>
          <w:szCs w:val="24"/>
        </w:rPr>
        <w:t>.00</w:t>
      </w:r>
      <w:r w:rsidRPr="00B754C0">
        <w:rPr>
          <w:rFonts w:ascii="Arial" w:hAnsi="Arial" w:cs="Arial"/>
          <w:bCs/>
          <w:sz w:val="24"/>
          <w:szCs w:val="24"/>
        </w:rPr>
        <w:t xml:space="preserve">: </w:t>
      </w:r>
    </w:p>
    <w:p w:rsidR="002A3C49" w:rsidRPr="00DD1AA8" w:rsidRDefault="00DD1AA8" w:rsidP="00DD1AA8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</w:t>
      </w:r>
      <w:r w:rsidR="008E17D9" w:rsidRPr="00DD1AA8">
        <w:rPr>
          <w:rFonts w:ascii="Arial" w:hAnsi="Arial" w:cs="Arial"/>
          <w:bCs/>
          <w:sz w:val="24"/>
          <w:szCs w:val="24"/>
        </w:rPr>
        <w:t>osobiście: w siedzibie Urzędu Miasta Piotrkowa Trybunalskiego ul. Szkolna 28 – Referat Gospodarki Nieruchomościami, pokój 305</w:t>
      </w:r>
      <w:r w:rsidR="00180DC0" w:rsidRPr="00DD1AA8">
        <w:rPr>
          <w:rFonts w:ascii="Arial" w:hAnsi="Arial" w:cs="Arial"/>
          <w:bCs/>
          <w:sz w:val="24"/>
          <w:szCs w:val="24"/>
        </w:rPr>
        <w:t>,</w:t>
      </w:r>
    </w:p>
    <w:p w:rsidR="008E17D9" w:rsidRPr="00DD1AA8" w:rsidRDefault="008E17D9" w:rsidP="00DD1AA8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DD1AA8">
        <w:rPr>
          <w:rFonts w:ascii="Arial" w:hAnsi="Arial" w:cs="Arial"/>
          <w:bCs/>
          <w:sz w:val="24"/>
          <w:szCs w:val="24"/>
        </w:rPr>
        <w:t>albo</w:t>
      </w:r>
    </w:p>
    <w:p w:rsidR="008E17D9" w:rsidRPr="00B754C0" w:rsidRDefault="00DD1AA8" w:rsidP="00B754C0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</w:t>
      </w:r>
      <w:r w:rsidR="008E17D9" w:rsidRPr="00DD1AA8">
        <w:rPr>
          <w:rFonts w:ascii="Arial" w:hAnsi="Arial" w:cs="Arial"/>
          <w:bCs/>
          <w:sz w:val="24"/>
          <w:szCs w:val="24"/>
        </w:rPr>
        <w:t xml:space="preserve">przesyłką pocztową lub przesyłką kurierską – w takim przypadku </w:t>
      </w:r>
      <w:r w:rsidR="008E17D9" w:rsidRPr="00DD1AA8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</w:t>
      </w:r>
      <w:r w:rsidR="0071465B" w:rsidRPr="00DD1AA8">
        <w:rPr>
          <w:rFonts w:ascii="Arial" w:hAnsi="Arial" w:cs="Arial"/>
          <w:sz w:val="24"/>
          <w:szCs w:val="24"/>
        </w:rPr>
        <w:t>pierwszy</w:t>
      </w:r>
      <w:r w:rsidR="00EA1611" w:rsidRPr="00DD1AA8">
        <w:rPr>
          <w:rFonts w:ascii="Arial" w:hAnsi="Arial" w:cs="Arial"/>
          <w:sz w:val="24"/>
          <w:szCs w:val="24"/>
        </w:rPr>
        <w:t>m</w:t>
      </w:r>
      <w:r w:rsidR="008E17D9" w:rsidRPr="00DD1AA8">
        <w:rPr>
          <w:rFonts w:ascii="Arial" w:hAnsi="Arial" w:cs="Arial"/>
          <w:sz w:val="24"/>
          <w:szCs w:val="24"/>
        </w:rPr>
        <w:t xml:space="preserve"> ustnym przetargu nieograniczonym na sprzedaż niezabudowanej nieruchomości położonej w Piotrkowie Trybunalskim przy </w:t>
      </w:r>
      <w:r w:rsidR="008E17D9" w:rsidRPr="00DD1AA8">
        <w:rPr>
          <w:rFonts w:ascii="Arial" w:eastAsia="MS Mincho" w:hAnsi="Arial" w:cs="Arial"/>
          <w:sz w:val="24"/>
          <w:szCs w:val="24"/>
        </w:rPr>
        <w:t>ul.</w:t>
      </w:r>
      <w:r>
        <w:rPr>
          <w:rFonts w:ascii="Arial" w:eastAsia="MS Mincho" w:hAnsi="Arial" w:cs="Arial"/>
          <w:sz w:val="24"/>
          <w:szCs w:val="24"/>
        </w:rPr>
        <w:t xml:space="preserve"> _____________________________________”</w:t>
      </w:r>
    </w:p>
    <w:p w:rsidR="008E17D9" w:rsidRPr="00B754C0" w:rsidRDefault="008E17D9" w:rsidP="00B754C0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B754C0">
        <w:rPr>
          <w:rFonts w:ascii="Arial" w:hAnsi="Arial" w:cs="Arial"/>
          <w:bCs/>
          <w:sz w:val="24"/>
          <w:szCs w:val="24"/>
        </w:rPr>
        <w:lastRenderedPageBreak/>
        <w:t xml:space="preserve">Za termin dostarczenia (złożenia) należy rozumieć datę i godzinę wpływu do miejsca oznaczonego przez organizatora przetargu jako miejsce składania zgłoszenia. </w:t>
      </w:r>
    </w:p>
    <w:p w:rsidR="008E17D9" w:rsidRPr="00B754C0" w:rsidRDefault="008E17D9" w:rsidP="00B754C0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Organizator przetargu nie ponosi odpowiedzialności za zdarzenia wynikające z nieprawidłowego opakowania lub braku na opakowaniu którejkolwiek z wyżej wymienionych informacji.</w:t>
      </w:r>
    </w:p>
    <w:p w:rsidR="008E17D9" w:rsidRPr="00B754C0" w:rsidRDefault="008E17D9" w:rsidP="00B754C0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:rsidR="008E17D9" w:rsidRPr="00B754C0" w:rsidRDefault="008E17D9" w:rsidP="00B754C0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14. Koszty notarialne i opłaty sądowe wynikające ze sporządzenia umowy przenoszącej własność, ponosi nabywca nieruchomości. </w:t>
      </w:r>
    </w:p>
    <w:p w:rsidR="008E17D9" w:rsidRPr="00B754C0" w:rsidRDefault="008E17D9" w:rsidP="00B754C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 jednak niż w terminie 60 dni kalendarzowych od daty rozstrzygnięcia przetargu.</w:t>
      </w:r>
    </w:p>
    <w:p w:rsidR="008E17D9" w:rsidRPr="00B754C0" w:rsidRDefault="00DD1AA8" w:rsidP="00B754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E17D9" w:rsidRPr="00B754C0">
        <w:rPr>
          <w:rFonts w:ascii="Arial" w:hAnsi="Arial" w:cs="Arial"/>
          <w:sz w:val="24"/>
          <w:szCs w:val="24"/>
        </w:rPr>
        <w:t>rganizator przetargu zawiadomi osobę ustaloną, jako nabywcę nieruchomości o miejscu i terminie zawarcia umowy notarialnej, najpóźniej w ciągu 21 dni od dnia rozstrzygnięcia przetargu. Wyznaczony termin nie może być krótszy niż 7 dni od dnia doręczenia zawiadomienia.  </w:t>
      </w:r>
    </w:p>
    <w:p w:rsidR="008E17D9" w:rsidRPr="00B754C0" w:rsidRDefault="008E17D9" w:rsidP="00B754C0">
      <w:pPr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 i</w:t>
      </w:r>
      <w:r w:rsidR="00DD1AA8">
        <w:rPr>
          <w:rFonts w:ascii="Arial" w:hAnsi="Arial" w:cs="Arial"/>
          <w:sz w:val="24"/>
          <w:szCs w:val="24"/>
        </w:rPr>
        <w:t xml:space="preserve"> </w:t>
      </w:r>
      <w:r w:rsidRPr="00B754C0">
        <w:rPr>
          <w:rFonts w:ascii="Arial" w:hAnsi="Arial" w:cs="Arial"/>
          <w:sz w:val="24"/>
          <w:szCs w:val="24"/>
        </w:rPr>
        <w:t>w terminie podanych w zawiadomieniu, organizator przetargu może odstąpić od zawarcia umowy, a wpłacone wadium nie podlega zwrotowi.</w:t>
      </w:r>
    </w:p>
    <w:p w:rsidR="005A66CE" w:rsidRPr="00B754C0" w:rsidRDefault="008E17D9" w:rsidP="00B754C0">
      <w:pPr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B754C0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B754C0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B754C0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B754C0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B754C0">
        <w:rPr>
          <w:rFonts w:ascii="Arial" w:hAnsi="Arial" w:cs="Arial"/>
          <w:sz w:val="24"/>
          <w:szCs w:val="24"/>
        </w:rPr>
        <w:t xml:space="preserve"> w zakładce: gospodarka nieruchomościami → ogłoszenia przetargów </w:t>
      </w:r>
      <w:r w:rsidR="00D538D8" w:rsidRPr="00B754C0">
        <w:rPr>
          <w:rFonts w:ascii="Arial" w:hAnsi="Arial" w:cs="Arial"/>
          <w:sz w:val="24"/>
          <w:szCs w:val="24"/>
        </w:rPr>
        <w:t>I</w:t>
      </w:r>
      <w:r w:rsidRPr="00B754C0">
        <w:rPr>
          <w:rFonts w:ascii="Arial" w:hAnsi="Arial" w:cs="Arial"/>
          <w:sz w:val="24"/>
          <w:szCs w:val="24"/>
        </w:rPr>
        <w:t xml:space="preserve"> półrocze 202</w:t>
      </w:r>
      <w:r w:rsidR="009110DE" w:rsidRPr="00B754C0">
        <w:rPr>
          <w:rFonts w:ascii="Arial" w:hAnsi="Arial" w:cs="Arial"/>
          <w:sz w:val="24"/>
          <w:szCs w:val="24"/>
        </w:rPr>
        <w:t>2</w:t>
      </w:r>
      <w:r w:rsidRPr="00B754C0">
        <w:rPr>
          <w:rFonts w:ascii="Arial" w:hAnsi="Arial" w:cs="Arial"/>
          <w:sz w:val="24"/>
          <w:szCs w:val="24"/>
        </w:rPr>
        <w:t xml:space="preserve"> r.</w:t>
      </w:r>
      <w:r w:rsidRPr="00B754C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754C0">
        <w:rPr>
          <w:rFonts w:ascii="Arial" w:eastAsia="MS Mincho" w:hAnsi="Arial" w:cs="Arial"/>
          <w:sz w:val="24"/>
          <w:szCs w:val="24"/>
        </w:rPr>
        <w:t xml:space="preserve">a wyciąg  z ogłoszenia o przetargu </w:t>
      </w:r>
      <w:r w:rsidRPr="00B754C0">
        <w:rPr>
          <w:rFonts w:ascii="Arial" w:hAnsi="Arial" w:cs="Arial"/>
          <w:sz w:val="24"/>
          <w:szCs w:val="24"/>
        </w:rPr>
        <w:t>podany zosta</w:t>
      </w:r>
      <w:r w:rsidR="00EA1611" w:rsidRPr="00B754C0">
        <w:rPr>
          <w:rFonts w:ascii="Arial" w:hAnsi="Arial" w:cs="Arial"/>
          <w:sz w:val="24"/>
          <w:szCs w:val="24"/>
        </w:rPr>
        <w:t>ł</w:t>
      </w:r>
      <w:r w:rsidRPr="00B754C0">
        <w:rPr>
          <w:rFonts w:ascii="Arial" w:hAnsi="Arial" w:cs="Arial"/>
          <w:sz w:val="24"/>
          <w:szCs w:val="24"/>
        </w:rPr>
        <w:t xml:space="preserve"> do publicznej wiadomości </w:t>
      </w:r>
      <w:r w:rsidR="005A66CE" w:rsidRPr="00B754C0">
        <w:rPr>
          <w:rFonts w:ascii="Arial" w:hAnsi="Arial" w:cs="Arial"/>
          <w:sz w:val="24"/>
          <w:szCs w:val="24"/>
        </w:rPr>
        <w:t>w prasie codziennej o zasięgu ogólnokrajowym.</w:t>
      </w:r>
    </w:p>
    <w:p w:rsidR="008E17D9" w:rsidRPr="00B754C0" w:rsidRDefault="008E17D9" w:rsidP="00B754C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B754C0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B754C0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B754C0">
        <w:rPr>
          <w:rFonts w:ascii="Arial" w:eastAsia="MS Mincho" w:hAnsi="Arial" w:cs="Arial"/>
          <w:sz w:val="24"/>
          <w:szCs w:val="24"/>
        </w:rPr>
        <w:t xml:space="preserve">w Biuletynie </w:t>
      </w:r>
      <w:r w:rsidRPr="00B754C0">
        <w:rPr>
          <w:rFonts w:ascii="Arial" w:eastAsia="MS Mincho" w:hAnsi="Arial" w:cs="Arial"/>
          <w:sz w:val="24"/>
          <w:szCs w:val="24"/>
        </w:rPr>
        <w:lastRenderedPageBreak/>
        <w:t>Informacji Publicznej zakładka: Prawo lokalne →Zarządzenia Prezydenta Miasta →202</w:t>
      </w:r>
      <w:r w:rsidR="009110DE" w:rsidRPr="00B754C0">
        <w:rPr>
          <w:rFonts w:ascii="Arial" w:eastAsia="MS Mincho" w:hAnsi="Arial" w:cs="Arial"/>
          <w:sz w:val="24"/>
          <w:szCs w:val="24"/>
        </w:rPr>
        <w:t>2</w:t>
      </w:r>
      <w:r w:rsidRPr="00B754C0">
        <w:rPr>
          <w:rFonts w:ascii="Arial" w:eastAsia="MS Mincho" w:hAnsi="Arial" w:cs="Arial"/>
          <w:sz w:val="24"/>
          <w:szCs w:val="24"/>
        </w:rPr>
        <w:t xml:space="preserve"> rok→ </w:t>
      </w:r>
      <w:r w:rsidR="00D538D8" w:rsidRPr="00B754C0">
        <w:rPr>
          <w:rFonts w:ascii="Arial" w:eastAsia="MS Mincho" w:hAnsi="Arial" w:cs="Arial"/>
          <w:sz w:val="24"/>
          <w:szCs w:val="24"/>
        </w:rPr>
        <w:t>I</w:t>
      </w:r>
      <w:r w:rsidR="009110DE" w:rsidRPr="00B754C0">
        <w:rPr>
          <w:rFonts w:ascii="Arial" w:eastAsia="MS Mincho" w:hAnsi="Arial" w:cs="Arial"/>
          <w:sz w:val="24"/>
          <w:szCs w:val="24"/>
        </w:rPr>
        <w:t>I</w:t>
      </w:r>
      <w:r w:rsidRPr="00B754C0">
        <w:rPr>
          <w:rFonts w:ascii="Arial" w:eastAsia="MS Mincho" w:hAnsi="Arial" w:cs="Arial"/>
          <w:sz w:val="24"/>
          <w:szCs w:val="24"/>
        </w:rPr>
        <w:t xml:space="preserve"> kwartał.</w:t>
      </w:r>
    </w:p>
    <w:p w:rsidR="0018483F" w:rsidRPr="00B754C0" w:rsidRDefault="0018483F" w:rsidP="00B754C0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pacing w:val="-1"/>
          <w:sz w:val="24"/>
          <w:szCs w:val="24"/>
        </w:rPr>
      </w:pPr>
    </w:p>
    <w:p w:rsidR="009C32A0" w:rsidRDefault="008E17D9" w:rsidP="00B754C0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z w:val="24"/>
          <w:szCs w:val="24"/>
        </w:rPr>
      </w:pPr>
      <w:r w:rsidRPr="00B754C0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B754C0">
        <w:rPr>
          <w:rFonts w:ascii="Arial" w:hAnsi="Arial" w:cs="Arial"/>
          <w:sz w:val="24"/>
          <w:szCs w:val="24"/>
        </w:rPr>
        <w:t>7:30-15:30.</w:t>
      </w:r>
    </w:p>
    <w:p w:rsidR="00DD1AA8" w:rsidRDefault="00DD1AA8" w:rsidP="00DD1AA8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 upoważnienia Prezydenta Miasta </w:t>
      </w:r>
    </w:p>
    <w:p w:rsidR="00DD1AA8" w:rsidRDefault="00DD1AA8" w:rsidP="00DD1AA8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(-)Andrzej Kacperek</w:t>
      </w:r>
    </w:p>
    <w:p w:rsidR="00DD1AA8" w:rsidRDefault="00DD1AA8" w:rsidP="00DD1AA8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Wiceprezydent Miasta</w:t>
      </w:r>
    </w:p>
    <w:p w:rsidR="00DD1AA8" w:rsidRDefault="00DD1AA8" w:rsidP="00DD1AA8">
      <w:pPr>
        <w:pStyle w:val="Zwykytekst"/>
        <w:spacing w:line="360" w:lineRule="auto"/>
        <w:ind w:left="3540"/>
        <w:jc w:val="both"/>
        <w:rPr>
          <w:rFonts w:ascii="Arial Narrow" w:hAnsi="Arial Narrow"/>
        </w:rPr>
      </w:pPr>
      <w:r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sectPr w:rsidR="00DD1AA8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54B1"/>
    <w:multiLevelType w:val="hybridMultilevel"/>
    <w:tmpl w:val="AC7CB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3EB0"/>
    <w:multiLevelType w:val="hybridMultilevel"/>
    <w:tmpl w:val="583A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94457"/>
    <w:multiLevelType w:val="hybridMultilevel"/>
    <w:tmpl w:val="042C563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68C51AC3"/>
    <w:multiLevelType w:val="hybridMultilevel"/>
    <w:tmpl w:val="6B90E6D6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59"/>
    <w:rsid w:val="00035F7C"/>
    <w:rsid w:val="000D0229"/>
    <w:rsid w:val="00162353"/>
    <w:rsid w:val="00180DC0"/>
    <w:rsid w:val="0018483F"/>
    <w:rsid w:val="001A5A30"/>
    <w:rsid w:val="002A3C49"/>
    <w:rsid w:val="002B7871"/>
    <w:rsid w:val="002E79AE"/>
    <w:rsid w:val="003029E5"/>
    <w:rsid w:val="00316A1F"/>
    <w:rsid w:val="0038310A"/>
    <w:rsid w:val="00391604"/>
    <w:rsid w:val="003A4564"/>
    <w:rsid w:val="003C1886"/>
    <w:rsid w:val="003D1701"/>
    <w:rsid w:val="003E32AB"/>
    <w:rsid w:val="00410D11"/>
    <w:rsid w:val="00460456"/>
    <w:rsid w:val="0051058A"/>
    <w:rsid w:val="005A66CE"/>
    <w:rsid w:val="00674259"/>
    <w:rsid w:val="0071465B"/>
    <w:rsid w:val="007743FC"/>
    <w:rsid w:val="00783A6C"/>
    <w:rsid w:val="00795A96"/>
    <w:rsid w:val="00805049"/>
    <w:rsid w:val="0080757C"/>
    <w:rsid w:val="00817AAA"/>
    <w:rsid w:val="008362AB"/>
    <w:rsid w:val="00842A36"/>
    <w:rsid w:val="008C24EA"/>
    <w:rsid w:val="008D4EBE"/>
    <w:rsid w:val="008E17D9"/>
    <w:rsid w:val="009110DE"/>
    <w:rsid w:val="00921E23"/>
    <w:rsid w:val="009277F6"/>
    <w:rsid w:val="00974DB8"/>
    <w:rsid w:val="009B6EFB"/>
    <w:rsid w:val="009B796A"/>
    <w:rsid w:val="009C32A0"/>
    <w:rsid w:val="00A31287"/>
    <w:rsid w:val="00A32A76"/>
    <w:rsid w:val="00A37BAE"/>
    <w:rsid w:val="00A835CF"/>
    <w:rsid w:val="00B7108E"/>
    <w:rsid w:val="00B754C0"/>
    <w:rsid w:val="00C66B42"/>
    <w:rsid w:val="00CD52CC"/>
    <w:rsid w:val="00D538D8"/>
    <w:rsid w:val="00D53BF2"/>
    <w:rsid w:val="00DB70AE"/>
    <w:rsid w:val="00DD1AA8"/>
    <w:rsid w:val="00DD3412"/>
    <w:rsid w:val="00DE73FC"/>
    <w:rsid w:val="00E41226"/>
    <w:rsid w:val="00E957B2"/>
    <w:rsid w:val="00EA1611"/>
    <w:rsid w:val="00F036D8"/>
    <w:rsid w:val="00F77101"/>
    <w:rsid w:val="00F916B1"/>
    <w:rsid w:val="00F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E17D9"/>
    <w:rPr>
      <w:b/>
      <w:bCs/>
    </w:rPr>
  </w:style>
  <w:style w:type="paragraph" w:styleId="Nagwek">
    <w:name w:val="header"/>
    <w:basedOn w:val="Normalny"/>
    <w:link w:val="NagwekZnak"/>
    <w:semiHidden/>
    <w:rsid w:val="00F771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771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17A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17AA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9840</Characters>
  <Application>Microsoft Office Word</Application>
  <DocSecurity>4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2021-12-14T07:31:00Z</cp:lastPrinted>
  <dcterms:created xsi:type="dcterms:W3CDTF">2022-06-20T10:52:00Z</dcterms:created>
  <dcterms:modified xsi:type="dcterms:W3CDTF">2022-06-20T10:52:00Z</dcterms:modified>
</cp:coreProperties>
</file>