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20F9" w14:textId="77777777" w:rsidR="00F53967" w:rsidRDefault="005F0C40" w:rsidP="00F53967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5396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Nabór na wolne stanowisko urzędnicze </w:t>
      </w:r>
      <w:r w:rsidR="00F53967" w:rsidRPr="00F5396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GŁÓWNY KSIĘGOWY </w:t>
      </w:r>
      <w:r w:rsidR="0076470A" w:rsidRPr="00F5396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  <w:t xml:space="preserve">w Szkole Podstawowej nr 2 im. K. K. Baczyńskiego </w:t>
      </w:r>
    </w:p>
    <w:p w14:paraId="7531FE19" w14:textId="7DC86ED7" w:rsidR="00B323F6" w:rsidRPr="00F53967" w:rsidRDefault="0076470A" w:rsidP="00F53967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5396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Piotrkowie Trybunalskim</w:t>
      </w:r>
    </w:p>
    <w:p w14:paraId="19EDF82D" w14:textId="77777777" w:rsidR="00CB4C65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Na podstawie art. 13 ustawy z dnia 21 listopada 2008 roku o pracownikach samorządowych (Dz. U. z 20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zm.), art. 54 ust. 1 ustawy z dnia 27 sierpnia 2009 r. o finansach p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ublicznych (Dz. U. z 2021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</w:t>
      </w:r>
      <w:r w:rsidR="005F0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Szkoły Podstawowej nr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iotrkowie Trybunalskim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ogłasza nabór n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a wolne stanowisko urzędnicze: główny k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sięgowy</w:t>
      </w:r>
    </w:p>
    <w:p w14:paraId="595689D2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Nazwa i adres jednostki: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Szkoła Podstawowa nr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>, ul.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14:paraId="67F23552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Wymiar czasu pracy: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pełny etat</w:t>
      </w:r>
    </w:p>
    <w:p w14:paraId="51F48A8B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Rodzaj umowy: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 xml:space="preserve"> umowa 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pracę.</w:t>
      </w:r>
    </w:p>
    <w:p w14:paraId="2D73C4B9" w14:textId="77777777" w:rsidR="00A9385B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56A8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Wymaganie niezbędne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D4EB8F6" w14:textId="77777777" w:rsidR="00EC4F8B" w:rsidRDefault="00AB106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601A8158" w14:textId="77777777"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pełni praw publicznych;</w:t>
      </w:r>
    </w:p>
    <w:p w14:paraId="73E0EDD9" w14:textId="77777777"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brak prawomocnego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skazan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a za przestępstwo przeciwko mieniu, przeciwko obrotowi gospodarczemu, przeciwko działalności instytucji państwowych oraz samorządu terytorialnego, przeciwko wiarygodności dokumentów lub za przestępstwo skarbowe;</w:t>
      </w:r>
    </w:p>
    <w:p w14:paraId="171198B8" w14:textId="77777777" w:rsidR="00F15C00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znajomość języka polskiego w mowie i piśmie w zakresie koniecznym do wykonywania obowiązków głównego księgowego;</w:t>
      </w:r>
    </w:p>
    <w:p w14:paraId="191C7A20" w14:textId="77777777" w:rsidR="00A9385B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spełnienie jednego z poniższych warunków:</w:t>
      </w:r>
      <w:r w:rsidR="007156A8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a) ukończenie ekonomicznych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jednolitych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magisterskie,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wyższych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zawodow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, uzupełniając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magisterskich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lub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podyplomow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3-letni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14:paraId="7485E8B3" w14:textId="77777777"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ukończenie średniej, policealnej lub pomaturalnej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 ekonomicznej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>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6-letni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14:paraId="503D1B61" w14:textId="77777777"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c) wpisan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rejestru biegłych rewidentów na podstawie odrębnych przepisów,</w:t>
      </w:r>
    </w:p>
    <w:p w14:paraId="535037EC" w14:textId="77777777" w:rsidR="00B323F6" w:rsidRPr="00AB106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d)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certyfikat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księgow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 albo świadectw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kwalifikacyjne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uprawniające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rachunkowych, wydane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odrębnych przepisów.</w:t>
      </w:r>
    </w:p>
    <w:p w14:paraId="477E30DA" w14:textId="77777777" w:rsidR="00AB106B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Wymagania dodatkowe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aktów prawnych związanych z funkcjonowaniem placówki oświatowej: ustawy Karta Nauczyciela, ustawy Kodeks pracy, ustawy o pracownikach samorządowych, ustawy o podatku dochodowym od osób fizycznych, ustawy </w:t>
      </w:r>
      <w:r w:rsid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 systemie ubezpieczeń społecznych, ustawy budżetowej, ustawy o finansach publicznych, ustawy o rachunkowości,</w:t>
      </w:r>
    </w:p>
    <w:p w14:paraId="4F24E60C" w14:textId="77777777" w:rsidR="007156A8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biegła znajomość obsługi komputera,</w:t>
      </w:r>
    </w:p>
    <w:p w14:paraId="559A45CE" w14:textId="77777777" w:rsidR="00B323F6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obsługi programów finansowo-księgowych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Finanse </w:t>
      </w:r>
      <w:proofErr w:type="spellStart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pełna k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sięgowość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budżetowa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 System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Zarządzania Budżetem – Cesarz,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obsługa bankowości elektronicznej,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planowania, prognozowania i realizacji budżetu,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obsługa systemu e-PFRON2, e-PUAP, SIO,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Płace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257A1D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Płatnik</w:t>
      </w:r>
    </w:p>
    <w:p w14:paraId="1A74DBCF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rachunkowości budżetowej w jednostkach oświatowych,</w:t>
      </w:r>
    </w:p>
    <w:p w14:paraId="1021643A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 zakresu prawa podatkowego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podatku VAT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0EB83E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ZUS,</w:t>
      </w:r>
    </w:p>
    <w:p w14:paraId="0BBF250D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sporządzania sprawozdań  budżetowych i finansowych,</w:t>
      </w:r>
    </w:p>
    <w:p w14:paraId="3EFD2762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planowania i sprawnej organizacji pracy,</w:t>
      </w:r>
    </w:p>
    <w:p w14:paraId="10DCB545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zespole i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samodzielnym stanowisku, sumienność, rzetelność, odpowiedzialność, wysoka kultura osobista, dyspozycyjność, umiejętność analitycznego myślenia, odporność na stres, dobra organizacja czasu pracy,</w:t>
      </w:r>
    </w:p>
    <w:p w14:paraId="7E22C34C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preferowane doświadczenie i zatrudnienie na stanowisku głównego księgowego 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placówkach oświatowych.</w:t>
      </w:r>
    </w:p>
    <w:p w14:paraId="16AB3366" w14:textId="77777777" w:rsidR="00F15C00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B323F6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983C91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Zakres wykonywanych zadań na stanowisku</w:t>
      </w:r>
      <w:r w:rsidR="00B323F6" w:rsidRPr="00F15C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br/>
        <w:t>1)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rachunkowości jednostki zgodnie z obowiązującymi przepisami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zasadami,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wykonywanie dyspozycji środkami pieniężnymi,</w:t>
      </w:r>
    </w:p>
    <w:p w14:paraId="40DF7C0A" w14:textId="77777777" w:rsidR="00110F79" w:rsidRPr="00AB106B" w:rsidRDefault="00EC4F8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wstępnej kontroli: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zgodności operacji gospodarczych i finansowych z planem finansowym,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kompletności i rzetelności dokumentów dotyczących operacji gospodarczych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finansowych,</w:t>
      </w:r>
    </w:p>
    <w:p w14:paraId="58A65702" w14:textId="77777777"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kontrolowanie dokumentów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64DD98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w programie Finanse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pełnej księgowości budżetowej, w tym również ZFŚS,</w:t>
      </w:r>
    </w:p>
    <w:p w14:paraId="3895B8FB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przestrzeganie dyscypliny finansów publicznych,</w:t>
      </w:r>
    </w:p>
    <w:p w14:paraId="62E647D4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analizy wykonania planu finansowego jednostki i bieżące informowanie kierownika o stopniu realizacji dochodów i wydatków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5E85A7" w14:textId="77777777"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opracowywanie proj</w:t>
      </w:r>
      <w:r w:rsidR="009E6D76">
        <w:rPr>
          <w:rFonts w:ascii="Arial" w:eastAsia="Times New Roman" w:hAnsi="Arial" w:cs="Arial"/>
          <w:sz w:val="24"/>
          <w:szCs w:val="24"/>
          <w:lang w:eastAsia="pl-PL"/>
        </w:rPr>
        <w:t>ektów planów finansowych i jego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zmian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 procedur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ami obowiązującymi w jednostce,</w:t>
      </w:r>
    </w:p>
    <w:p w14:paraId="403A3840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przepisów wewnętrznych wydawanych przez kierownika jednostki, dotyczących prowadzenia rachunkowości, </w:t>
      </w:r>
    </w:p>
    <w:p w14:paraId="148CCE43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wymaganych sprawozdań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finansowych, w tym rocznego bilansu, rachunku zysków i strat, zestawienie zmian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funduszu jednostki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i innych,</w:t>
      </w:r>
    </w:p>
    <w:p w14:paraId="78D1A01A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opracowanie sprawozdań określonych w przepisach o statystyce publicznej,</w:t>
      </w:r>
    </w:p>
    <w:p w14:paraId="1CF7F564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obsługa programów: Finanse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, program bankowy, Płatnik,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Plan B, Cesarz, Płace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8DBF30" w14:textId="77777777" w:rsidR="00110F79" w:rsidRP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13)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sporządzanie </w:t>
      </w:r>
      <w:r w:rsidR="009679E1" w:rsidRPr="00AB106B">
        <w:rPr>
          <w:rFonts w:ascii="Arial" w:eastAsia="Calibri" w:hAnsi="Arial" w:cs="Arial"/>
          <w:sz w:val="24"/>
          <w:szCs w:val="24"/>
        </w:rPr>
        <w:t xml:space="preserve">w systemie bankowym </w:t>
      </w:r>
      <w:r w:rsidR="00A64FC4" w:rsidRPr="00AB106B">
        <w:rPr>
          <w:rFonts w:ascii="Arial" w:eastAsia="Calibri" w:hAnsi="Arial" w:cs="Arial"/>
          <w:sz w:val="24"/>
          <w:szCs w:val="24"/>
        </w:rPr>
        <w:t xml:space="preserve">wszystkich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przelewów dotyczących </w:t>
      </w:r>
      <w:r w:rsidR="009679E1" w:rsidRPr="00AB106B">
        <w:rPr>
          <w:rFonts w:ascii="Arial" w:eastAsia="Calibri" w:hAnsi="Arial" w:cs="Arial"/>
          <w:sz w:val="24"/>
          <w:szCs w:val="24"/>
        </w:rPr>
        <w:t>płatności,</w:t>
      </w:r>
    </w:p>
    <w:p w14:paraId="2BEC87AE" w14:textId="77777777" w:rsidR="00110F79" w:rsidRPr="00AB106B" w:rsidRDefault="00EC4F8B" w:rsidP="00EC4F8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14) </w:t>
      </w:r>
      <w:r w:rsidR="00110F79" w:rsidRPr="00AB106B">
        <w:rPr>
          <w:rFonts w:ascii="Arial" w:eastAsia="Calibri" w:hAnsi="Arial" w:cs="Arial"/>
          <w:sz w:val="24"/>
          <w:szCs w:val="24"/>
        </w:rPr>
        <w:t>prowadzenie całości spraw związanych z ewidencją zakupu i sprzedaży jednostki w zakresie rozliczania podatku VAT</w:t>
      </w:r>
      <w:r w:rsidR="009679E1" w:rsidRPr="00AB106B">
        <w:rPr>
          <w:rFonts w:ascii="Arial" w:eastAsia="Calibri" w:hAnsi="Arial" w:cs="Arial"/>
          <w:sz w:val="24"/>
          <w:szCs w:val="24"/>
        </w:rPr>
        <w:t>,</w:t>
      </w:r>
    </w:p>
    <w:p w14:paraId="2C1DDFC6" w14:textId="77777777" w:rsidR="009679E1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15)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rozliczanie inwentaryzacji składników majątkowych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1E864D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16)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załatwianie korespondencji w sprawach objętych zakresem czynności,</w:t>
      </w:r>
    </w:p>
    <w:p w14:paraId="5B12E381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prawidłowe przechowywanie i archiwizowanie dokumentacji księgowej,</w:t>
      </w:r>
    </w:p>
    <w:p w14:paraId="7EAEBA27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terminowe wprowadzenie danych do SIO,</w:t>
      </w:r>
    </w:p>
    <w:p w14:paraId="102878C2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bieżące dokształcanie się i śledzenie przepisów w zakresie prawidłowego zarządzania powierzonymi zagadnieniami,</w:t>
      </w:r>
    </w:p>
    <w:p w14:paraId="7BAD776D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zastępowanie specjalisty ds. kadr i płac,</w:t>
      </w:r>
    </w:p>
    <w:p w14:paraId="48CB7F57" w14:textId="77777777" w:rsidR="00A543AE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ochrona danych osobowych w systemie informatycznym ręcznym,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Polityką bezpieczeństwa przetwarzania danych osobowych i Instrukcją zarządzania systemem informatycznym służącym do przetwarzania danych osobowych,</w:t>
      </w:r>
    </w:p>
    <w:p w14:paraId="41E1186D" w14:textId="77777777" w:rsidR="00110F79" w:rsidRPr="00AB106B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sprawowanie kontroli zarządczej w zakresie realizowanych zadań zgodnie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z obowiązu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jącymi w tym zakresie  zasadami.</w:t>
      </w:r>
    </w:p>
    <w:p w14:paraId="7372F60B" w14:textId="77777777" w:rsidR="00A543AE" w:rsidRDefault="003C7AF4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Warunki pracy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543AE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miejsce pracy: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Szkoła Podstawowa nr 2 im. K. K. Baczyńskiego w Piotrkowie Trybunalskim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14:paraId="1C560C25" w14:textId="77777777" w:rsidR="003C7AF4" w:rsidRPr="00A543AE" w:rsidRDefault="00A543AE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C7AF4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wymiar czasu pracy: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40 godzin tygodniowo,</w:t>
      </w:r>
    </w:p>
    <w:p w14:paraId="2C1C9C91" w14:textId="77777777" w:rsidR="00457ADF" w:rsidRDefault="003C7AF4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stanowisko: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samodzielne,</w:t>
      </w:r>
    </w:p>
    <w:p w14:paraId="60AF3832" w14:textId="77777777" w:rsidR="00DB4338" w:rsidRPr="00A543AE" w:rsidRDefault="00457ADF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jedno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>zmianowy system pracy w pozycji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siedzącej, w pomieszczeniu przy oświetleniu naturalnym i sztucznym, przy monitorze komputera.</w:t>
      </w:r>
    </w:p>
    <w:p w14:paraId="3D0BC7FB" w14:textId="77777777" w:rsidR="002331B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Wskaźnik zatrudnienia osób niepełnosprawnych</w:t>
      </w:r>
    </w:p>
    <w:p w14:paraId="0803BEA8" w14:textId="77777777" w:rsidR="00B323F6" w:rsidRPr="00A543A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Wskaźnik zatrudnienia osób niepełnosprawnych w szkole, w rozumieniu przepisów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zatrudnienia osób niepełnosprawnych,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w miesiącu poprzedzającym upublicznienie ogłoszenia nie przekroczył 6%.</w:t>
      </w:r>
    </w:p>
    <w:p w14:paraId="12B5D7AD" w14:textId="77777777" w:rsidR="00FE34B7" w:rsidRDefault="003C7AF4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B323F6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Wymagane dokumenty i oświadczenia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a) </w:t>
      </w:r>
      <w:r w:rsidRPr="00AB106B">
        <w:rPr>
          <w:rFonts w:ascii="Arial" w:hAnsi="Arial" w:cs="Arial"/>
          <w:sz w:val="24"/>
          <w:szCs w:val="24"/>
        </w:rPr>
        <w:t>list motywacyjny,</w:t>
      </w:r>
    </w:p>
    <w:p w14:paraId="651FB481" w14:textId="77777777" w:rsidR="00FE34B7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C7AF4" w:rsidRPr="002331BE">
        <w:rPr>
          <w:rFonts w:ascii="Arial" w:hAnsi="Arial" w:cs="Arial"/>
          <w:sz w:val="24"/>
          <w:szCs w:val="24"/>
        </w:rPr>
        <w:t>CV z dokładnym opisem przebiegu pracy zawodowej,</w:t>
      </w:r>
    </w:p>
    <w:p w14:paraId="0C5C9C99" w14:textId="77777777" w:rsidR="003C7AF4" w:rsidRPr="002331BE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C7AF4" w:rsidRPr="002331BE">
        <w:rPr>
          <w:rFonts w:ascii="Arial" w:hAnsi="Arial" w:cs="Arial"/>
          <w:sz w:val="24"/>
          <w:szCs w:val="24"/>
        </w:rPr>
        <w:t xml:space="preserve">kwestionariusz osobowy dla osoby ubiegającej się o zatrudnienie </w:t>
      </w:r>
      <w:r w:rsidR="00263C2B" w:rsidRPr="002331BE">
        <w:rPr>
          <w:rFonts w:ascii="Arial" w:hAnsi="Arial" w:cs="Arial"/>
          <w:sz w:val="24"/>
          <w:szCs w:val="24"/>
        </w:rPr>
        <w:t xml:space="preserve">- </w:t>
      </w:r>
      <w:r w:rsidR="003C7AF4" w:rsidRPr="002331BE">
        <w:rPr>
          <w:rFonts w:ascii="Arial" w:hAnsi="Arial" w:cs="Arial"/>
          <w:sz w:val="24"/>
          <w:szCs w:val="24"/>
        </w:rPr>
        <w:t>załącznik nr 1</w:t>
      </w:r>
      <w:r w:rsidR="003C7AF4" w:rsidRPr="002331BE">
        <w:rPr>
          <w:rFonts w:ascii="Arial" w:hAnsi="Arial" w:cs="Arial"/>
          <w:sz w:val="24"/>
          <w:szCs w:val="24"/>
        </w:rPr>
        <w:br/>
        <w:t xml:space="preserve">do Rozporządzenia Ministra Pracy i Polityki Socjalnej z dnia 28 maja 1996 r. </w:t>
      </w:r>
      <w:r>
        <w:rPr>
          <w:rFonts w:ascii="Arial" w:hAnsi="Arial" w:cs="Arial"/>
          <w:sz w:val="24"/>
          <w:szCs w:val="24"/>
        </w:rPr>
        <w:br/>
      </w:r>
      <w:r w:rsidR="003C7AF4" w:rsidRPr="002331BE">
        <w:rPr>
          <w:rFonts w:ascii="Arial" w:hAnsi="Arial" w:cs="Arial"/>
          <w:sz w:val="24"/>
          <w:szCs w:val="24"/>
        </w:rPr>
        <w:t xml:space="preserve">w sprawie zakresu prowadzenia przez pracodawców dokumentacji w sprawach związanych ze stosunkiem pracy oraz sposobu prowadzenia akt osobowych pracownika (Dz. U. z 1996 r. nr 64, poz. 286 z późn.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zm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>),</w:t>
      </w:r>
    </w:p>
    <w:p w14:paraId="57F043FE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C7AF4" w:rsidRPr="00FE34B7">
        <w:rPr>
          <w:rFonts w:ascii="Arial" w:hAnsi="Arial" w:cs="Arial"/>
          <w:sz w:val="24"/>
          <w:szCs w:val="24"/>
        </w:rPr>
        <w:t>dokumenty poświadczające wykształcenie (świadectwa, dyplomy),</w:t>
      </w:r>
    </w:p>
    <w:p w14:paraId="376D39C5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C7AF4" w:rsidRPr="00FE34B7">
        <w:rPr>
          <w:rFonts w:ascii="Arial" w:hAnsi="Arial" w:cs="Arial"/>
          <w:sz w:val="24"/>
          <w:szCs w:val="24"/>
        </w:rPr>
        <w:t>dokumenty poświadczające staż pracy,</w:t>
      </w:r>
    </w:p>
    <w:p w14:paraId="744E13E1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oświadczenie, że kandydat nie był skazany prawomocnym wyrokiem sądu za umyślne przestępstwo ścigane z oskarżenia publicznego lub umyślne przestępstwo </w:t>
      </w:r>
      <w:r w:rsidR="003C7AF4" w:rsidRPr="00FE34B7">
        <w:rPr>
          <w:rFonts w:ascii="Arial" w:hAnsi="Arial" w:cs="Arial"/>
          <w:sz w:val="24"/>
          <w:szCs w:val="24"/>
        </w:rPr>
        <w:lastRenderedPageBreak/>
        <w:t>skarbowe (osoba wyłoniona w naborze przed nawiązaniem stosunku pracy zobowiązana jest przedłożyć informację z Krajowego Rejestru Karnego),</w:t>
      </w:r>
    </w:p>
    <w:p w14:paraId="725D8C5B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3C7AF4" w:rsidRPr="00FE34B7">
        <w:rPr>
          <w:rFonts w:ascii="Arial" w:hAnsi="Arial" w:cs="Arial"/>
          <w:sz w:val="24"/>
          <w:szCs w:val="24"/>
        </w:rPr>
        <w:t>oświadczenie o posiadaniu obywatelstwa polskiego lub oświadczenie o posiadaniu obywatelstwa Unii Europejskiej lub innego państwa, którego obywatelom przysługuje prawo do podjęcia zatrudnienia na terytorium Rzeczypospolitej Polskiej,</w:t>
      </w:r>
    </w:p>
    <w:p w14:paraId="09DE7560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o posiadaniu pełnej zdolności do czynności prawnych oraz </w:t>
      </w:r>
      <w:r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>o korzystaniu z praw publicznych</w:t>
      </w:r>
    </w:p>
    <w:p w14:paraId="36499029" w14:textId="77777777" w:rsidR="003C7AF4" w:rsidRPr="00FE34B7" w:rsidRDefault="009E6D76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34B7">
        <w:rPr>
          <w:rFonts w:ascii="Arial" w:hAnsi="Arial" w:cs="Arial"/>
          <w:sz w:val="24"/>
          <w:szCs w:val="24"/>
        </w:rPr>
        <w:t xml:space="preserve">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kandydata zawierające klauzulę: „Wyrażam zgodę na przetwarzanie danych osobowych zawartych w ofercie pracy dla potrzeb niezbędnych do realizacji procesu rekrutacji zgodnie z ustawą z dnia 29 sierpnia 1997 r. o ochronie danych osobowych (Dz. U. z 2014 r., poz. 1182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 xml:space="preserve">.) oraz ustawą z dnia 21 listopada 2008r. </w:t>
      </w:r>
      <w:r w:rsidR="00FE34B7"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 xml:space="preserve">o pracownikach samorządowych (Dz. U. z 2016 r. poz. 902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>).</w:t>
      </w:r>
    </w:p>
    <w:p w14:paraId="3F2C35C8" w14:textId="77777777" w:rsidR="006803A1" w:rsidRPr="00AB106B" w:rsidRDefault="003C7AF4" w:rsidP="00AB106B">
      <w:pPr>
        <w:spacing w:line="360" w:lineRule="auto"/>
        <w:rPr>
          <w:rFonts w:ascii="Arial" w:hAnsi="Arial" w:cs="Arial"/>
          <w:sz w:val="24"/>
          <w:szCs w:val="24"/>
        </w:rPr>
      </w:pPr>
      <w:r w:rsidRPr="00AB106B">
        <w:rPr>
          <w:rFonts w:ascii="Arial" w:hAnsi="Arial" w:cs="Arial"/>
          <w:sz w:val="24"/>
          <w:szCs w:val="24"/>
        </w:rPr>
        <w:t xml:space="preserve">Wszystkie kserokopie muszą być poświadczone przez kandydata za zgodność </w:t>
      </w:r>
      <w:r w:rsidR="00FE34B7">
        <w:rPr>
          <w:rFonts w:ascii="Arial" w:hAnsi="Arial" w:cs="Arial"/>
          <w:sz w:val="24"/>
          <w:szCs w:val="24"/>
        </w:rPr>
        <w:br/>
      </w:r>
      <w:r w:rsidRPr="00AB106B">
        <w:rPr>
          <w:rFonts w:ascii="Arial" w:hAnsi="Arial" w:cs="Arial"/>
          <w:sz w:val="24"/>
          <w:szCs w:val="24"/>
        </w:rPr>
        <w:t>z oryginałem, natomiast pozostałe dokumenty opatrzone własnoręcznym podpisem. Komisja Rekrutacyjna ma prawo zażądać od kandydata dostarczenia oryginałów dokumentów.</w:t>
      </w:r>
    </w:p>
    <w:p w14:paraId="1E181F09" w14:textId="77777777" w:rsidR="00B323F6" w:rsidRPr="00AB106B" w:rsidRDefault="00FE34B7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Dokumenty aplikacyjne: list motywacyjny oraz CV powinny być opatrzone klauzulą:</w:t>
      </w:r>
    </w:p>
    <w:p w14:paraId="1E6B6CE5" w14:textId="77777777" w:rsidR="00B323F6" w:rsidRPr="00FE34B7" w:rsidRDefault="00B323F6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Wyrażam zgodę na przetwarzanie danych osobowych zawartych w niniejszym dokumencie do realizacji procesu rekrutacji zgodnie z ustawą z dnia 10 maja 2018 roku o ochronie danych osobowych (Dz. Ust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aw z 2019, poz. 1781 z p. zm.)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Biuletynie Informacji Publicznej mo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ich danych osobowych, zgodnie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wymogami ustawy z 21 listopada 2008 r. o pracownik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ach samorządowych (Dz. U. z 2022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. poz. 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530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późniejszymi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zmianami).</w:t>
      </w:r>
    </w:p>
    <w:p w14:paraId="1A3D51C1" w14:textId="77777777" w:rsidR="00522115" w:rsidRPr="00FE34B7" w:rsidRDefault="00FE34B7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22115" w:rsidRPr="00AB106B">
        <w:rPr>
          <w:rFonts w:ascii="Arial" w:hAnsi="Arial" w:cs="Arial"/>
          <w:sz w:val="24"/>
          <w:szCs w:val="24"/>
        </w:rPr>
        <w:t xml:space="preserve">Wymagane dokumenty należy składać osobiście w zaklejonej kopercie 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z dopiskiem </w:t>
      </w:r>
      <w:r w:rsidR="00522115" w:rsidRPr="00FE34B7">
        <w:rPr>
          <w:rFonts w:ascii="Arial" w:hAnsi="Arial" w:cs="Arial"/>
          <w:sz w:val="24"/>
          <w:szCs w:val="24"/>
        </w:rPr>
        <w:t xml:space="preserve">„Dotyczy naboru na stanowisko 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głównego księgowego</w:t>
      </w:r>
      <w:r w:rsidR="00522115" w:rsidRPr="00FE34B7">
        <w:rPr>
          <w:rFonts w:ascii="Arial" w:hAnsi="Arial" w:cs="Arial"/>
          <w:sz w:val="24"/>
          <w:szCs w:val="24"/>
        </w:rPr>
        <w:t>” w</w:t>
      </w:r>
      <w:r w:rsidR="00522115" w:rsidRPr="00AB106B">
        <w:rPr>
          <w:rFonts w:ascii="Arial" w:hAnsi="Arial" w:cs="Arial"/>
          <w:sz w:val="24"/>
          <w:szCs w:val="24"/>
        </w:rPr>
        <w:t xml:space="preserve"> sekretariacie Szkoły Podstawowej nr 2, ul. Kostromska 50 w Piotrkowie Trybunalskim, od poniedziałku do piątku w godzinach 8:0</w:t>
      </w:r>
      <w:r>
        <w:rPr>
          <w:rFonts w:ascii="Arial" w:hAnsi="Arial" w:cs="Arial"/>
          <w:sz w:val="24"/>
          <w:szCs w:val="24"/>
        </w:rPr>
        <w:t>0.</w:t>
      </w:r>
      <w:r w:rsidR="00522115" w:rsidRPr="00AB106B">
        <w:rPr>
          <w:rFonts w:ascii="Arial" w:hAnsi="Arial" w:cs="Arial"/>
          <w:sz w:val="24"/>
          <w:szCs w:val="24"/>
        </w:rPr>
        <w:t xml:space="preserve"> 15:00. lub przesłać na adres: Szkoła </w:t>
      </w:r>
      <w:r w:rsidR="00522115" w:rsidRPr="00AB106B">
        <w:rPr>
          <w:rFonts w:ascii="Arial" w:hAnsi="Arial" w:cs="Arial"/>
          <w:sz w:val="24"/>
          <w:szCs w:val="24"/>
        </w:rPr>
        <w:lastRenderedPageBreak/>
        <w:t xml:space="preserve">Podstawowa nr 2 im. K. K. </w:t>
      </w:r>
      <w:r>
        <w:rPr>
          <w:rFonts w:ascii="Arial" w:hAnsi="Arial" w:cs="Arial"/>
          <w:sz w:val="24"/>
          <w:szCs w:val="24"/>
        </w:rPr>
        <w:t>Baczyńskiego w Piotrkowie Tryb.</w:t>
      </w:r>
      <w:r w:rsidR="00522115" w:rsidRPr="00AB106B">
        <w:rPr>
          <w:rFonts w:ascii="Arial" w:hAnsi="Arial" w:cs="Arial"/>
          <w:sz w:val="24"/>
          <w:szCs w:val="24"/>
        </w:rPr>
        <w:t xml:space="preserve">, ul. Kostromska 50,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97-300 Piotrków Tryb. do dnia </w:t>
      </w:r>
      <w:r w:rsidR="007460F5">
        <w:rPr>
          <w:rFonts w:ascii="Arial" w:eastAsia="Times New Roman" w:hAnsi="Arial" w:cs="Arial"/>
          <w:bCs/>
          <w:sz w:val="24"/>
          <w:szCs w:val="24"/>
          <w:lang w:eastAsia="pl-PL"/>
        </w:rPr>
        <w:t>24</w:t>
      </w:r>
      <w:r w:rsidR="00292E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.06.2022 r. do godz. 10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.00</w:t>
      </w:r>
    </w:p>
    <w:p w14:paraId="3D76144F" w14:textId="77777777" w:rsidR="00522115" w:rsidRPr="00AB106B" w:rsidRDefault="00FE34B7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2115" w:rsidRPr="00AB106B">
        <w:rPr>
          <w:rFonts w:ascii="Arial" w:hAnsi="Arial" w:cs="Arial"/>
          <w:sz w:val="24"/>
          <w:szCs w:val="24"/>
        </w:rPr>
        <w:t xml:space="preserve">Za datę doręczenia uważa się datę wpływu dokumentów aplikacyjnych do Szkoły </w:t>
      </w:r>
      <w:r w:rsidR="007C7E16" w:rsidRPr="00AB106B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Podstawowej nr 2.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Dokumenty, które wpłyną do Szkoły Podstawowej nr 2 w Piotrkowie Trybunalskim po upływie terminu nie będą rozpatrywane. </w:t>
      </w:r>
    </w:p>
    <w:p w14:paraId="75F5E134" w14:textId="77777777" w:rsidR="00522115" w:rsidRDefault="00082D44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22115" w:rsidRPr="00AB106B">
        <w:rPr>
          <w:rFonts w:ascii="Arial" w:hAnsi="Arial" w:cs="Arial"/>
          <w:sz w:val="24"/>
          <w:szCs w:val="24"/>
        </w:rPr>
        <w:t xml:space="preserve">Informacja o wynikach naboru będzie umieszczona na stronie Biuletynu Informacji Publicznej oraz na tablicy informacyjnej Szkoły Podstawowej nr 2,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ul. Kostromska 50 w Piotrkowie Trybunalskim.</w:t>
      </w:r>
      <w:r w:rsidR="00850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850CE7">
        <w:rPr>
          <w:rFonts w:ascii="Arial" w:hAnsi="Arial" w:cs="Arial"/>
          <w:sz w:val="24"/>
          <w:szCs w:val="24"/>
        </w:rPr>
        <w:t xml:space="preserve">Po przeprowadzonej rekrutacji dokumenty aplikacyjne osób, które nie zostaną zatrudnione </w:t>
      </w:r>
      <w:r w:rsidR="00522115" w:rsidRPr="00AB106B">
        <w:rPr>
          <w:rFonts w:ascii="Arial" w:hAnsi="Arial" w:cs="Arial"/>
          <w:sz w:val="24"/>
          <w:szCs w:val="24"/>
        </w:rPr>
        <w:t>będą do odbioru</w:t>
      </w:r>
      <w:r w:rsidR="00850CE7">
        <w:rPr>
          <w:rFonts w:ascii="Arial" w:hAnsi="Arial" w:cs="Arial"/>
          <w:sz w:val="24"/>
          <w:szCs w:val="24"/>
        </w:rPr>
        <w:t xml:space="preserve"> przez kandydatów</w:t>
      </w:r>
      <w:r w:rsidR="00522115" w:rsidRPr="00AB106B">
        <w:rPr>
          <w:rFonts w:ascii="Arial" w:hAnsi="Arial" w:cs="Arial"/>
          <w:sz w:val="24"/>
          <w:szCs w:val="24"/>
        </w:rPr>
        <w:t xml:space="preserve"> w sekretariacie Szkoły Podstawowej nr 2.</w:t>
      </w:r>
    </w:p>
    <w:p w14:paraId="74CD852B" w14:textId="77777777" w:rsidR="00882A9B" w:rsidRDefault="00882A9B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DDBFE0E" w14:textId="3178FE75" w:rsidR="00882A9B" w:rsidRDefault="008B69D8" w:rsidP="00F53967">
      <w:pPr>
        <w:pStyle w:val="Akapitzlist"/>
        <w:spacing w:line="36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Błażejewska</w:t>
      </w:r>
    </w:p>
    <w:p w14:paraId="66ACB366" w14:textId="0A6B4579" w:rsidR="00F53967" w:rsidRDefault="00F53967" w:rsidP="00F53967">
      <w:pPr>
        <w:pStyle w:val="Akapitzlist"/>
        <w:spacing w:line="36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Podstawowej nr 2</w:t>
      </w:r>
    </w:p>
    <w:p w14:paraId="20ABBDE4" w14:textId="77A09623" w:rsidR="00F53967" w:rsidRDefault="00F53967" w:rsidP="00F53967">
      <w:pPr>
        <w:pStyle w:val="Akapitzlist"/>
        <w:spacing w:line="36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Piotrkowie Trybunalskim</w:t>
      </w:r>
    </w:p>
    <w:p w14:paraId="09C68A13" w14:textId="77777777" w:rsidR="00F53967" w:rsidRDefault="00F53967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F53967" w:rsidSect="00705FB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F2"/>
    <w:multiLevelType w:val="hybridMultilevel"/>
    <w:tmpl w:val="6300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CD8"/>
    <w:multiLevelType w:val="hybridMultilevel"/>
    <w:tmpl w:val="96CE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2C78"/>
    <w:multiLevelType w:val="hybridMultilevel"/>
    <w:tmpl w:val="52C257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93932"/>
    <w:multiLevelType w:val="hybridMultilevel"/>
    <w:tmpl w:val="FA8C5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1D"/>
    <w:multiLevelType w:val="hybridMultilevel"/>
    <w:tmpl w:val="576E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025B"/>
    <w:multiLevelType w:val="hybridMultilevel"/>
    <w:tmpl w:val="1550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2C6"/>
    <w:multiLevelType w:val="hybridMultilevel"/>
    <w:tmpl w:val="5A1E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3AE"/>
    <w:multiLevelType w:val="hybridMultilevel"/>
    <w:tmpl w:val="1500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BA"/>
    <w:multiLevelType w:val="hybridMultilevel"/>
    <w:tmpl w:val="10BC6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341534">
    <w:abstractNumId w:val="7"/>
  </w:num>
  <w:num w:numId="2" w16cid:durableId="36856497">
    <w:abstractNumId w:val="0"/>
  </w:num>
  <w:num w:numId="3" w16cid:durableId="1530023316">
    <w:abstractNumId w:val="5"/>
  </w:num>
  <w:num w:numId="4" w16cid:durableId="1175532512">
    <w:abstractNumId w:val="6"/>
  </w:num>
  <w:num w:numId="5" w16cid:durableId="893933022">
    <w:abstractNumId w:val="1"/>
  </w:num>
  <w:num w:numId="6" w16cid:durableId="1380478347">
    <w:abstractNumId w:val="4"/>
  </w:num>
  <w:num w:numId="7" w16cid:durableId="496312658">
    <w:abstractNumId w:val="3"/>
  </w:num>
  <w:num w:numId="8" w16cid:durableId="1805468350">
    <w:abstractNumId w:val="8"/>
  </w:num>
  <w:num w:numId="9" w16cid:durableId="43765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F6"/>
    <w:rsid w:val="00082D44"/>
    <w:rsid w:val="001068BB"/>
    <w:rsid w:val="00110F79"/>
    <w:rsid w:val="001320CC"/>
    <w:rsid w:val="002331BE"/>
    <w:rsid w:val="00257A1D"/>
    <w:rsid w:val="00263C2B"/>
    <w:rsid w:val="00292E15"/>
    <w:rsid w:val="002C2ECD"/>
    <w:rsid w:val="002F7D0F"/>
    <w:rsid w:val="00353963"/>
    <w:rsid w:val="003C7AF4"/>
    <w:rsid w:val="00457ADF"/>
    <w:rsid w:val="00522115"/>
    <w:rsid w:val="00557873"/>
    <w:rsid w:val="005B686C"/>
    <w:rsid w:val="005F0C40"/>
    <w:rsid w:val="00664B18"/>
    <w:rsid w:val="006803A1"/>
    <w:rsid w:val="00705FB2"/>
    <w:rsid w:val="007156A8"/>
    <w:rsid w:val="007460F5"/>
    <w:rsid w:val="0076470A"/>
    <w:rsid w:val="007A485E"/>
    <w:rsid w:val="007C7B87"/>
    <w:rsid w:val="007C7E16"/>
    <w:rsid w:val="00850CE7"/>
    <w:rsid w:val="00882A9B"/>
    <w:rsid w:val="008B69D8"/>
    <w:rsid w:val="00911732"/>
    <w:rsid w:val="00921383"/>
    <w:rsid w:val="009679E1"/>
    <w:rsid w:val="00983C91"/>
    <w:rsid w:val="009E6D76"/>
    <w:rsid w:val="00A543AE"/>
    <w:rsid w:val="00A64FC4"/>
    <w:rsid w:val="00A9385B"/>
    <w:rsid w:val="00AB106B"/>
    <w:rsid w:val="00B323F6"/>
    <w:rsid w:val="00CB4C65"/>
    <w:rsid w:val="00D8089D"/>
    <w:rsid w:val="00DB4338"/>
    <w:rsid w:val="00EC4F8B"/>
    <w:rsid w:val="00F15C00"/>
    <w:rsid w:val="00F53967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ACF0"/>
  <w15:chartTrackingRefBased/>
  <w15:docId w15:val="{53EC7F62-9ACA-447D-AE62-B798829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8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4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4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D14A-2ABF-4C1E-BC19-2BE46D9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Jarzębska Monika</cp:lastModifiedBy>
  <cp:revision>2</cp:revision>
  <cp:lastPrinted>2022-05-19T12:11:00Z</cp:lastPrinted>
  <dcterms:created xsi:type="dcterms:W3CDTF">2022-06-09T07:11:00Z</dcterms:created>
  <dcterms:modified xsi:type="dcterms:W3CDTF">2022-06-09T07:11:00Z</dcterms:modified>
</cp:coreProperties>
</file>