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CE72" w14:textId="77777777" w:rsidR="005E3292" w:rsidRPr="000A682C" w:rsidRDefault="005E3292" w:rsidP="00FB390F">
      <w:pPr>
        <w:numPr>
          <w:ilvl w:val="0"/>
          <w:numId w:val="1"/>
        </w:numPr>
        <w:spacing w:line="360" w:lineRule="auto"/>
        <w:ind w:right="567"/>
        <w:jc w:val="center"/>
        <w:rPr>
          <w:rFonts w:ascii="Arial" w:hAnsi="Arial" w:cs="Arial"/>
          <w:bCs/>
        </w:rPr>
      </w:pPr>
      <w:r w:rsidRPr="000A682C">
        <w:rPr>
          <w:rFonts w:ascii="Arial" w:hAnsi="Arial" w:cs="Arial"/>
          <w:bCs/>
        </w:rPr>
        <w:t>UCHWAŁA NR …………</w:t>
      </w:r>
    </w:p>
    <w:p w14:paraId="669BE9E4" w14:textId="77777777" w:rsidR="005E3292" w:rsidRPr="000A682C" w:rsidRDefault="005E3292" w:rsidP="00FB390F">
      <w:pPr>
        <w:numPr>
          <w:ilvl w:val="0"/>
          <w:numId w:val="1"/>
        </w:numPr>
        <w:tabs>
          <w:tab w:val="clear" w:pos="432"/>
          <w:tab w:val="num" w:pos="0"/>
        </w:tabs>
        <w:spacing w:line="360" w:lineRule="auto"/>
        <w:ind w:right="567"/>
        <w:jc w:val="center"/>
        <w:rPr>
          <w:rFonts w:ascii="Arial" w:hAnsi="Arial" w:cs="Arial"/>
          <w:bCs/>
        </w:rPr>
      </w:pPr>
      <w:r w:rsidRPr="000A682C">
        <w:rPr>
          <w:rFonts w:ascii="Arial" w:hAnsi="Arial" w:cs="Arial"/>
          <w:bCs/>
        </w:rPr>
        <w:t>RADY MIASTA PIOTRKOWA TRYBUNALSKIEGO</w:t>
      </w:r>
    </w:p>
    <w:p w14:paraId="0668C10C" w14:textId="77777777" w:rsidR="005E3292" w:rsidRPr="000A682C" w:rsidRDefault="005E3292" w:rsidP="00FB390F">
      <w:pPr>
        <w:spacing w:line="360" w:lineRule="auto"/>
        <w:ind w:left="426" w:right="567" w:hanging="426"/>
        <w:jc w:val="center"/>
        <w:rPr>
          <w:rFonts w:ascii="Arial" w:hAnsi="Arial" w:cs="Arial"/>
          <w:bCs/>
        </w:rPr>
      </w:pPr>
      <w:r w:rsidRPr="000A682C">
        <w:rPr>
          <w:rFonts w:ascii="Arial" w:hAnsi="Arial" w:cs="Arial"/>
          <w:bCs/>
        </w:rPr>
        <w:t>z dnia ……………………….</w:t>
      </w:r>
    </w:p>
    <w:p w14:paraId="7BC2AE71" w14:textId="77777777" w:rsidR="005E3292" w:rsidRPr="000A682C" w:rsidRDefault="005E3292" w:rsidP="00FE4EF4">
      <w:pPr>
        <w:spacing w:line="360" w:lineRule="auto"/>
        <w:ind w:left="426" w:right="567" w:hanging="426"/>
        <w:jc w:val="both"/>
        <w:rPr>
          <w:rFonts w:ascii="Arial" w:hAnsi="Arial" w:cs="Arial"/>
          <w:bCs/>
        </w:rPr>
      </w:pPr>
    </w:p>
    <w:p w14:paraId="76AB1105" w14:textId="2B8A33B9" w:rsidR="005E3292" w:rsidRPr="000A682C" w:rsidRDefault="005E3292" w:rsidP="00FE4EF4">
      <w:pPr>
        <w:spacing w:line="360" w:lineRule="auto"/>
        <w:ind w:right="567"/>
        <w:jc w:val="both"/>
        <w:rPr>
          <w:rFonts w:ascii="Arial" w:hAnsi="Arial" w:cs="Arial"/>
          <w:bCs/>
        </w:rPr>
      </w:pPr>
      <w:r w:rsidRPr="000A682C">
        <w:rPr>
          <w:rFonts w:ascii="Arial" w:hAnsi="Arial" w:cs="Arial"/>
          <w:bCs/>
        </w:rPr>
        <w:t xml:space="preserve">w sprawie przystąpienia do sporządzenia miejscowego planu zagospodarowania przestrzennego w rejonie ulic: </w:t>
      </w:r>
      <w:r w:rsidR="000A682C" w:rsidRPr="000A682C">
        <w:rPr>
          <w:rFonts w:ascii="Arial" w:hAnsi="Arial" w:cs="Arial"/>
          <w:bCs/>
        </w:rPr>
        <w:t>Łódzkiej i Sadowej</w:t>
      </w:r>
      <w:r w:rsidRPr="000A682C">
        <w:rPr>
          <w:rFonts w:ascii="Arial" w:hAnsi="Arial" w:cs="Arial"/>
          <w:bCs/>
        </w:rPr>
        <w:t xml:space="preserve"> w Piotrkowie Trybunalskim.</w:t>
      </w:r>
    </w:p>
    <w:p w14:paraId="1BB8E348" w14:textId="77777777" w:rsidR="005E3292" w:rsidRPr="000A682C" w:rsidRDefault="005E3292" w:rsidP="00FE4EF4">
      <w:pPr>
        <w:spacing w:line="360" w:lineRule="auto"/>
        <w:ind w:left="426" w:right="567" w:hanging="426"/>
        <w:jc w:val="both"/>
        <w:rPr>
          <w:rFonts w:ascii="Arial" w:hAnsi="Arial" w:cs="Arial"/>
          <w:bCs/>
        </w:rPr>
      </w:pPr>
    </w:p>
    <w:p w14:paraId="329A743B" w14:textId="48E871D0" w:rsidR="005E3292" w:rsidRPr="000A682C" w:rsidRDefault="005E3292" w:rsidP="00FE4EF4">
      <w:pPr>
        <w:spacing w:line="360" w:lineRule="auto"/>
        <w:ind w:right="567"/>
        <w:jc w:val="both"/>
        <w:rPr>
          <w:rFonts w:ascii="Arial" w:hAnsi="Arial" w:cs="Arial"/>
          <w:bCs/>
        </w:rPr>
      </w:pPr>
      <w:r w:rsidRPr="000A682C">
        <w:rPr>
          <w:rFonts w:ascii="Arial" w:hAnsi="Arial" w:cs="Arial"/>
          <w:bCs/>
        </w:rPr>
        <w:t>Na podstawie art</w:t>
      </w:r>
      <w:r w:rsidR="000A682C">
        <w:rPr>
          <w:rFonts w:ascii="Arial" w:hAnsi="Arial" w:cs="Arial"/>
          <w:bCs/>
        </w:rPr>
        <w:t>ykułu</w:t>
      </w:r>
      <w:r w:rsidRPr="000A682C">
        <w:rPr>
          <w:rFonts w:ascii="Arial" w:hAnsi="Arial" w:cs="Arial"/>
          <w:bCs/>
        </w:rPr>
        <w:t xml:space="preserve"> 18 ust</w:t>
      </w:r>
      <w:r w:rsidR="000A682C">
        <w:rPr>
          <w:rFonts w:ascii="Arial" w:hAnsi="Arial" w:cs="Arial"/>
          <w:bCs/>
        </w:rPr>
        <w:t>ęp</w:t>
      </w:r>
      <w:r w:rsidRPr="000A682C">
        <w:rPr>
          <w:rFonts w:ascii="Arial" w:hAnsi="Arial" w:cs="Arial"/>
          <w:bCs/>
        </w:rPr>
        <w:t xml:space="preserve"> 2 p</w:t>
      </w:r>
      <w:r w:rsidR="000A682C">
        <w:rPr>
          <w:rFonts w:ascii="Arial" w:hAnsi="Arial" w:cs="Arial"/>
          <w:bCs/>
        </w:rPr>
        <w:t>unkt</w:t>
      </w:r>
      <w:r w:rsidRPr="000A682C">
        <w:rPr>
          <w:rFonts w:ascii="Arial" w:hAnsi="Arial" w:cs="Arial"/>
          <w:bCs/>
        </w:rPr>
        <w:t xml:space="preserve"> 15 ustawy z dnia 8 marca 1990 r</w:t>
      </w:r>
      <w:r w:rsidR="000A682C">
        <w:rPr>
          <w:rFonts w:ascii="Arial" w:hAnsi="Arial" w:cs="Arial"/>
          <w:bCs/>
        </w:rPr>
        <w:t>oku</w:t>
      </w:r>
      <w:r w:rsidRPr="000A682C">
        <w:rPr>
          <w:rFonts w:ascii="Arial" w:hAnsi="Arial" w:cs="Arial"/>
          <w:bCs/>
        </w:rPr>
        <w:t xml:space="preserve"> o samorządzie gminnym (Dz</w:t>
      </w:r>
      <w:r w:rsidR="000A682C">
        <w:rPr>
          <w:rFonts w:ascii="Arial" w:hAnsi="Arial" w:cs="Arial"/>
          <w:bCs/>
        </w:rPr>
        <w:t>iennik</w:t>
      </w:r>
      <w:r w:rsidRPr="000A682C">
        <w:rPr>
          <w:rFonts w:ascii="Arial" w:hAnsi="Arial" w:cs="Arial"/>
          <w:bCs/>
        </w:rPr>
        <w:t xml:space="preserve"> U</w:t>
      </w:r>
      <w:r w:rsidR="000A682C">
        <w:rPr>
          <w:rFonts w:ascii="Arial" w:hAnsi="Arial" w:cs="Arial"/>
          <w:bCs/>
        </w:rPr>
        <w:t>staw</w:t>
      </w:r>
      <w:r w:rsidRPr="000A682C">
        <w:rPr>
          <w:rFonts w:ascii="Arial" w:hAnsi="Arial" w:cs="Arial"/>
          <w:bCs/>
        </w:rPr>
        <w:t xml:space="preserve"> z 202</w:t>
      </w:r>
      <w:r w:rsidR="000A682C" w:rsidRPr="000A682C">
        <w:rPr>
          <w:rFonts w:ascii="Arial" w:hAnsi="Arial" w:cs="Arial"/>
          <w:bCs/>
        </w:rPr>
        <w:t>2</w:t>
      </w:r>
      <w:r w:rsidRPr="000A682C">
        <w:rPr>
          <w:rFonts w:ascii="Arial" w:hAnsi="Arial" w:cs="Arial"/>
          <w:bCs/>
        </w:rPr>
        <w:t xml:space="preserve"> r</w:t>
      </w:r>
      <w:r w:rsidR="000A682C">
        <w:rPr>
          <w:rFonts w:ascii="Arial" w:hAnsi="Arial" w:cs="Arial"/>
          <w:bCs/>
        </w:rPr>
        <w:t>oku</w:t>
      </w:r>
      <w:r w:rsidRPr="000A682C">
        <w:rPr>
          <w:rFonts w:ascii="Arial" w:hAnsi="Arial" w:cs="Arial"/>
          <w:bCs/>
        </w:rPr>
        <w:t xml:space="preserve"> poz</w:t>
      </w:r>
      <w:r w:rsidR="000A682C">
        <w:rPr>
          <w:rFonts w:ascii="Arial" w:hAnsi="Arial" w:cs="Arial"/>
          <w:bCs/>
        </w:rPr>
        <w:t>ycja</w:t>
      </w:r>
      <w:r w:rsidRPr="000A682C">
        <w:rPr>
          <w:rFonts w:ascii="Arial" w:hAnsi="Arial" w:cs="Arial"/>
          <w:bCs/>
        </w:rPr>
        <w:t xml:space="preserve"> </w:t>
      </w:r>
      <w:r w:rsidR="000A682C" w:rsidRPr="000A682C">
        <w:rPr>
          <w:rFonts w:ascii="Arial" w:hAnsi="Arial" w:cs="Arial"/>
          <w:bCs/>
        </w:rPr>
        <w:t>559</w:t>
      </w:r>
      <w:r w:rsidRPr="000A682C">
        <w:rPr>
          <w:rFonts w:ascii="Arial" w:hAnsi="Arial" w:cs="Arial"/>
          <w:bCs/>
        </w:rPr>
        <w:t xml:space="preserve">, </w:t>
      </w:r>
      <w:r w:rsidR="000A682C" w:rsidRPr="000A682C">
        <w:rPr>
          <w:rFonts w:ascii="Arial" w:hAnsi="Arial" w:cs="Arial"/>
          <w:bCs/>
        </w:rPr>
        <w:t>538</w:t>
      </w:r>
      <w:r w:rsidRPr="000A682C">
        <w:rPr>
          <w:rFonts w:ascii="Arial" w:hAnsi="Arial" w:cs="Arial"/>
          <w:bCs/>
        </w:rPr>
        <w:t>), w związku z art</w:t>
      </w:r>
      <w:r w:rsidR="000A682C">
        <w:rPr>
          <w:rFonts w:ascii="Arial" w:hAnsi="Arial" w:cs="Arial"/>
          <w:bCs/>
        </w:rPr>
        <w:t>ykułem</w:t>
      </w:r>
      <w:r w:rsidRPr="000A682C">
        <w:rPr>
          <w:rFonts w:ascii="Arial" w:hAnsi="Arial" w:cs="Arial"/>
          <w:bCs/>
        </w:rPr>
        <w:t xml:space="preserve"> 14 ust</w:t>
      </w:r>
      <w:r w:rsidR="000A682C">
        <w:rPr>
          <w:rFonts w:ascii="Arial" w:hAnsi="Arial" w:cs="Arial"/>
          <w:bCs/>
        </w:rPr>
        <w:t>ęp</w:t>
      </w:r>
      <w:r w:rsidRPr="000A682C">
        <w:rPr>
          <w:rFonts w:ascii="Arial" w:hAnsi="Arial" w:cs="Arial"/>
          <w:bCs/>
        </w:rPr>
        <w:t xml:space="preserve"> 1 Ustawy z dnia 27</w:t>
      </w:r>
      <w:r w:rsidR="000A682C">
        <w:rPr>
          <w:rFonts w:ascii="Arial" w:hAnsi="Arial" w:cs="Arial"/>
          <w:bCs/>
        </w:rPr>
        <w:t xml:space="preserve"> </w:t>
      </w:r>
      <w:r w:rsidRPr="000A682C">
        <w:rPr>
          <w:rFonts w:ascii="Arial" w:hAnsi="Arial" w:cs="Arial"/>
          <w:bCs/>
        </w:rPr>
        <w:t>marca 2003</w:t>
      </w:r>
      <w:r w:rsidR="000A682C">
        <w:rPr>
          <w:rFonts w:ascii="Arial" w:hAnsi="Arial" w:cs="Arial"/>
          <w:bCs/>
        </w:rPr>
        <w:t xml:space="preserve"> </w:t>
      </w:r>
      <w:r w:rsidRPr="000A682C">
        <w:rPr>
          <w:rFonts w:ascii="Arial" w:hAnsi="Arial" w:cs="Arial"/>
          <w:bCs/>
        </w:rPr>
        <w:t>r</w:t>
      </w:r>
      <w:r w:rsidR="000A682C">
        <w:rPr>
          <w:rFonts w:ascii="Arial" w:hAnsi="Arial" w:cs="Arial"/>
          <w:bCs/>
        </w:rPr>
        <w:t>oku</w:t>
      </w:r>
      <w:r w:rsidRPr="000A682C">
        <w:rPr>
          <w:rFonts w:ascii="Arial" w:hAnsi="Arial" w:cs="Arial"/>
          <w:bCs/>
        </w:rPr>
        <w:t xml:space="preserve"> o planowaniu i zagospodarowaniu przestrzennym (</w:t>
      </w:r>
      <w:r w:rsidR="000A682C" w:rsidRPr="000A682C">
        <w:rPr>
          <w:rFonts w:ascii="Arial" w:hAnsi="Arial" w:cs="Arial"/>
          <w:bCs/>
        </w:rPr>
        <w:t>Dz</w:t>
      </w:r>
      <w:r w:rsidR="000A682C">
        <w:rPr>
          <w:rFonts w:ascii="Arial" w:hAnsi="Arial" w:cs="Arial"/>
          <w:bCs/>
        </w:rPr>
        <w:t>iennik</w:t>
      </w:r>
      <w:r w:rsidR="000A682C" w:rsidRPr="000A682C">
        <w:rPr>
          <w:rFonts w:ascii="Arial" w:hAnsi="Arial" w:cs="Arial"/>
          <w:bCs/>
        </w:rPr>
        <w:t xml:space="preserve"> U</w:t>
      </w:r>
      <w:r w:rsidR="000A682C">
        <w:rPr>
          <w:rFonts w:ascii="Arial" w:hAnsi="Arial" w:cs="Arial"/>
          <w:bCs/>
        </w:rPr>
        <w:t>staw</w:t>
      </w:r>
      <w:r w:rsidRPr="000A682C">
        <w:rPr>
          <w:rFonts w:ascii="Arial" w:hAnsi="Arial" w:cs="Arial"/>
          <w:bCs/>
        </w:rPr>
        <w:t xml:space="preserve"> z 202</w:t>
      </w:r>
      <w:r w:rsidR="000A682C" w:rsidRPr="000A682C">
        <w:rPr>
          <w:rFonts w:ascii="Arial" w:hAnsi="Arial" w:cs="Arial"/>
          <w:bCs/>
        </w:rPr>
        <w:t>2</w:t>
      </w:r>
      <w:r w:rsidRPr="000A682C">
        <w:rPr>
          <w:rFonts w:ascii="Arial" w:hAnsi="Arial" w:cs="Arial"/>
          <w:bCs/>
        </w:rPr>
        <w:t xml:space="preserve"> r</w:t>
      </w:r>
      <w:r w:rsidR="000A682C">
        <w:rPr>
          <w:rFonts w:ascii="Arial" w:hAnsi="Arial" w:cs="Arial"/>
          <w:bCs/>
        </w:rPr>
        <w:t>oku</w:t>
      </w:r>
      <w:r w:rsidRPr="000A682C">
        <w:rPr>
          <w:rFonts w:ascii="Arial" w:hAnsi="Arial" w:cs="Arial"/>
          <w:bCs/>
        </w:rPr>
        <w:t xml:space="preserve"> poz</w:t>
      </w:r>
      <w:r w:rsidR="00FD743D">
        <w:rPr>
          <w:rFonts w:ascii="Arial" w:hAnsi="Arial" w:cs="Arial"/>
          <w:bCs/>
        </w:rPr>
        <w:t xml:space="preserve">ycja </w:t>
      </w:r>
      <w:r w:rsidR="000A682C" w:rsidRPr="000A682C">
        <w:rPr>
          <w:rFonts w:ascii="Arial" w:hAnsi="Arial" w:cs="Arial"/>
          <w:bCs/>
        </w:rPr>
        <w:t>503</w:t>
      </w:r>
      <w:r w:rsidRPr="000A682C">
        <w:rPr>
          <w:rFonts w:ascii="Arial" w:hAnsi="Arial" w:cs="Arial"/>
          <w:bCs/>
        </w:rPr>
        <w:t>), uchwala się co</w:t>
      </w:r>
      <w:r w:rsidR="00FD743D">
        <w:rPr>
          <w:rFonts w:ascii="Arial" w:hAnsi="Arial" w:cs="Arial"/>
          <w:bCs/>
        </w:rPr>
        <w:t xml:space="preserve"> </w:t>
      </w:r>
      <w:r w:rsidRPr="000A682C">
        <w:rPr>
          <w:rFonts w:ascii="Arial" w:hAnsi="Arial" w:cs="Arial"/>
          <w:bCs/>
        </w:rPr>
        <w:t>następuje:</w:t>
      </w:r>
    </w:p>
    <w:p w14:paraId="6A69C503" w14:textId="77777777" w:rsidR="005E3292" w:rsidRPr="000A682C" w:rsidRDefault="005E3292" w:rsidP="00FE4EF4">
      <w:pPr>
        <w:spacing w:line="360" w:lineRule="auto"/>
        <w:ind w:left="426" w:right="567" w:hanging="426"/>
        <w:jc w:val="both"/>
        <w:rPr>
          <w:rFonts w:ascii="Arial" w:hAnsi="Arial" w:cs="Arial"/>
          <w:bCs/>
        </w:rPr>
      </w:pPr>
    </w:p>
    <w:p w14:paraId="76B7EC2A" w14:textId="46C37893" w:rsidR="005E3292" w:rsidRPr="000A682C" w:rsidRDefault="005E3292" w:rsidP="00FE4EF4">
      <w:pPr>
        <w:spacing w:line="360" w:lineRule="auto"/>
        <w:ind w:left="426" w:right="567" w:hanging="426"/>
        <w:jc w:val="both"/>
        <w:rPr>
          <w:rFonts w:ascii="Arial" w:hAnsi="Arial" w:cs="Arial"/>
          <w:bCs/>
        </w:rPr>
      </w:pPr>
      <w:r w:rsidRPr="000A682C">
        <w:rPr>
          <w:rFonts w:ascii="Arial" w:hAnsi="Arial" w:cs="Arial"/>
          <w:bCs/>
        </w:rPr>
        <w:t>§1.</w:t>
      </w:r>
      <w:r w:rsidRPr="000A682C">
        <w:rPr>
          <w:rFonts w:ascii="Arial" w:hAnsi="Arial" w:cs="Arial"/>
          <w:bCs/>
        </w:rPr>
        <w:tab/>
        <w:t xml:space="preserve">Przystępuje się do sporządzenia miejscowego planu zagospodarowania przestrzennego w rejonie ulic: </w:t>
      </w:r>
      <w:r w:rsidR="000A682C" w:rsidRPr="000A682C">
        <w:rPr>
          <w:rFonts w:ascii="Arial" w:hAnsi="Arial" w:cs="Arial"/>
          <w:bCs/>
        </w:rPr>
        <w:t>Łódzkiej i Sadowej</w:t>
      </w:r>
      <w:r w:rsidRPr="000A682C">
        <w:rPr>
          <w:rFonts w:ascii="Arial" w:hAnsi="Arial" w:cs="Arial"/>
          <w:bCs/>
        </w:rPr>
        <w:t xml:space="preserve"> w Piotrkowie Trybunalskim, w granicach określonych w §2 niniejszej uchwały.</w:t>
      </w:r>
    </w:p>
    <w:p w14:paraId="08EBEC91" w14:textId="77777777" w:rsidR="005E3292" w:rsidRPr="000A682C" w:rsidRDefault="005E3292" w:rsidP="00FE4EF4">
      <w:pPr>
        <w:spacing w:line="360" w:lineRule="auto"/>
        <w:ind w:left="426" w:right="567" w:hanging="426"/>
        <w:jc w:val="both"/>
        <w:rPr>
          <w:rFonts w:ascii="Arial" w:hAnsi="Arial" w:cs="Arial"/>
          <w:bCs/>
        </w:rPr>
      </w:pPr>
    </w:p>
    <w:p w14:paraId="5DDF19F7" w14:textId="77777777" w:rsidR="005E3292" w:rsidRPr="000A682C" w:rsidRDefault="005E3292" w:rsidP="00FE4EF4">
      <w:pPr>
        <w:spacing w:line="360" w:lineRule="auto"/>
        <w:ind w:left="426" w:right="567" w:hanging="426"/>
        <w:jc w:val="both"/>
        <w:rPr>
          <w:rFonts w:ascii="Arial" w:hAnsi="Arial" w:cs="Arial"/>
          <w:bCs/>
        </w:rPr>
      </w:pPr>
      <w:r w:rsidRPr="000A682C">
        <w:rPr>
          <w:rFonts w:ascii="Arial" w:hAnsi="Arial" w:cs="Arial"/>
          <w:bCs/>
        </w:rPr>
        <w:t>§2.</w:t>
      </w:r>
      <w:r w:rsidRPr="000A682C">
        <w:rPr>
          <w:rFonts w:ascii="Arial" w:hAnsi="Arial" w:cs="Arial"/>
          <w:bCs/>
        </w:rPr>
        <w:tab/>
        <w:t>Granice obszaru objętego Uchwałą, przedstawione są na załączniku graficznym, stanowiącym integralną część Uchwały.</w:t>
      </w:r>
    </w:p>
    <w:p w14:paraId="52F407C6" w14:textId="77777777" w:rsidR="005E3292" w:rsidRPr="000A682C" w:rsidRDefault="005E3292" w:rsidP="00FE4EF4">
      <w:pPr>
        <w:spacing w:line="360" w:lineRule="auto"/>
        <w:ind w:left="426" w:right="567" w:hanging="426"/>
        <w:jc w:val="both"/>
        <w:rPr>
          <w:rFonts w:ascii="Arial" w:hAnsi="Arial" w:cs="Arial"/>
          <w:bCs/>
        </w:rPr>
      </w:pPr>
    </w:p>
    <w:p w14:paraId="76DB181C" w14:textId="77777777" w:rsidR="005E3292" w:rsidRPr="000A682C" w:rsidRDefault="005E3292" w:rsidP="00FE4EF4">
      <w:pPr>
        <w:spacing w:line="360" w:lineRule="auto"/>
        <w:ind w:left="426" w:right="567" w:hanging="426"/>
        <w:jc w:val="both"/>
        <w:rPr>
          <w:rFonts w:ascii="Arial" w:hAnsi="Arial" w:cs="Arial"/>
          <w:bCs/>
        </w:rPr>
      </w:pPr>
      <w:r w:rsidRPr="000A682C">
        <w:rPr>
          <w:rFonts w:ascii="Arial" w:hAnsi="Arial" w:cs="Arial"/>
          <w:bCs/>
        </w:rPr>
        <w:t>§3.</w:t>
      </w:r>
      <w:r w:rsidRPr="000A682C">
        <w:rPr>
          <w:rFonts w:ascii="Arial" w:hAnsi="Arial" w:cs="Arial"/>
          <w:bCs/>
        </w:rPr>
        <w:tab/>
        <w:t xml:space="preserve">Wykonanie uchwały powierza się Prezydentowi Miasta Piotrkowa Trybunalskiego. </w:t>
      </w:r>
    </w:p>
    <w:p w14:paraId="4E38DA90" w14:textId="77777777" w:rsidR="005E3292" w:rsidRPr="000A682C" w:rsidRDefault="005E3292" w:rsidP="00FE4EF4">
      <w:pPr>
        <w:spacing w:line="360" w:lineRule="auto"/>
        <w:ind w:left="426" w:right="567" w:hanging="426"/>
        <w:jc w:val="both"/>
        <w:rPr>
          <w:rFonts w:ascii="Arial" w:hAnsi="Arial" w:cs="Arial"/>
          <w:bCs/>
        </w:rPr>
      </w:pPr>
    </w:p>
    <w:p w14:paraId="7625B1D5" w14:textId="77777777" w:rsidR="005E3292" w:rsidRPr="000A682C" w:rsidRDefault="005E3292" w:rsidP="00FE4EF4">
      <w:pPr>
        <w:spacing w:line="360" w:lineRule="auto"/>
        <w:ind w:left="426" w:right="567" w:hanging="426"/>
        <w:jc w:val="both"/>
        <w:rPr>
          <w:rFonts w:ascii="Arial" w:hAnsi="Arial" w:cs="Arial"/>
          <w:bCs/>
        </w:rPr>
      </w:pPr>
      <w:r w:rsidRPr="000A682C">
        <w:rPr>
          <w:rFonts w:ascii="Arial" w:hAnsi="Arial" w:cs="Arial"/>
          <w:bCs/>
        </w:rPr>
        <w:t>§4.</w:t>
      </w:r>
      <w:r w:rsidRPr="000A682C">
        <w:rPr>
          <w:rFonts w:ascii="Arial" w:hAnsi="Arial" w:cs="Arial"/>
          <w:bCs/>
        </w:rPr>
        <w:tab/>
        <w:t>Uchwała wchodzi w życie z dniem podjęcia.</w:t>
      </w:r>
    </w:p>
    <w:p w14:paraId="1F242B52" w14:textId="77777777" w:rsidR="005E3292" w:rsidRPr="000A682C" w:rsidRDefault="005E3292" w:rsidP="00FE4EF4">
      <w:pPr>
        <w:spacing w:line="360" w:lineRule="auto"/>
        <w:ind w:left="426" w:right="567" w:hanging="426"/>
        <w:jc w:val="both"/>
        <w:rPr>
          <w:rFonts w:asciiTheme="majorHAnsi" w:hAnsiTheme="majorHAnsi"/>
          <w:bCs/>
        </w:rPr>
      </w:pPr>
    </w:p>
    <w:p w14:paraId="4FFEE985" w14:textId="77777777" w:rsidR="007567E9" w:rsidRPr="00C819A7" w:rsidRDefault="007567E9" w:rsidP="00FE4EF4">
      <w:pPr>
        <w:spacing w:line="360" w:lineRule="auto"/>
        <w:ind w:left="426" w:right="567" w:hanging="426"/>
        <w:jc w:val="both"/>
        <w:rPr>
          <w:rFonts w:ascii="Cambria" w:hAnsi="Cambria" w:cs="Arial"/>
          <w:sz w:val="22"/>
          <w:szCs w:val="22"/>
        </w:rPr>
      </w:pPr>
    </w:p>
    <w:p w14:paraId="01517314" w14:textId="77777777" w:rsidR="007567E9" w:rsidRPr="00C819A7" w:rsidRDefault="007567E9" w:rsidP="00FE4EF4">
      <w:pPr>
        <w:spacing w:line="360" w:lineRule="auto"/>
        <w:ind w:left="426" w:right="567" w:hanging="426"/>
        <w:jc w:val="both"/>
        <w:rPr>
          <w:rFonts w:ascii="Cambria" w:hAnsi="Cambria" w:cs="Arial"/>
          <w:sz w:val="22"/>
          <w:szCs w:val="22"/>
        </w:rPr>
      </w:pPr>
    </w:p>
    <w:p w14:paraId="2CB87EFD" w14:textId="77777777" w:rsidR="007567E9" w:rsidRPr="005B1EAC" w:rsidRDefault="007567E9" w:rsidP="00FE4EF4">
      <w:pPr>
        <w:spacing w:line="360" w:lineRule="auto"/>
        <w:ind w:left="426" w:right="567" w:hanging="426"/>
        <w:jc w:val="both"/>
        <w:rPr>
          <w:rFonts w:ascii="Cambria" w:hAnsi="Cambria" w:cs="Arial"/>
          <w:sz w:val="22"/>
          <w:szCs w:val="22"/>
        </w:rPr>
      </w:pPr>
    </w:p>
    <w:p w14:paraId="3CEC76A5" w14:textId="77777777" w:rsidR="007567E9" w:rsidRPr="005B1EAC" w:rsidRDefault="007567E9" w:rsidP="00FE4EF4">
      <w:pPr>
        <w:spacing w:line="360" w:lineRule="auto"/>
        <w:ind w:left="426" w:right="567" w:hanging="426"/>
        <w:jc w:val="both"/>
        <w:rPr>
          <w:rFonts w:ascii="Cambria" w:hAnsi="Cambria" w:cs="Arial"/>
          <w:sz w:val="22"/>
          <w:szCs w:val="22"/>
        </w:rPr>
      </w:pPr>
    </w:p>
    <w:p w14:paraId="569068E6" w14:textId="77777777" w:rsidR="007567E9" w:rsidRPr="005B1EAC" w:rsidRDefault="007567E9" w:rsidP="00FE4EF4">
      <w:pPr>
        <w:spacing w:line="360" w:lineRule="auto"/>
        <w:ind w:left="426" w:right="567" w:hanging="426"/>
        <w:jc w:val="both"/>
        <w:rPr>
          <w:rFonts w:ascii="Cambria" w:hAnsi="Cambria" w:cs="Arial"/>
          <w:sz w:val="22"/>
          <w:szCs w:val="22"/>
        </w:rPr>
      </w:pPr>
    </w:p>
    <w:p w14:paraId="7D1536B0" w14:textId="77777777" w:rsidR="007567E9" w:rsidRPr="005B1EAC" w:rsidRDefault="007567E9" w:rsidP="00FE4EF4">
      <w:pPr>
        <w:spacing w:line="360" w:lineRule="auto"/>
        <w:ind w:left="426" w:right="567" w:hanging="426"/>
        <w:jc w:val="both"/>
        <w:rPr>
          <w:rFonts w:ascii="Cambria" w:hAnsi="Cambria" w:cs="Arial"/>
          <w:sz w:val="22"/>
          <w:szCs w:val="22"/>
        </w:rPr>
      </w:pPr>
    </w:p>
    <w:p w14:paraId="31DFF6CC" w14:textId="77777777" w:rsidR="007567E9" w:rsidRPr="005B1EAC" w:rsidRDefault="007567E9" w:rsidP="00FE4EF4">
      <w:pPr>
        <w:spacing w:line="360" w:lineRule="auto"/>
        <w:ind w:left="426" w:right="567" w:hanging="426"/>
        <w:jc w:val="both"/>
        <w:rPr>
          <w:rFonts w:ascii="Cambria" w:hAnsi="Cambria" w:cs="Arial"/>
          <w:sz w:val="22"/>
          <w:szCs w:val="22"/>
        </w:rPr>
      </w:pPr>
    </w:p>
    <w:p w14:paraId="60D185D2" w14:textId="6107B9AE" w:rsidR="00FD743D" w:rsidRDefault="00FD743D" w:rsidP="00FE4EF4">
      <w:pPr>
        <w:suppressAutoHyphens w:val="0"/>
        <w:spacing w:line="360" w:lineRule="auto"/>
        <w:rPr>
          <w:rFonts w:asciiTheme="majorHAnsi" w:eastAsia="Calibri" w:hAnsiTheme="majorHAnsi"/>
          <w:bCs/>
          <w:lang w:eastAsia="en-US"/>
        </w:rPr>
      </w:pPr>
    </w:p>
    <w:p w14:paraId="006B33BD" w14:textId="77777777" w:rsidR="00FD743D" w:rsidRDefault="00FD743D" w:rsidP="00FE4EF4">
      <w:pPr>
        <w:suppressAutoHyphens w:val="0"/>
        <w:spacing w:line="360" w:lineRule="auto"/>
        <w:rPr>
          <w:rFonts w:asciiTheme="majorHAnsi" w:eastAsia="Calibri" w:hAnsiTheme="majorHAnsi"/>
          <w:bCs/>
          <w:lang w:eastAsia="en-US"/>
        </w:rPr>
      </w:pPr>
    </w:p>
    <w:p w14:paraId="667D5B1F" w14:textId="02EFD753" w:rsidR="005E3292" w:rsidRPr="00FD743D" w:rsidRDefault="005E3292" w:rsidP="00FE4EF4">
      <w:pPr>
        <w:suppressAutoHyphens w:val="0"/>
        <w:spacing w:line="360" w:lineRule="auto"/>
        <w:rPr>
          <w:rFonts w:ascii="Arial" w:eastAsia="Calibri" w:hAnsi="Arial" w:cs="Arial"/>
          <w:bCs/>
          <w:lang w:eastAsia="en-US"/>
        </w:rPr>
      </w:pPr>
      <w:r w:rsidRPr="00FD743D">
        <w:rPr>
          <w:rFonts w:ascii="Arial" w:eastAsia="Calibri" w:hAnsi="Arial" w:cs="Arial"/>
          <w:bCs/>
          <w:lang w:eastAsia="en-US"/>
        </w:rPr>
        <w:lastRenderedPageBreak/>
        <w:t>UZASADNIENIE</w:t>
      </w:r>
    </w:p>
    <w:p w14:paraId="721D8F12" w14:textId="77777777" w:rsidR="005E3292" w:rsidRPr="00FD743D" w:rsidRDefault="005E3292" w:rsidP="00FE4EF4">
      <w:pPr>
        <w:suppressAutoHyphens w:val="0"/>
        <w:spacing w:line="360" w:lineRule="auto"/>
        <w:rPr>
          <w:rFonts w:ascii="Arial" w:eastAsia="Calibri" w:hAnsi="Arial" w:cs="Arial"/>
          <w:bCs/>
          <w:lang w:eastAsia="en-US"/>
        </w:rPr>
      </w:pPr>
      <w:r w:rsidRPr="00FD743D">
        <w:rPr>
          <w:rFonts w:ascii="Arial" w:eastAsia="Calibri" w:hAnsi="Arial" w:cs="Arial"/>
          <w:bCs/>
          <w:lang w:eastAsia="en-US"/>
        </w:rPr>
        <w:t xml:space="preserve">do projektu uchwały Rady Miasta Piotrkowa Trybunalskiego w sprawie przystąpienia </w:t>
      </w:r>
    </w:p>
    <w:p w14:paraId="61EBB1F1" w14:textId="1F4ABC0E" w:rsidR="005E3292" w:rsidRPr="00FD743D" w:rsidRDefault="005E3292" w:rsidP="00FE4EF4">
      <w:pPr>
        <w:suppressAutoHyphens w:val="0"/>
        <w:spacing w:line="360" w:lineRule="auto"/>
        <w:rPr>
          <w:rFonts w:ascii="Arial" w:eastAsia="Calibri" w:hAnsi="Arial" w:cs="Arial"/>
          <w:bCs/>
          <w:lang w:eastAsia="en-US"/>
        </w:rPr>
      </w:pPr>
      <w:r w:rsidRPr="00FD743D">
        <w:rPr>
          <w:rFonts w:ascii="Arial" w:eastAsia="Calibri" w:hAnsi="Arial" w:cs="Arial"/>
          <w:bCs/>
          <w:lang w:eastAsia="en-US"/>
        </w:rPr>
        <w:t xml:space="preserve">do sporządzenia miejscowego planu zagospodarowania przestrzennego w rejonie ulic: </w:t>
      </w:r>
      <w:r w:rsidR="00FD743D" w:rsidRPr="00FD743D">
        <w:rPr>
          <w:rFonts w:ascii="Arial" w:eastAsia="Calibri" w:hAnsi="Arial" w:cs="Arial"/>
          <w:bCs/>
          <w:lang w:eastAsia="en-US"/>
        </w:rPr>
        <w:t>Łódzkiej i Sadowej</w:t>
      </w:r>
      <w:r w:rsidRPr="00FD743D">
        <w:rPr>
          <w:rFonts w:ascii="Arial" w:eastAsia="Calibri" w:hAnsi="Arial" w:cs="Arial"/>
          <w:bCs/>
          <w:lang w:eastAsia="en-US"/>
        </w:rPr>
        <w:t xml:space="preserve"> w Piotrkowie Trybunalskim.</w:t>
      </w:r>
    </w:p>
    <w:p w14:paraId="2A1644B1" w14:textId="77777777" w:rsidR="005E3292" w:rsidRPr="00FD743D" w:rsidRDefault="005E3292" w:rsidP="00FE4EF4">
      <w:pPr>
        <w:suppressAutoHyphens w:val="0"/>
        <w:spacing w:line="360" w:lineRule="auto"/>
        <w:rPr>
          <w:rFonts w:ascii="Arial" w:eastAsia="Calibri" w:hAnsi="Arial" w:cs="Arial"/>
          <w:bCs/>
          <w:lang w:eastAsia="en-US"/>
        </w:rPr>
      </w:pPr>
    </w:p>
    <w:p w14:paraId="14E2FCC3" w14:textId="77777777" w:rsidR="00FD743D" w:rsidRPr="00FD743D" w:rsidRDefault="00FD743D" w:rsidP="00FE4EF4">
      <w:pPr>
        <w:suppressAutoHyphens w:val="0"/>
        <w:spacing w:line="360" w:lineRule="auto"/>
        <w:rPr>
          <w:rFonts w:ascii="Arial" w:eastAsia="Calibri" w:hAnsi="Arial" w:cs="Arial"/>
          <w:bCs/>
          <w:lang w:eastAsia="en-US"/>
        </w:rPr>
      </w:pPr>
      <w:r w:rsidRPr="00FD743D">
        <w:rPr>
          <w:rFonts w:ascii="Arial" w:eastAsia="Calibri" w:hAnsi="Arial" w:cs="Arial"/>
          <w:bCs/>
          <w:lang w:eastAsia="en-US"/>
        </w:rPr>
        <w:t xml:space="preserve">Uchwałą o przystąpieniu objęty jest obszar o powierzchni ok. 7,34 ha położony w rejonie ulic: Łódzkiej i Sadowej w Piotrkowie Trybunalskim. </w:t>
      </w:r>
    </w:p>
    <w:p w14:paraId="63078A26" w14:textId="77777777" w:rsidR="00FD743D" w:rsidRPr="00FD743D" w:rsidRDefault="00FD743D" w:rsidP="00FE4EF4">
      <w:pPr>
        <w:suppressAutoHyphens w:val="0"/>
        <w:spacing w:line="360" w:lineRule="auto"/>
        <w:rPr>
          <w:rFonts w:ascii="Arial" w:eastAsia="Calibri" w:hAnsi="Arial" w:cs="Arial"/>
          <w:bCs/>
          <w:lang w:eastAsia="en-US"/>
        </w:rPr>
      </w:pPr>
      <w:r w:rsidRPr="00FD743D">
        <w:rPr>
          <w:rFonts w:ascii="Arial" w:eastAsia="Calibri" w:hAnsi="Arial" w:cs="Arial"/>
          <w:bCs/>
          <w:lang w:eastAsia="en-US"/>
        </w:rPr>
        <w:t>Obszar nie jest objęty miejscowym planem zagospodarowania przestrzennego.</w:t>
      </w:r>
    </w:p>
    <w:p w14:paraId="334BB9D2" w14:textId="77777777" w:rsidR="00FD743D" w:rsidRPr="00FD743D" w:rsidRDefault="00FD743D" w:rsidP="00FE4EF4">
      <w:pPr>
        <w:suppressAutoHyphens w:val="0"/>
        <w:spacing w:line="360" w:lineRule="auto"/>
        <w:rPr>
          <w:rFonts w:ascii="Arial" w:eastAsia="Calibri" w:hAnsi="Arial" w:cs="Arial"/>
          <w:bCs/>
          <w:lang w:eastAsia="en-US"/>
        </w:rPr>
      </w:pPr>
      <w:r w:rsidRPr="00FD743D">
        <w:rPr>
          <w:rFonts w:ascii="Arial" w:eastAsia="Calibri" w:hAnsi="Arial" w:cs="Arial"/>
          <w:bCs/>
          <w:lang w:eastAsia="en-US"/>
        </w:rPr>
        <w:t>Studium Uwarunkowań i Kierunków Zagospodarowania Przestrzennego Miasta Piotrkowa Trybunalskiego, przyjęte Uchwałą Nr XLIX/837/06 Rady Miasta Piotrkowa Trybunalskiego z dnia 29 marca 2006 roku z późniejszymi zmianami (Uchwała Nr XIV/297/11 Rady Miasta Piotrkowa Trybunalskiego z dnia 30.11.2011 r., Nr XXVII/359/16 z dnia 26.10.2016 r., Nr XLVII/566/17 z dnia 25.10.2017 r. i Nr XLIX/625/22 z dnia 30.03.2022 r.), na wskazanym obszarze ustala funkcje MW zgodnie z którą przedmiotowy obszar przeznacza się pod zabudowę mieszkaniową wielorodzinną.</w:t>
      </w:r>
    </w:p>
    <w:p w14:paraId="7B247F8F" w14:textId="77777777" w:rsidR="00FD743D" w:rsidRPr="00FD743D" w:rsidRDefault="00FD743D" w:rsidP="00FE4EF4">
      <w:pPr>
        <w:suppressAutoHyphens w:val="0"/>
        <w:spacing w:line="360" w:lineRule="auto"/>
        <w:rPr>
          <w:rFonts w:ascii="Arial" w:eastAsia="Calibri" w:hAnsi="Arial" w:cs="Arial"/>
          <w:bCs/>
          <w:lang w:eastAsia="en-US"/>
        </w:rPr>
      </w:pPr>
      <w:r w:rsidRPr="00FD743D">
        <w:rPr>
          <w:rFonts w:ascii="Arial" w:eastAsia="Calibri" w:hAnsi="Arial" w:cs="Arial"/>
          <w:bCs/>
          <w:lang w:eastAsia="en-US"/>
        </w:rPr>
        <w:t>Głównym celem opracowania miejscowego planu zagospodarowania przestrzennego jest wprowadzenie funkcji zgodnych z ustaleniami Studium, jako wyraz realizacji przyjętej polityki. Omawiany obszar, atrakcyjny zwłaszcza dla lokalizacji obiektów mieszkaniowych wielorodzinnych i usługowych, wymaga wprowadzenia regulacji koordynujących proces zagospodarowania, ustalenia warunków scalenia i podziału czy określenia zasad obsługi komunikacyjnej. Ponadto miejscowy plan zagospodarowania przestrzennego zabezpieczy ten obszar przed niebezpieczeństwem niekontrolowanego rozlania się zabudowy realizowanej w oparciu o decyzje administracyjne. Miejscowy plan zagospodarowania przestrzennego pozwoli na racjonalne wykorzystanie tych terenów oraz określi jasne zasady zagospodarowania przy zachowaniu ładu przestrzennego.</w:t>
      </w:r>
    </w:p>
    <w:p w14:paraId="29A7F25E" w14:textId="38F65943" w:rsidR="00FD743D" w:rsidRPr="00FD743D" w:rsidRDefault="00FD743D" w:rsidP="00FE4EF4">
      <w:pPr>
        <w:suppressAutoHyphens w:val="0"/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D743D">
        <w:rPr>
          <w:rFonts w:ascii="Arial" w:eastAsia="Calibri" w:hAnsi="Arial" w:cs="Arial"/>
          <w:bCs/>
          <w:lang w:eastAsia="en-US"/>
        </w:rPr>
        <w:t xml:space="preserve">Opracowanie planu pozwoli na kontynuację ustalonych wcześniej funkcji, uszczegółowienie przeznaczenia terenów oraz powiązanie tego obszaru z przyległymi terenami. </w:t>
      </w:r>
    </w:p>
    <w:p w14:paraId="647BCB99" w14:textId="721D3BE6" w:rsidR="00AA535A" w:rsidRPr="005E3292" w:rsidRDefault="00AA535A" w:rsidP="00FE4EF4">
      <w:pPr>
        <w:suppressAutoHyphens w:val="0"/>
        <w:spacing w:line="360" w:lineRule="auto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sectPr w:rsidR="00AA535A" w:rsidRPr="005E3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A2294" w14:textId="77777777" w:rsidR="00292FC3" w:rsidRDefault="00292FC3">
      <w:r>
        <w:separator/>
      </w:r>
    </w:p>
  </w:endnote>
  <w:endnote w:type="continuationSeparator" w:id="0">
    <w:p w14:paraId="70FA1734" w14:textId="77777777" w:rsidR="00292FC3" w:rsidRDefault="0029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0BB76" w14:textId="77777777" w:rsidR="00292FC3" w:rsidRDefault="00292FC3">
      <w:r>
        <w:separator/>
      </w:r>
    </w:p>
  </w:footnote>
  <w:footnote w:type="continuationSeparator" w:id="0">
    <w:p w14:paraId="465D8FDC" w14:textId="77777777" w:rsidR="00292FC3" w:rsidRDefault="00292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04327"/>
    <w:multiLevelType w:val="hybridMultilevel"/>
    <w:tmpl w:val="E1F6499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CF2537D"/>
    <w:multiLevelType w:val="hybridMultilevel"/>
    <w:tmpl w:val="2C32EA58"/>
    <w:lvl w:ilvl="0" w:tplc="C810BAFA">
      <w:start w:val="1"/>
      <w:numFmt w:val="decimal"/>
      <w:lvlText w:val="%1)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FD1F13"/>
    <w:multiLevelType w:val="hybridMultilevel"/>
    <w:tmpl w:val="CBCE55A8"/>
    <w:lvl w:ilvl="0" w:tplc="C810BAFA">
      <w:start w:val="1"/>
      <w:numFmt w:val="decimal"/>
      <w:lvlText w:val="%1)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0BE275A"/>
    <w:multiLevelType w:val="hybridMultilevel"/>
    <w:tmpl w:val="E0E2B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12BA5"/>
    <w:multiLevelType w:val="hybridMultilevel"/>
    <w:tmpl w:val="2702BC3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1961300339">
    <w:abstractNumId w:val="0"/>
  </w:num>
  <w:num w:numId="2" w16cid:durableId="543950442">
    <w:abstractNumId w:val="1"/>
  </w:num>
  <w:num w:numId="3" w16cid:durableId="2058777915">
    <w:abstractNumId w:val="5"/>
  </w:num>
  <w:num w:numId="4" w16cid:durableId="1972705075">
    <w:abstractNumId w:val="2"/>
  </w:num>
  <w:num w:numId="5" w16cid:durableId="1024478166">
    <w:abstractNumId w:val="3"/>
  </w:num>
  <w:num w:numId="6" w16cid:durableId="9868602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AEB"/>
    <w:rsid w:val="00011DEA"/>
    <w:rsid w:val="000122D6"/>
    <w:rsid w:val="000301C2"/>
    <w:rsid w:val="0003628E"/>
    <w:rsid w:val="000421DF"/>
    <w:rsid w:val="00044796"/>
    <w:rsid w:val="00057AB9"/>
    <w:rsid w:val="00060988"/>
    <w:rsid w:val="000614F2"/>
    <w:rsid w:val="00066BD2"/>
    <w:rsid w:val="00071063"/>
    <w:rsid w:val="000920D0"/>
    <w:rsid w:val="00092892"/>
    <w:rsid w:val="000A682C"/>
    <w:rsid w:val="000B4FC9"/>
    <w:rsid w:val="000B76C1"/>
    <w:rsid w:val="000C1F73"/>
    <w:rsid w:val="000C7F28"/>
    <w:rsid w:val="000D0309"/>
    <w:rsid w:val="000D15CE"/>
    <w:rsid w:val="000D3A80"/>
    <w:rsid w:val="000E3597"/>
    <w:rsid w:val="000E6369"/>
    <w:rsid w:val="000F3BD6"/>
    <w:rsid w:val="0010263D"/>
    <w:rsid w:val="0010690D"/>
    <w:rsid w:val="00110D80"/>
    <w:rsid w:val="001175D5"/>
    <w:rsid w:val="00121805"/>
    <w:rsid w:val="00156045"/>
    <w:rsid w:val="00197B33"/>
    <w:rsid w:val="001A2BDA"/>
    <w:rsid w:val="001A3D4A"/>
    <w:rsid w:val="001B6277"/>
    <w:rsid w:val="001C79A1"/>
    <w:rsid w:val="002133D5"/>
    <w:rsid w:val="00213C95"/>
    <w:rsid w:val="00217E8B"/>
    <w:rsid w:val="00223ADC"/>
    <w:rsid w:val="00226DE7"/>
    <w:rsid w:val="002312D1"/>
    <w:rsid w:val="0023137D"/>
    <w:rsid w:val="0024217B"/>
    <w:rsid w:val="002530DD"/>
    <w:rsid w:val="00262F5A"/>
    <w:rsid w:val="0026500E"/>
    <w:rsid w:val="00277880"/>
    <w:rsid w:val="002808ED"/>
    <w:rsid w:val="00292FC3"/>
    <w:rsid w:val="00295F5B"/>
    <w:rsid w:val="002B1820"/>
    <w:rsid w:val="002C1F23"/>
    <w:rsid w:val="002C5000"/>
    <w:rsid w:val="002E14CF"/>
    <w:rsid w:val="002E2D90"/>
    <w:rsid w:val="002E5A4D"/>
    <w:rsid w:val="002E60A5"/>
    <w:rsid w:val="002E7431"/>
    <w:rsid w:val="00303359"/>
    <w:rsid w:val="00305264"/>
    <w:rsid w:val="00311C27"/>
    <w:rsid w:val="00312F92"/>
    <w:rsid w:val="00342FC1"/>
    <w:rsid w:val="0034420A"/>
    <w:rsid w:val="0034759D"/>
    <w:rsid w:val="00364C73"/>
    <w:rsid w:val="003733F1"/>
    <w:rsid w:val="00377F90"/>
    <w:rsid w:val="003919C0"/>
    <w:rsid w:val="00392B8E"/>
    <w:rsid w:val="00392EE0"/>
    <w:rsid w:val="00397DD4"/>
    <w:rsid w:val="003B19A7"/>
    <w:rsid w:val="003B46B8"/>
    <w:rsid w:val="003C2FF7"/>
    <w:rsid w:val="003C4FFF"/>
    <w:rsid w:val="003C6BEB"/>
    <w:rsid w:val="003E0AC7"/>
    <w:rsid w:val="003F1BD7"/>
    <w:rsid w:val="003F7D6D"/>
    <w:rsid w:val="00420661"/>
    <w:rsid w:val="0042681C"/>
    <w:rsid w:val="00443115"/>
    <w:rsid w:val="004557C0"/>
    <w:rsid w:val="00463ADB"/>
    <w:rsid w:val="004664D4"/>
    <w:rsid w:val="00466E95"/>
    <w:rsid w:val="004670A6"/>
    <w:rsid w:val="00467498"/>
    <w:rsid w:val="004807BA"/>
    <w:rsid w:val="00482F1A"/>
    <w:rsid w:val="00487F8C"/>
    <w:rsid w:val="00490B6F"/>
    <w:rsid w:val="00491EFE"/>
    <w:rsid w:val="00493D9F"/>
    <w:rsid w:val="004B3058"/>
    <w:rsid w:val="004C355A"/>
    <w:rsid w:val="004C5F92"/>
    <w:rsid w:val="004D6DB7"/>
    <w:rsid w:val="004E19D6"/>
    <w:rsid w:val="00541A15"/>
    <w:rsid w:val="005721FC"/>
    <w:rsid w:val="00572792"/>
    <w:rsid w:val="00583369"/>
    <w:rsid w:val="0059370A"/>
    <w:rsid w:val="005A60D7"/>
    <w:rsid w:val="005B1EAC"/>
    <w:rsid w:val="005B4996"/>
    <w:rsid w:val="005D2262"/>
    <w:rsid w:val="005D55C3"/>
    <w:rsid w:val="005E3292"/>
    <w:rsid w:val="005E4554"/>
    <w:rsid w:val="005F60A4"/>
    <w:rsid w:val="00620B07"/>
    <w:rsid w:val="00631826"/>
    <w:rsid w:val="00665CB9"/>
    <w:rsid w:val="006660D7"/>
    <w:rsid w:val="00671A7B"/>
    <w:rsid w:val="006828AA"/>
    <w:rsid w:val="006A321D"/>
    <w:rsid w:val="006C1BAA"/>
    <w:rsid w:val="006D15EB"/>
    <w:rsid w:val="006D3CCC"/>
    <w:rsid w:val="006F640E"/>
    <w:rsid w:val="007047C9"/>
    <w:rsid w:val="007430D2"/>
    <w:rsid w:val="00743C06"/>
    <w:rsid w:val="007453B8"/>
    <w:rsid w:val="00753EC1"/>
    <w:rsid w:val="007567E9"/>
    <w:rsid w:val="00767225"/>
    <w:rsid w:val="00774239"/>
    <w:rsid w:val="00774D45"/>
    <w:rsid w:val="00781BB0"/>
    <w:rsid w:val="007940F1"/>
    <w:rsid w:val="007C0868"/>
    <w:rsid w:val="007E0A18"/>
    <w:rsid w:val="007F7B6F"/>
    <w:rsid w:val="00803378"/>
    <w:rsid w:val="00820775"/>
    <w:rsid w:val="008322C5"/>
    <w:rsid w:val="00863641"/>
    <w:rsid w:val="00865203"/>
    <w:rsid w:val="0086666F"/>
    <w:rsid w:val="008763A1"/>
    <w:rsid w:val="008769AA"/>
    <w:rsid w:val="00883F10"/>
    <w:rsid w:val="00883FA8"/>
    <w:rsid w:val="0089604D"/>
    <w:rsid w:val="008968BE"/>
    <w:rsid w:val="008B6E86"/>
    <w:rsid w:val="008D5389"/>
    <w:rsid w:val="008D5D59"/>
    <w:rsid w:val="008D5DA8"/>
    <w:rsid w:val="008E52E8"/>
    <w:rsid w:val="008E73CE"/>
    <w:rsid w:val="008F24DC"/>
    <w:rsid w:val="00904BF4"/>
    <w:rsid w:val="00906839"/>
    <w:rsid w:val="00907E28"/>
    <w:rsid w:val="00912AA0"/>
    <w:rsid w:val="009178A7"/>
    <w:rsid w:val="009337BB"/>
    <w:rsid w:val="0094016B"/>
    <w:rsid w:val="00941D99"/>
    <w:rsid w:val="0094690B"/>
    <w:rsid w:val="00972C7B"/>
    <w:rsid w:val="009834DF"/>
    <w:rsid w:val="00996A40"/>
    <w:rsid w:val="009B1273"/>
    <w:rsid w:val="009C19AA"/>
    <w:rsid w:val="009C75E8"/>
    <w:rsid w:val="00A06699"/>
    <w:rsid w:val="00A135A2"/>
    <w:rsid w:val="00A32CF4"/>
    <w:rsid w:val="00A37FCF"/>
    <w:rsid w:val="00A55410"/>
    <w:rsid w:val="00A57B74"/>
    <w:rsid w:val="00A57C5D"/>
    <w:rsid w:val="00A647C6"/>
    <w:rsid w:val="00A65BBF"/>
    <w:rsid w:val="00A65C8F"/>
    <w:rsid w:val="00A802D5"/>
    <w:rsid w:val="00A80FBF"/>
    <w:rsid w:val="00A90201"/>
    <w:rsid w:val="00A90325"/>
    <w:rsid w:val="00AA535A"/>
    <w:rsid w:val="00AA6773"/>
    <w:rsid w:val="00AB355B"/>
    <w:rsid w:val="00AB6AEB"/>
    <w:rsid w:val="00AD21BB"/>
    <w:rsid w:val="00AD5DEB"/>
    <w:rsid w:val="00AE71A3"/>
    <w:rsid w:val="00B00A76"/>
    <w:rsid w:val="00B021A1"/>
    <w:rsid w:val="00B11496"/>
    <w:rsid w:val="00B21D6F"/>
    <w:rsid w:val="00B42073"/>
    <w:rsid w:val="00B60AD8"/>
    <w:rsid w:val="00B70D38"/>
    <w:rsid w:val="00B75EF0"/>
    <w:rsid w:val="00B828E4"/>
    <w:rsid w:val="00B84F7C"/>
    <w:rsid w:val="00BB56C6"/>
    <w:rsid w:val="00BC02D2"/>
    <w:rsid w:val="00BC09C4"/>
    <w:rsid w:val="00BC1AE0"/>
    <w:rsid w:val="00BC2802"/>
    <w:rsid w:val="00BC3B54"/>
    <w:rsid w:val="00BC6104"/>
    <w:rsid w:val="00BC63D9"/>
    <w:rsid w:val="00BC7B25"/>
    <w:rsid w:val="00BD3EE1"/>
    <w:rsid w:val="00BD5EA3"/>
    <w:rsid w:val="00BE2C48"/>
    <w:rsid w:val="00C0333B"/>
    <w:rsid w:val="00C03D54"/>
    <w:rsid w:val="00C07634"/>
    <w:rsid w:val="00C819A7"/>
    <w:rsid w:val="00C844B4"/>
    <w:rsid w:val="00C924BB"/>
    <w:rsid w:val="00CA7F68"/>
    <w:rsid w:val="00CB4D27"/>
    <w:rsid w:val="00CB724D"/>
    <w:rsid w:val="00CC08C1"/>
    <w:rsid w:val="00CC44AB"/>
    <w:rsid w:val="00CC65F1"/>
    <w:rsid w:val="00CD0247"/>
    <w:rsid w:val="00CE1063"/>
    <w:rsid w:val="00D242C2"/>
    <w:rsid w:val="00D2564C"/>
    <w:rsid w:val="00D34BAD"/>
    <w:rsid w:val="00D529D6"/>
    <w:rsid w:val="00D53094"/>
    <w:rsid w:val="00D54A5B"/>
    <w:rsid w:val="00D5715E"/>
    <w:rsid w:val="00D573BA"/>
    <w:rsid w:val="00D721C9"/>
    <w:rsid w:val="00D84089"/>
    <w:rsid w:val="00DB18F9"/>
    <w:rsid w:val="00DB2427"/>
    <w:rsid w:val="00DC32D3"/>
    <w:rsid w:val="00DD1280"/>
    <w:rsid w:val="00DE0234"/>
    <w:rsid w:val="00DE7A5A"/>
    <w:rsid w:val="00DF07A6"/>
    <w:rsid w:val="00DF44FA"/>
    <w:rsid w:val="00E02221"/>
    <w:rsid w:val="00E03F94"/>
    <w:rsid w:val="00E102BE"/>
    <w:rsid w:val="00E1207D"/>
    <w:rsid w:val="00E1475D"/>
    <w:rsid w:val="00E150E6"/>
    <w:rsid w:val="00E3541E"/>
    <w:rsid w:val="00E4681F"/>
    <w:rsid w:val="00E61151"/>
    <w:rsid w:val="00E62D13"/>
    <w:rsid w:val="00E665D5"/>
    <w:rsid w:val="00E72AA9"/>
    <w:rsid w:val="00E72EDD"/>
    <w:rsid w:val="00E81F7E"/>
    <w:rsid w:val="00E8515C"/>
    <w:rsid w:val="00E862B7"/>
    <w:rsid w:val="00EA242A"/>
    <w:rsid w:val="00EA2F57"/>
    <w:rsid w:val="00EA53FC"/>
    <w:rsid w:val="00EA621B"/>
    <w:rsid w:val="00EA7E89"/>
    <w:rsid w:val="00EB2648"/>
    <w:rsid w:val="00EB4A68"/>
    <w:rsid w:val="00EB4B8D"/>
    <w:rsid w:val="00EB7B87"/>
    <w:rsid w:val="00EC02E9"/>
    <w:rsid w:val="00ED3878"/>
    <w:rsid w:val="00EE7A36"/>
    <w:rsid w:val="00EF11F6"/>
    <w:rsid w:val="00F02F53"/>
    <w:rsid w:val="00F06F5B"/>
    <w:rsid w:val="00F154C0"/>
    <w:rsid w:val="00F20EBB"/>
    <w:rsid w:val="00F242CB"/>
    <w:rsid w:val="00F24C6A"/>
    <w:rsid w:val="00F52BE5"/>
    <w:rsid w:val="00F5433C"/>
    <w:rsid w:val="00F61920"/>
    <w:rsid w:val="00F65B5E"/>
    <w:rsid w:val="00F871DD"/>
    <w:rsid w:val="00F90DF5"/>
    <w:rsid w:val="00F947C1"/>
    <w:rsid w:val="00FB390F"/>
    <w:rsid w:val="00FB48BA"/>
    <w:rsid w:val="00FD103D"/>
    <w:rsid w:val="00FD743D"/>
    <w:rsid w:val="00FE4EF4"/>
    <w:rsid w:val="00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4A9BA1"/>
  <w15:chartTrackingRefBased/>
  <w15:docId w15:val="{31002463-154F-44CC-A689-1FE27C09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2648"/>
    <w:pPr>
      <w:keepNext/>
      <w:numPr>
        <w:numId w:val="1"/>
      </w:numPr>
      <w:ind w:left="0" w:right="567" w:firstLine="0"/>
      <w:outlineLvl w:val="0"/>
    </w:pPr>
    <w:rPr>
      <w:rFonts w:asciiTheme="majorHAnsi" w:hAnsiTheme="majorHAnsi"/>
      <w:b/>
    </w:rPr>
  </w:style>
  <w:style w:type="paragraph" w:styleId="Nagwek5">
    <w:name w:val="heading 5"/>
    <w:basedOn w:val="Normalny"/>
    <w:next w:val="Normalny"/>
    <w:link w:val="Nagwek5Znak"/>
    <w:qFormat/>
    <w:rsid w:val="0003628E"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Znak">
    <w:name w:val="Znak Znak"/>
    <w:basedOn w:val="Domylnaczcionkaakapitu1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</w:rPr>
  </w:style>
  <w:style w:type="character" w:customStyle="1" w:styleId="Nagwek1Znak">
    <w:name w:val="Nagłówek 1 Znak"/>
    <w:link w:val="Nagwek1"/>
    <w:rsid w:val="00EB2648"/>
    <w:rPr>
      <w:rFonts w:asciiTheme="majorHAnsi" w:hAnsiTheme="majorHAnsi"/>
      <w:b/>
      <w:sz w:val="24"/>
      <w:lang w:eastAsia="ar-SA"/>
    </w:rPr>
  </w:style>
  <w:style w:type="character" w:customStyle="1" w:styleId="Nagwek5Znak">
    <w:name w:val="Nagłówek 5 Znak"/>
    <w:link w:val="Nagwek5"/>
    <w:rsid w:val="0003628E"/>
    <w:rPr>
      <w:rFonts w:ascii="Calibri" w:hAnsi="Calibri" w:cs="Calibri"/>
      <w:b/>
      <w:bCs/>
      <w:i/>
      <w:iCs/>
      <w:sz w:val="26"/>
      <w:szCs w:val="26"/>
      <w:lang w:eastAsia="ar-SA"/>
    </w:rPr>
  </w:style>
  <w:style w:type="paragraph" w:styleId="Tekstpodstawowywcity3">
    <w:name w:val="Body Text Indent 3"/>
    <w:basedOn w:val="Normalny"/>
    <w:link w:val="Tekstpodstawowywcity3Znak"/>
    <w:rsid w:val="0042066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420661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B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2539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Jarosław Burchard</dc:creator>
  <cp:keywords/>
  <dc:description/>
  <cp:lastModifiedBy>Jarzębska Monika</cp:lastModifiedBy>
  <cp:revision>2</cp:revision>
  <cp:lastPrinted>2021-03-25T09:43:00Z</cp:lastPrinted>
  <dcterms:created xsi:type="dcterms:W3CDTF">2022-05-24T12:20:00Z</dcterms:created>
  <dcterms:modified xsi:type="dcterms:W3CDTF">2022-05-24T12:20:00Z</dcterms:modified>
</cp:coreProperties>
</file>